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44"/>
          <w:szCs w:val="44"/>
        </w:rPr>
      </w:pPr>
      <w:bookmarkStart w:id="0" w:name="_Toc150831002"/>
    </w:p>
    <w:p>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手术室电动液压手术床（普通）等医疗设备</w:t>
      </w:r>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rPr>
        <w:t>采购项目</w:t>
      </w:r>
    </w:p>
    <w:p>
      <w:pPr>
        <w:jc w:val="center"/>
        <w:rPr>
          <w:rFonts w:ascii="华文中宋" w:hAnsi="华文中宋" w:eastAsia="华文中宋"/>
          <w:b/>
          <w:sz w:val="48"/>
          <w:szCs w:val="48"/>
        </w:rPr>
      </w:pPr>
    </w:p>
    <w:p>
      <w:pPr>
        <w:jc w:val="center"/>
        <w:rPr>
          <w:rFonts w:ascii="华文中宋" w:hAnsi="华文中宋" w:eastAsia="华文中宋"/>
          <w:b/>
          <w:sz w:val="48"/>
          <w:szCs w:val="48"/>
        </w:rPr>
      </w:pPr>
    </w:p>
    <w:p>
      <w:pPr>
        <w:jc w:val="center"/>
        <w:rPr>
          <w:rFonts w:ascii="华文中宋" w:hAnsi="华文中宋" w:eastAsia="华文中宋"/>
          <w:b/>
          <w:sz w:val="72"/>
          <w:szCs w:val="72"/>
        </w:rPr>
      </w:pPr>
      <w:r>
        <w:rPr>
          <w:rFonts w:hint="eastAsia" w:ascii="华文中宋" w:hAnsi="华文中宋" w:eastAsia="华文中宋"/>
          <w:b/>
          <w:sz w:val="72"/>
          <w:szCs w:val="72"/>
        </w:rPr>
        <w:t>谈判采购文件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hint="default" w:ascii="华文中宋" w:hAnsi="华文中宋" w:eastAsia="华文中宋" w:cs="Tahoma"/>
          <w:b/>
          <w:color w:val="000000"/>
          <w:sz w:val="32"/>
          <w:szCs w:val="32"/>
          <w:shd w:val="clear" w:color="auto" w:fill="FFFFFF"/>
          <w:lang w:val="en-US"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GASRMYY-202</w:t>
      </w:r>
      <w:r>
        <w:rPr>
          <w:rFonts w:hint="eastAsia" w:ascii="华文中宋" w:hAnsi="华文中宋" w:eastAsia="华文中宋" w:cs="Tahoma"/>
          <w:b/>
          <w:color w:val="000000"/>
          <w:sz w:val="32"/>
          <w:szCs w:val="32"/>
          <w:shd w:val="clear" w:color="auto" w:fill="FFFFFF"/>
          <w:lang w:val="en-US" w:eastAsia="zh-CN"/>
        </w:rPr>
        <w:t>30214</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lang w:val="en-US" w:eastAsia="zh-CN"/>
        </w:rPr>
        <w:t>01</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02</w:t>
      </w:r>
      <w:r>
        <w:rPr>
          <w:rFonts w:hint="eastAsia" w:ascii="华文中宋" w:hAnsi="华文中宋" w:eastAsia="华文中宋"/>
          <w:b/>
          <w:sz w:val="32"/>
          <w:szCs w:val="32"/>
        </w:rPr>
        <w:t>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pPr>
        <w:pStyle w:val="30"/>
        <w:tabs>
          <w:tab w:val="right" w:leader="dot" w:pos="9638"/>
        </w:tabs>
        <w:rPr>
          <w:rFonts w:ascii="华文中宋" w:hAnsi="华文中宋" w:eastAsia="华文中宋" w:cs="宋体"/>
          <w:sz w:val="28"/>
          <w:szCs w:val="28"/>
        </w:rPr>
      </w:pP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TOC \o "1-3" \h \z \u </w:instrText>
      </w:r>
      <w:r>
        <w:rPr>
          <w:rFonts w:hint="eastAsia" w:ascii="华文中宋" w:hAnsi="华文中宋" w:eastAsia="华文中宋" w:cs="宋体"/>
          <w:sz w:val="28"/>
          <w:szCs w:val="28"/>
        </w:rPr>
        <w:fldChar w:fldCharType="separate"/>
      </w:r>
      <w:r>
        <w:fldChar w:fldCharType="begin"/>
      </w:r>
      <w:r>
        <w:instrText xml:space="preserve"> HYPERLINK \l "_Toc22802" </w:instrText>
      </w:r>
      <w:r>
        <w:fldChar w:fldCharType="separate"/>
      </w:r>
      <w:r>
        <w:rPr>
          <w:rFonts w:hint="eastAsia" w:ascii="华文中宋" w:hAnsi="华文中宋" w:eastAsia="华文中宋" w:cs="宋体"/>
          <w:sz w:val="28"/>
          <w:szCs w:val="28"/>
        </w:rPr>
        <w:t>第一章  采购公告</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_Toc22802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3</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30"/>
        <w:tabs>
          <w:tab w:val="right" w:leader="dot" w:pos="9638"/>
        </w:tabs>
        <w:rPr>
          <w:rFonts w:ascii="华文中宋" w:hAnsi="华文中宋" w:eastAsia="华文中宋" w:cs="宋体"/>
          <w:sz w:val="28"/>
          <w:szCs w:val="28"/>
        </w:rPr>
      </w:pPr>
      <w:r>
        <w:fldChar w:fldCharType="begin"/>
      </w:r>
      <w:r>
        <w:instrText xml:space="preserve"> HYPERLINK \l "_Toc30467" </w:instrText>
      </w:r>
      <w:r>
        <w:fldChar w:fldCharType="separate"/>
      </w:r>
      <w:r>
        <w:rPr>
          <w:rFonts w:hint="eastAsia" w:ascii="华文中宋" w:hAnsi="华文中宋" w:eastAsia="华文中宋" w:cs="宋体"/>
          <w:sz w:val="28"/>
          <w:szCs w:val="28"/>
        </w:rPr>
        <w:t>第二章  采购须知</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_Toc30467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6</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30"/>
        <w:tabs>
          <w:tab w:val="right" w:leader="dot" w:pos="9638"/>
        </w:tabs>
        <w:rPr>
          <w:rFonts w:ascii="华文中宋" w:hAnsi="华文中宋" w:eastAsia="华文中宋" w:cs="宋体"/>
          <w:sz w:val="28"/>
          <w:szCs w:val="28"/>
        </w:rPr>
      </w:pPr>
      <w:r>
        <w:fldChar w:fldCharType="begin"/>
      </w:r>
      <w:r>
        <w:instrText xml:space="preserve"> HYPERLINK \l "_Toc4211" </w:instrText>
      </w:r>
      <w:r>
        <w:fldChar w:fldCharType="separate"/>
      </w:r>
      <w:r>
        <w:rPr>
          <w:rFonts w:hint="eastAsia" w:ascii="华文中宋" w:hAnsi="华文中宋" w:eastAsia="华文中宋" w:cs="宋体"/>
          <w:sz w:val="28"/>
          <w:szCs w:val="28"/>
        </w:rPr>
        <w:t>第三章  采购申请</w:t>
      </w:r>
      <w:bookmarkStart w:id="1" w:name="_Hlt490202769"/>
      <w:bookmarkStart w:id="2" w:name="_Hlt490202155"/>
      <w:r>
        <w:rPr>
          <w:rFonts w:hint="eastAsia" w:ascii="华文中宋" w:hAnsi="华文中宋" w:eastAsia="华文中宋" w:cs="宋体"/>
          <w:sz w:val="28"/>
          <w:szCs w:val="28"/>
        </w:rPr>
        <w:t>文</w:t>
      </w:r>
      <w:bookmarkEnd w:id="1"/>
      <w:bookmarkEnd w:id="2"/>
      <w:r>
        <w:rPr>
          <w:rFonts w:hint="eastAsia" w:ascii="华文中宋" w:hAnsi="华文中宋" w:eastAsia="华文中宋" w:cs="宋体"/>
          <w:sz w:val="28"/>
          <w:szCs w:val="28"/>
        </w:rPr>
        <w:t>件格式</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_Toc4211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16</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30"/>
        <w:tabs>
          <w:tab w:val="right" w:leader="dot" w:pos="9638"/>
        </w:tabs>
        <w:rPr>
          <w:rFonts w:ascii="华文中宋" w:hAnsi="华文中宋" w:eastAsia="华文中宋" w:cs="宋体"/>
          <w:sz w:val="28"/>
          <w:szCs w:val="28"/>
        </w:rPr>
      </w:pPr>
      <w:r>
        <w:fldChar w:fldCharType="begin"/>
      </w:r>
      <w:r>
        <w:instrText xml:space="preserve"> HYPERLINK \l "_Toc31849" </w:instrText>
      </w:r>
      <w:r>
        <w:fldChar w:fldCharType="separate"/>
      </w:r>
      <w:r>
        <w:rPr>
          <w:rFonts w:hint="eastAsia" w:ascii="华文中宋" w:hAnsi="华文中宋" w:eastAsia="华文中宋" w:cs="宋体"/>
          <w:sz w:val="28"/>
          <w:szCs w:val="28"/>
        </w:rPr>
        <w:t>第四章  采购需求</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_Toc31849 </w:instrText>
      </w:r>
      <w:r>
        <w:rPr>
          <w:rFonts w:hint="eastAsia" w:ascii="华文中宋" w:hAnsi="华文中宋" w:eastAsia="华文中宋" w:cs="宋体"/>
          <w:sz w:val="28"/>
          <w:szCs w:val="28"/>
        </w:rPr>
        <w:fldChar w:fldCharType="separate"/>
      </w:r>
      <w:r>
        <w:rPr>
          <w:rFonts w:hint="eastAsia" w:ascii="华文中宋" w:hAnsi="华文中宋" w:eastAsia="华文中宋" w:cs="宋体"/>
          <w:sz w:val="28"/>
          <w:szCs w:val="28"/>
        </w:rPr>
        <w:t>29</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30"/>
        <w:tabs>
          <w:tab w:val="right" w:leader="dot" w:pos="9638"/>
        </w:tabs>
        <w:rPr>
          <w:rFonts w:hint="eastAsia" w:ascii="华文中宋" w:hAnsi="华文中宋" w:eastAsia="华文中宋" w:cs="宋体"/>
          <w:sz w:val="28"/>
          <w:szCs w:val="28"/>
          <w:lang w:val="en-US" w:eastAsia="zh-CN"/>
        </w:rPr>
      </w:pPr>
      <w:r>
        <w:fldChar w:fldCharType="begin"/>
      </w:r>
      <w:r>
        <w:instrText xml:space="preserve"> HYPERLINK \l "_Toc10491" </w:instrText>
      </w:r>
      <w:r>
        <w:fldChar w:fldCharType="separate"/>
      </w:r>
      <w:r>
        <w:rPr>
          <w:rFonts w:hint="eastAsia" w:ascii="华文中宋" w:hAnsi="华文中宋" w:eastAsia="华文中宋" w:cs="宋体"/>
          <w:sz w:val="28"/>
          <w:szCs w:val="28"/>
        </w:rPr>
        <w:t>第五章  评</w:t>
      </w:r>
      <w:bookmarkStart w:id="3" w:name="_Hlt514848593"/>
      <w:bookmarkStart w:id="4" w:name="_Hlt514848594"/>
      <w:r>
        <w:rPr>
          <w:rFonts w:hint="eastAsia" w:ascii="华文中宋" w:hAnsi="华文中宋" w:eastAsia="华文中宋" w:cs="宋体"/>
          <w:sz w:val="28"/>
          <w:szCs w:val="28"/>
        </w:rPr>
        <w:t>审</w:t>
      </w:r>
      <w:bookmarkEnd w:id="3"/>
      <w:bookmarkEnd w:id="4"/>
      <w:r>
        <w:rPr>
          <w:rFonts w:hint="eastAsia" w:ascii="华文中宋" w:hAnsi="华文中宋" w:eastAsia="华文中宋" w:cs="宋体"/>
          <w:sz w:val="28"/>
          <w:szCs w:val="28"/>
        </w:rPr>
        <w:t>办法</w:t>
      </w:r>
      <w:r>
        <w:rPr>
          <w:rFonts w:hint="eastAsia" w:ascii="华文中宋" w:hAnsi="华文中宋" w:eastAsia="华文中宋" w:cs="宋体"/>
          <w:sz w:val="28"/>
          <w:szCs w:val="28"/>
        </w:rPr>
        <w:tab/>
      </w:r>
      <w:r>
        <w:rPr>
          <w:rFonts w:hint="eastAsia" w:ascii="华文中宋" w:hAnsi="华文中宋" w:eastAsia="华文中宋" w:cs="宋体"/>
          <w:sz w:val="28"/>
          <w:szCs w:val="28"/>
          <w:lang w:val="en-US" w:eastAsia="zh-CN"/>
        </w:rPr>
        <w:t>4</w:t>
      </w:r>
      <w:r>
        <w:rPr>
          <w:rFonts w:ascii="华文中宋" w:hAnsi="华文中宋" w:eastAsia="华文中宋" w:cs="宋体"/>
          <w:sz w:val="28"/>
          <w:szCs w:val="28"/>
        </w:rPr>
        <w:fldChar w:fldCharType="end"/>
      </w:r>
      <w:r>
        <w:rPr>
          <w:rFonts w:hint="eastAsia" w:ascii="华文中宋" w:hAnsi="华文中宋" w:eastAsia="华文中宋" w:cs="宋体"/>
          <w:sz w:val="28"/>
          <w:szCs w:val="28"/>
          <w:lang w:val="en-US" w:eastAsia="zh-CN"/>
        </w:rPr>
        <w:t>7</w:t>
      </w:r>
    </w:p>
    <w:p>
      <w:pPr>
        <w:pStyle w:val="30"/>
        <w:tabs>
          <w:tab w:val="right" w:leader="dot" w:pos="9638"/>
        </w:tabs>
        <w:rPr>
          <w:rFonts w:hint="eastAsia" w:ascii="华文中宋" w:hAnsi="华文中宋" w:eastAsia="华文中宋" w:cs="宋体"/>
          <w:sz w:val="28"/>
          <w:szCs w:val="28"/>
          <w:lang w:val="en-US" w:eastAsia="zh-CN"/>
        </w:rPr>
      </w:pPr>
      <w:r>
        <w:fldChar w:fldCharType="begin"/>
      </w:r>
      <w:r>
        <w:instrText xml:space="preserve"> HYPERLINK \l "_Toc29901" </w:instrText>
      </w:r>
      <w:r>
        <w:fldChar w:fldCharType="separate"/>
      </w:r>
      <w:r>
        <w:rPr>
          <w:rFonts w:hint="eastAsia" w:ascii="华文中宋" w:hAnsi="华文中宋" w:eastAsia="华文中宋" w:cs="宋体"/>
          <w:sz w:val="28"/>
          <w:szCs w:val="28"/>
        </w:rPr>
        <w:t>第六章  合同主</w:t>
      </w:r>
      <w:bookmarkStart w:id="5" w:name="_Hlt490197264"/>
      <w:bookmarkStart w:id="6" w:name="_Hlt490197263"/>
      <w:r>
        <w:rPr>
          <w:rFonts w:hint="eastAsia" w:ascii="华文中宋" w:hAnsi="华文中宋" w:eastAsia="华文中宋" w:cs="宋体"/>
          <w:sz w:val="28"/>
          <w:szCs w:val="28"/>
        </w:rPr>
        <w:t>要</w:t>
      </w:r>
      <w:bookmarkEnd w:id="5"/>
      <w:bookmarkEnd w:id="6"/>
      <w:r>
        <w:rPr>
          <w:rFonts w:hint="eastAsia" w:ascii="华文中宋" w:hAnsi="华文中宋" w:eastAsia="华文中宋" w:cs="宋体"/>
          <w:sz w:val="28"/>
          <w:szCs w:val="28"/>
        </w:rPr>
        <w:t>条款</w:t>
      </w:r>
      <w:r>
        <w:rPr>
          <w:rFonts w:hint="eastAsia" w:ascii="华文中宋" w:hAnsi="华文中宋" w:eastAsia="华文中宋" w:cs="宋体"/>
          <w:sz w:val="28"/>
          <w:szCs w:val="28"/>
        </w:rPr>
        <w:tab/>
      </w:r>
      <w:r>
        <w:rPr>
          <w:rFonts w:hint="eastAsia" w:ascii="华文中宋" w:hAnsi="华文中宋" w:eastAsia="华文中宋" w:cs="宋体"/>
          <w:sz w:val="28"/>
          <w:szCs w:val="28"/>
          <w:lang w:val="en-US" w:eastAsia="zh-CN"/>
        </w:rPr>
        <w:t>5</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lang w:val="en-US" w:eastAsia="zh-CN"/>
        </w:rPr>
        <w:t>5</w:t>
      </w:r>
    </w:p>
    <w:p>
      <w:pPr>
        <w:spacing w:line="480" w:lineRule="auto"/>
        <w:rPr>
          <w:rFonts w:ascii="宋体" w:hAnsi="宋体" w:cs="宋体"/>
          <w:b/>
          <w:bCs/>
          <w:sz w:val="48"/>
          <w:szCs w:val="56"/>
        </w:rPr>
      </w:pPr>
      <w:r>
        <w:rPr>
          <w:rFonts w:hint="eastAsia" w:ascii="华文中宋" w:hAnsi="华文中宋" w:eastAsia="华文中宋" w:cs="宋体"/>
          <w:b/>
          <w:bCs/>
          <w:sz w:val="28"/>
          <w:szCs w:val="28"/>
          <w:lang w:val="zh-CN"/>
        </w:rPr>
        <w:fldChar w:fldCharType="end"/>
      </w:r>
    </w:p>
    <w:p>
      <w:pPr>
        <w:autoSpaceDE w:val="0"/>
        <w:autoSpaceDN w:val="0"/>
        <w:adjustRightInd w:val="0"/>
        <w:spacing w:line="360" w:lineRule="auto"/>
        <w:jc w:val="center"/>
        <w:rPr>
          <w:rFonts w:ascii="宋体" w:hAnsi="宋体"/>
          <w:b/>
          <w:sz w:val="32"/>
          <w:szCs w:val="32"/>
        </w:rPr>
      </w:pPr>
    </w:p>
    <w:p>
      <w:pPr>
        <w:pStyle w:val="39"/>
      </w:pPr>
      <w:bookmarkStart w:id="7" w:name="_Toc372813218"/>
      <w:bookmarkStart w:id="8" w:name="_Toc25893"/>
      <w:r>
        <w:rPr>
          <w:rFonts w:hint="eastAsia" w:hAnsi="黑体"/>
        </w:rPr>
        <w:br w:type="page"/>
      </w:r>
      <w:bookmarkStart w:id="9" w:name="_Toc22802"/>
      <w:r>
        <w:rPr>
          <w:rFonts w:hint="eastAsia"/>
        </w:rPr>
        <w:t xml:space="preserve">第一章  </w:t>
      </w:r>
      <w:bookmarkEnd w:id="7"/>
      <w:bookmarkEnd w:id="8"/>
      <w:r>
        <w:rPr>
          <w:rFonts w:hint="eastAsia"/>
        </w:rPr>
        <w:t>采购公告</w:t>
      </w:r>
      <w:bookmarkEnd w:id="9"/>
    </w:p>
    <w:p>
      <w:pPr>
        <w:spacing w:line="360" w:lineRule="auto"/>
        <w:rPr>
          <w:rFonts w:ascii="宋体" w:hAnsi="宋体" w:eastAsia="宋体"/>
          <w:b/>
          <w:bCs/>
          <w:sz w:val="24"/>
        </w:rPr>
      </w:pPr>
      <w:r>
        <w:rPr>
          <w:rFonts w:hint="eastAsia" w:ascii="宋体" w:hAnsi="宋体" w:eastAsia="宋体"/>
          <w:b/>
          <w:bCs/>
          <w:sz w:val="24"/>
        </w:rPr>
        <w:t>一</w:t>
      </w:r>
      <w:r>
        <w:rPr>
          <w:rFonts w:hint="eastAsia" w:ascii="宋体" w:hAnsi="宋体"/>
          <w:b/>
          <w:bCs/>
          <w:sz w:val="24"/>
          <w:lang w:eastAsia="zh-CN"/>
        </w:rPr>
        <w:t>、</w:t>
      </w:r>
      <w:r>
        <w:rPr>
          <w:rFonts w:hint="eastAsia" w:ascii="宋体" w:hAnsi="宋体" w:eastAsia="宋体"/>
          <w:b/>
          <w:bCs/>
          <w:sz w:val="24"/>
        </w:rPr>
        <w:t>采购</w:t>
      </w:r>
      <w:r>
        <w:rPr>
          <w:rFonts w:hint="eastAsia" w:ascii="宋体" w:hAnsi="宋体" w:eastAsia="宋体"/>
          <w:b/>
          <w:bCs/>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kern w:val="0"/>
          <w:sz w:val="24"/>
          <w:u w:val="single"/>
        </w:rPr>
      </w:pPr>
      <w:r>
        <w:rPr>
          <w:rFonts w:hint="eastAsia" w:eastAsia="宋体" w:cs="Courier New"/>
          <w:sz w:val="24"/>
        </w:rPr>
        <w:t>本采购项目采购人为</w:t>
      </w:r>
      <w:r>
        <w:rPr>
          <w:rFonts w:hint="eastAsia" w:eastAsia="宋体" w:cs="Courier New"/>
          <w:b/>
          <w:sz w:val="24"/>
          <w:u w:val="single"/>
        </w:rPr>
        <w:t>广安市人民医院/四川大学华西医院广安医院</w:t>
      </w:r>
      <w:r>
        <w:rPr>
          <w:rFonts w:hint="eastAsia" w:eastAsia="宋体" w:cs="Courier New"/>
          <w:sz w:val="24"/>
        </w:rPr>
        <w:t>。项目已具备采购条件，兹邀请符合本次采购要求的潜在申请人参与。</w:t>
      </w:r>
    </w:p>
    <w:p>
      <w:pPr>
        <w:spacing w:line="360" w:lineRule="auto"/>
        <w:rPr>
          <w:rFonts w:ascii="宋体" w:hAnsi="宋体" w:eastAsia="宋体"/>
          <w:b/>
          <w:bCs/>
          <w:sz w:val="24"/>
        </w:rPr>
      </w:pPr>
      <w:r>
        <w:rPr>
          <w:rFonts w:hint="eastAsia" w:ascii="宋体" w:hAnsi="宋体" w:eastAsia="宋体"/>
          <w:b/>
          <w:bCs/>
          <w:sz w:val="24"/>
        </w:rPr>
        <w:t>二</w:t>
      </w:r>
      <w:r>
        <w:rPr>
          <w:rFonts w:hint="eastAsia" w:ascii="宋体" w:hAnsi="宋体"/>
          <w:b/>
          <w:bCs/>
          <w:sz w:val="24"/>
          <w:lang w:eastAsia="zh-CN"/>
        </w:rPr>
        <w:t>、</w:t>
      </w:r>
      <w:r>
        <w:rPr>
          <w:rFonts w:hint="eastAsia" w:ascii="宋体" w:hAnsi="宋体" w:eastAsia="宋体"/>
          <w:b/>
          <w:bCs/>
          <w:sz w:val="24"/>
        </w:rPr>
        <w:t>项目名称：广安市人民医院/四川大学华西医院广安医院</w:t>
      </w:r>
      <w:r>
        <w:rPr>
          <w:rFonts w:hint="eastAsia" w:ascii="宋体" w:hAnsi="宋体" w:eastAsia="宋体"/>
          <w:b/>
          <w:bCs/>
          <w:sz w:val="24"/>
          <w:lang w:eastAsia="zh-CN"/>
        </w:rPr>
        <w:t>手术室电动液压手术床（普通）等医疗设备</w:t>
      </w:r>
      <w:r>
        <w:rPr>
          <w:rFonts w:hint="eastAsia" w:ascii="宋体" w:hAnsi="宋体" w:eastAsia="宋体"/>
          <w:b/>
          <w:bCs/>
          <w:sz w:val="24"/>
        </w:rPr>
        <w:t>采购项目</w:t>
      </w:r>
    </w:p>
    <w:p>
      <w:pPr>
        <w:spacing w:line="360" w:lineRule="auto"/>
        <w:rPr>
          <w:rFonts w:hint="eastAsia" w:ascii="宋体" w:hAnsi="宋体" w:eastAsia="宋体"/>
          <w:b/>
          <w:bCs/>
          <w:sz w:val="24"/>
          <w:lang w:val="en-US" w:eastAsia="zh-CN"/>
        </w:rPr>
      </w:pPr>
      <w:r>
        <w:rPr>
          <w:rFonts w:hint="eastAsia" w:ascii="宋体" w:hAnsi="宋体" w:eastAsia="宋体"/>
          <w:b/>
          <w:bCs/>
          <w:sz w:val="24"/>
        </w:rPr>
        <w:t>三</w:t>
      </w:r>
      <w:r>
        <w:rPr>
          <w:rFonts w:hint="eastAsia" w:ascii="宋体" w:hAnsi="宋体"/>
          <w:b/>
          <w:bCs/>
          <w:sz w:val="24"/>
          <w:lang w:eastAsia="zh-CN"/>
        </w:rPr>
        <w:t>、</w:t>
      </w:r>
      <w:r>
        <w:rPr>
          <w:rFonts w:hint="eastAsia" w:ascii="宋体" w:hAnsi="宋体" w:eastAsia="宋体"/>
          <w:b/>
          <w:bCs/>
          <w:sz w:val="24"/>
        </w:rPr>
        <w:t>项目编号：GASRMYY-2</w:t>
      </w:r>
      <w:r>
        <w:rPr>
          <w:rFonts w:hint="eastAsia" w:ascii="宋体" w:hAnsi="宋体"/>
          <w:b/>
          <w:bCs/>
          <w:sz w:val="24"/>
          <w:lang w:val="en-US" w:eastAsia="zh-CN"/>
        </w:rPr>
        <w:t>023</w:t>
      </w:r>
      <w:r>
        <w:rPr>
          <w:rFonts w:hint="eastAsia" w:ascii="宋体" w:hAnsi="宋体" w:eastAsia="宋体"/>
          <w:b/>
          <w:bCs/>
          <w:sz w:val="24"/>
          <w:lang w:val="en-US" w:eastAsia="zh-CN"/>
        </w:rPr>
        <w:t>0</w:t>
      </w:r>
      <w:r>
        <w:rPr>
          <w:rFonts w:hint="eastAsia" w:ascii="宋体" w:hAnsi="宋体"/>
          <w:b/>
          <w:bCs/>
          <w:sz w:val="24"/>
          <w:lang w:val="en-US" w:eastAsia="zh-CN"/>
        </w:rPr>
        <w:t>214</w:t>
      </w:r>
      <w:r>
        <w:rPr>
          <w:rFonts w:hint="eastAsia" w:ascii="宋体" w:hAnsi="宋体" w:eastAsia="宋体"/>
          <w:b/>
          <w:bCs/>
          <w:sz w:val="24"/>
        </w:rPr>
        <w:t>-</w:t>
      </w:r>
      <w:r>
        <w:rPr>
          <w:rFonts w:hint="eastAsia" w:ascii="宋体" w:hAnsi="宋体" w:eastAsia="宋体"/>
          <w:b/>
          <w:bCs/>
          <w:sz w:val="24"/>
          <w:lang w:val="en-US" w:eastAsia="zh-CN"/>
        </w:rPr>
        <w:t>0</w:t>
      </w:r>
      <w:r>
        <w:rPr>
          <w:rFonts w:hint="eastAsia" w:ascii="宋体" w:hAnsi="宋体"/>
          <w:b/>
          <w:bCs/>
          <w:sz w:val="24"/>
          <w:lang w:val="en-US" w:eastAsia="zh-CN"/>
        </w:rPr>
        <w:t>1</w:t>
      </w:r>
    </w:p>
    <w:p>
      <w:pPr>
        <w:spacing w:line="360" w:lineRule="auto"/>
        <w:rPr>
          <w:rFonts w:ascii="宋体" w:hAnsi="宋体" w:eastAsia="宋体"/>
          <w:b/>
          <w:bCs/>
          <w:sz w:val="24"/>
        </w:rPr>
      </w:pPr>
      <w:r>
        <w:rPr>
          <w:rFonts w:hint="eastAsia" w:ascii="宋体" w:hAnsi="宋体" w:eastAsia="宋体"/>
          <w:b/>
          <w:bCs/>
          <w:sz w:val="24"/>
        </w:rPr>
        <w:t>四</w:t>
      </w:r>
      <w:r>
        <w:rPr>
          <w:rFonts w:hint="eastAsia" w:ascii="宋体" w:hAnsi="宋体"/>
          <w:b/>
          <w:bCs/>
          <w:sz w:val="24"/>
          <w:lang w:eastAsia="zh-CN"/>
        </w:rPr>
        <w:t>、</w:t>
      </w:r>
      <w:r>
        <w:rPr>
          <w:rFonts w:hint="eastAsia" w:ascii="宋体" w:hAnsi="宋体" w:eastAsia="宋体"/>
          <w:b/>
          <w:bCs/>
          <w:sz w:val="24"/>
        </w:rPr>
        <w:t>项目简介</w:t>
      </w:r>
    </w:p>
    <w:p>
      <w:pPr>
        <w:autoSpaceDE w:val="0"/>
        <w:autoSpaceDN w:val="0"/>
        <w:adjustRightInd w:val="0"/>
        <w:spacing w:line="360" w:lineRule="auto"/>
        <w:ind w:firstLine="480" w:firstLineChars="200"/>
        <w:jc w:val="left"/>
        <w:rPr>
          <w:rFonts w:ascii="宋体" w:hAnsi="宋体" w:eastAsia="宋体"/>
          <w:color w:val="000000"/>
          <w:kern w:val="0"/>
          <w:sz w:val="24"/>
        </w:rPr>
      </w:pPr>
      <w:bookmarkStart w:id="10" w:name="OLE_LINK1"/>
      <w:r>
        <w:rPr>
          <w:rFonts w:ascii="宋体" w:hAnsi="宋体" w:eastAsia="宋体"/>
          <w:color w:val="000000"/>
          <w:kern w:val="0"/>
          <w:sz w:val="24"/>
        </w:rPr>
        <w:t>本项目共</w:t>
      </w:r>
      <w:r>
        <w:rPr>
          <w:rFonts w:hint="eastAsia" w:ascii="宋体" w:hAnsi="宋体"/>
          <w:color w:val="000000"/>
          <w:kern w:val="0"/>
          <w:sz w:val="24"/>
          <w:lang w:val="en-US" w:eastAsia="zh-CN"/>
        </w:rPr>
        <w:t>2</w:t>
      </w:r>
      <w:r>
        <w:rPr>
          <w:rFonts w:ascii="宋体" w:hAnsi="宋体" w:eastAsia="宋体"/>
          <w:color w:val="000000"/>
          <w:kern w:val="0"/>
          <w:sz w:val="24"/>
        </w:rPr>
        <w:t>个包，</w:t>
      </w:r>
      <w:r>
        <w:rPr>
          <w:rFonts w:hint="eastAsia" w:ascii="宋体" w:hAnsi="宋体" w:eastAsia="宋体"/>
          <w:color w:val="000000"/>
          <w:kern w:val="0"/>
          <w:sz w:val="24"/>
        </w:rPr>
        <w:t>具体</w:t>
      </w:r>
      <w:r>
        <w:rPr>
          <w:rFonts w:ascii="宋体" w:hAnsi="宋体" w:eastAsia="宋体"/>
          <w:color w:val="000000"/>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209"/>
        <w:gridCol w:w="723"/>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包号</w:t>
            </w:r>
          </w:p>
        </w:tc>
        <w:tc>
          <w:tcPr>
            <w:tcW w:w="955" w:type="dxa"/>
            <w:vAlign w:val="center"/>
          </w:tcPr>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品目号</w:t>
            </w:r>
          </w:p>
        </w:tc>
        <w:tc>
          <w:tcPr>
            <w:tcW w:w="2209"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项目名称</w:t>
            </w:r>
          </w:p>
        </w:tc>
        <w:tc>
          <w:tcPr>
            <w:tcW w:w="7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数量</w:t>
            </w:r>
          </w:p>
        </w:tc>
        <w:tc>
          <w:tcPr>
            <w:tcW w:w="1091"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单价</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118" w:type="dxa"/>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合计</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282"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最高限价</w:t>
            </w:r>
          </w:p>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（万元）</w:t>
            </w:r>
          </w:p>
        </w:tc>
        <w:tc>
          <w:tcPr>
            <w:tcW w:w="15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5" w:type="dxa"/>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55" w:type="dxa"/>
            <w:vAlign w:val="center"/>
          </w:tcPr>
          <w:p>
            <w:pPr>
              <w:autoSpaceDE w:val="0"/>
              <w:autoSpaceDN w:val="0"/>
              <w:adjustRightInd w:val="0"/>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sz w:val="24"/>
                <w:lang w:eastAsia="zh-CN"/>
              </w:rPr>
            </w:pPr>
            <w:r>
              <w:rPr>
                <w:rFonts w:hint="eastAsia"/>
                <w:sz w:val="24"/>
                <w:lang w:eastAsia="zh-CN"/>
              </w:rPr>
              <w:t>电动液压手术床（普通）</w:t>
            </w:r>
          </w:p>
        </w:tc>
        <w:tc>
          <w:tcPr>
            <w:tcW w:w="723"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w:t>
            </w:r>
          </w:p>
        </w:tc>
        <w:tc>
          <w:tcPr>
            <w:tcW w:w="1091"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14</w:t>
            </w:r>
          </w:p>
        </w:tc>
        <w:tc>
          <w:tcPr>
            <w:tcW w:w="1118"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28</w:t>
            </w:r>
          </w:p>
        </w:tc>
        <w:tc>
          <w:tcPr>
            <w:tcW w:w="1282"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28</w:t>
            </w:r>
          </w:p>
        </w:tc>
        <w:tc>
          <w:tcPr>
            <w:tcW w:w="1523" w:type="dxa"/>
            <w:vAlign w:val="center"/>
          </w:tcPr>
          <w:p>
            <w:pPr>
              <w:autoSpaceDE w:val="0"/>
              <w:autoSpaceDN w:val="0"/>
              <w:adjustRightInd w:val="0"/>
              <w:spacing w:line="240" w:lineRule="auto"/>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p>
        </w:tc>
        <w:tc>
          <w:tcPr>
            <w:tcW w:w="955" w:type="dxa"/>
            <w:vAlign w:val="center"/>
          </w:tcPr>
          <w:p>
            <w:pPr>
              <w:autoSpaceDE w:val="0"/>
              <w:autoSpaceDN w:val="0"/>
              <w:adjustRightInd w:val="0"/>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r>
              <w:rPr>
                <w:rFonts w:hint="eastAsia" w:ascii="宋体" w:hAnsi="宋体" w:eastAsia="宋体"/>
                <w:color w:val="000000"/>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sz w:val="24"/>
                <w:lang w:eastAsia="zh-CN"/>
              </w:rPr>
            </w:pPr>
            <w:r>
              <w:rPr>
                <w:rFonts w:hint="eastAsia"/>
                <w:sz w:val="24"/>
                <w:lang w:eastAsia="zh-CN"/>
              </w:rPr>
              <w:t>皮肤镜图像处理工作站</w:t>
            </w:r>
          </w:p>
        </w:tc>
        <w:tc>
          <w:tcPr>
            <w:tcW w:w="723"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w:t>
            </w:r>
          </w:p>
        </w:tc>
        <w:tc>
          <w:tcPr>
            <w:tcW w:w="1091"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25</w:t>
            </w:r>
          </w:p>
        </w:tc>
        <w:tc>
          <w:tcPr>
            <w:tcW w:w="1118"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25</w:t>
            </w:r>
          </w:p>
        </w:tc>
        <w:tc>
          <w:tcPr>
            <w:tcW w:w="1282"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25</w:t>
            </w:r>
          </w:p>
        </w:tc>
        <w:tc>
          <w:tcPr>
            <w:tcW w:w="1523" w:type="dxa"/>
            <w:vAlign w:val="center"/>
          </w:tcPr>
          <w:p>
            <w:pPr>
              <w:autoSpaceDE w:val="0"/>
              <w:autoSpaceDN w:val="0"/>
              <w:adjustRightInd w:val="0"/>
              <w:spacing w:line="240" w:lineRule="auto"/>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皮肤性病科</w:t>
            </w:r>
          </w:p>
        </w:tc>
      </w:tr>
    </w:tbl>
    <w:p>
      <w:pPr>
        <w:rPr>
          <w:rFonts w:eastAsia="宋体"/>
        </w:rPr>
      </w:pPr>
    </w:p>
    <w:bookmarkEnd w:id="10"/>
    <w:p>
      <w:pPr>
        <w:spacing w:line="360" w:lineRule="auto"/>
        <w:rPr>
          <w:rFonts w:ascii="宋体" w:hAnsi="宋体" w:eastAsia="宋体"/>
          <w:b/>
          <w:bCs/>
          <w:sz w:val="24"/>
        </w:rPr>
      </w:pPr>
      <w:r>
        <w:rPr>
          <w:rFonts w:hint="eastAsia" w:ascii="宋体" w:hAnsi="宋体" w:eastAsia="宋体"/>
          <w:b/>
          <w:bCs/>
          <w:sz w:val="24"/>
        </w:rPr>
        <w:t>五</w:t>
      </w:r>
      <w:r>
        <w:rPr>
          <w:rFonts w:hint="eastAsia" w:ascii="宋体" w:hAnsi="宋体"/>
          <w:b/>
          <w:bCs/>
          <w:sz w:val="24"/>
          <w:lang w:eastAsia="zh-CN"/>
        </w:rPr>
        <w:t>、</w:t>
      </w:r>
      <w:r>
        <w:rPr>
          <w:rFonts w:hint="eastAsia" w:ascii="宋体" w:hAnsi="宋体" w:eastAsia="宋体"/>
          <w:b/>
          <w:bCs/>
          <w:sz w:val="24"/>
        </w:rPr>
        <w:t>采购申请人资格条件要求</w:t>
      </w:r>
    </w:p>
    <w:p>
      <w:pPr>
        <w:autoSpaceDE w:val="0"/>
        <w:autoSpaceDN w:val="0"/>
        <w:adjustRightInd w:val="0"/>
        <w:spacing w:before="78" w:line="360" w:lineRule="auto"/>
        <w:ind w:right="-20"/>
        <w:jc w:val="left"/>
        <w:rPr>
          <w:rFonts w:hint="eastAsia" w:ascii="宋体" w:hAnsi="宋体" w:eastAsia="宋体"/>
          <w:bCs/>
          <w:kern w:val="0"/>
          <w:sz w:val="24"/>
          <w:lang w:eastAsia="zh-CN"/>
        </w:rPr>
      </w:pPr>
      <w:r>
        <w:rPr>
          <w:rFonts w:ascii="宋体" w:hAnsi="宋体" w:eastAsia="宋体"/>
          <w:bCs/>
          <w:kern w:val="0"/>
          <w:sz w:val="24"/>
        </w:rPr>
        <w:t>5.1</w:t>
      </w:r>
      <w:r>
        <w:rPr>
          <w:rFonts w:hint="eastAsia" w:ascii="宋体" w:hAnsi="宋体" w:eastAsia="宋体"/>
          <w:bCs/>
          <w:kern w:val="0"/>
          <w:sz w:val="24"/>
        </w:rPr>
        <w:t>采购申请人具有独立承担民事责任的能力</w:t>
      </w:r>
      <w:r>
        <w:rPr>
          <w:rFonts w:hint="eastAsia" w:ascii="宋体" w:hAnsi="宋体"/>
          <w:bCs/>
          <w:kern w:val="0"/>
          <w:sz w:val="24"/>
          <w:lang w:eastAsia="zh-CN"/>
        </w:rPr>
        <w:t>。</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5.2</w:t>
      </w:r>
      <w:r>
        <w:rPr>
          <w:rFonts w:hint="eastAsia" w:ascii="宋体" w:hAnsi="宋体" w:eastAsia="宋体"/>
          <w:bCs/>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5.3</w:t>
      </w:r>
      <w:r>
        <w:rPr>
          <w:rFonts w:hint="eastAsia" w:ascii="宋体" w:hAnsi="宋体" w:eastAsia="宋体"/>
          <w:bCs/>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5.4</w:t>
      </w:r>
      <w:r>
        <w:rPr>
          <w:rFonts w:hint="eastAsia" w:ascii="宋体" w:hAnsi="宋体" w:eastAsia="宋体"/>
          <w:bCs/>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5.5</w:t>
      </w:r>
      <w:r>
        <w:rPr>
          <w:rFonts w:hint="eastAsia" w:ascii="宋体" w:hAnsi="宋体" w:eastAsia="宋体"/>
          <w:bCs/>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5.6</w:t>
      </w:r>
      <w:r>
        <w:rPr>
          <w:rFonts w:hint="eastAsia" w:ascii="宋体" w:hAnsi="宋体" w:eastAsia="宋体"/>
          <w:bCs/>
          <w:kern w:val="0"/>
          <w:sz w:val="24"/>
        </w:rPr>
        <w:t>采购人根据采购项目提出的特殊条件要求：</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.1</w:t>
      </w:r>
      <w:r>
        <w:rPr>
          <w:rFonts w:hint="eastAsia" w:ascii="宋体" w:hAnsi="宋体" w:eastAsia="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.2</w:t>
      </w:r>
      <w:r>
        <w:rPr>
          <w:rFonts w:hint="eastAsia" w:ascii="宋体" w:hAnsi="宋体" w:eastAsia="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5.6.3</w:t>
      </w:r>
      <w:r>
        <w:rPr>
          <w:rFonts w:hint="eastAsia" w:ascii="宋体" w:hAnsi="宋体" w:eastAsia="宋体"/>
          <w:bCs/>
          <w:color w:val="FF0000"/>
          <w:kern w:val="0"/>
          <w:sz w:val="24"/>
        </w:rPr>
        <w:t>售后服务承诺书。</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.4</w:t>
      </w:r>
      <w:r>
        <w:rPr>
          <w:rFonts w:hint="eastAsia" w:ascii="宋体" w:hAnsi="宋体" w:eastAsia="宋体"/>
          <w:bCs/>
          <w:color w:val="FF0000"/>
          <w:kern w:val="0"/>
          <w:sz w:val="24"/>
        </w:rPr>
        <w:t>生产厂家授权。</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.5</w:t>
      </w:r>
      <w:r>
        <w:rPr>
          <w:rFonts w:hint="eastAsia" w:ascii="宋体" w:hAnsi="宋体" w:eastAsia="宋体"/>
          <w:bCs/>
          <w:color w:val="FF0000"/>
          <w:kern w:val="0"/>
          <w:sz w:val="24"/>
        </w:rPr>
        <w:t>产品说明书。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5.7</w:t>
      </w:r>
      <w:r>
        <w:rPr>
          <w:rFonts w:hint="eastAsia" w:ascii="宋体" w:hAnsi="宋体" w:eastAsia="宋体"/>
          <w:bCs/>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sz w:val="24"/>
        </w:rPr>
      </w:pPr>
      <w:r>
        <w:rPr>
          <w:rFonts w:hint="eastAsia" w:ascii="宋体" w:hAnsi="宋体" w:eastAsia="宋体"/>
          <w:b/>
          <w:bCs/>
          <w:sz w:val="24"/>
        </w:rPr>
        <w:t>六</w:t>
      </w:r>
      <w:r>
        <w:rPr>
          <w:rFonts w:hint="eastAsia" w:ascii="宋体" w:hAnsi="宋体"/>
          <w:b/>
          <w:bCs/>
          <w:sz w:val="24"/>
          <w:lang w:eastAsia="zh-CN"/>
        </w:rPr>
        <w:t>、</w:t>
      </w:r>
      <w:r>
        <w:rPr>
          <w:rFonts w:hint="eastAsia" w:ascii="宋体" w:hAnsi="宋体" w:eastAsia="宋体"/>
          <w:b/>
          <w:bCs/>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kern w:val="0"/>
          <w:sz w:val="24"/>
        </w:rPr>
      </w:pPr>
      <w:r>
        <w:rPr>
          <w:rFonts w:hint="eastAsia" w:ascii="宋体" w:hAnsi="宋体" w:eastAsia="宋体"/>
          <w:kern w:val="0"/>
          <w:sz w:val="24"/>
        </w:rPr>
        <w:t>6</w:t>
      </w:r>
      <w:r>
        <w:rPr>
          <w:rFonts w:ascii="宋体" w:hAnsi="宋体" w:eastAsia="宋体"/>
          <w:kern w:val="0"/>
          <w:sz w:val="24"/>
        </w:rPr>
        <w:t>.1</w:t>
      </w:r>
      <w:r>
        <w:rPr>
          <w:rFonts w:hint="eastAsia" w:ascii="宋体" w:hAnsi="宋体" w:eastAsia="宋体"/>
          <w:kern w:val="0"/>
          <w:sz w:val="24"/>
          <w:lang w:val="en-US" w:eastAsia="zh-CN"/>
        </w:rPr>
        <w:t>获取途径：</w:t>
      </w:r>
      <w:r>
        <w:rPr>
          <w:rFonts w:hint="eastAsia" w:ascii="宋体" w:hAnsi="宋体" w:eastAsia="宋体"/>
          <w:kern w:val="0"/>
          <w:sz w:val="24"/>
        </w:rPr>
        <w:t>采购文件在广安市人民医院官网-医院公告-招标信息（</w:t>
      </w:r>
      <w:r>
        <w:rPr>
          <w:rFonts w:ascii="宋体" w:hAnsi="宋体" w:eastAsia="宋体"/>
          <w:kern w:val="0"/>
          <w:sz w:val="24"/>
        </w:rPr>
        <w:t>http://www.gasrmyy.com/yiyuangonggao/zhaobiaoxinxi/</w:t>
      </w:r>
      <w:r>
        <w:rPr>
          <w:rFonts w:hint="eastAsia" w:ascii="宋体" w:hAnsi="宋体" w:eastAsia="宋体"/>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kern w:val="0"/>
          <w:sz w:val="24"/>
          <w:lang w:eastAsia="zh-CN"/>
        </w:rPr>
      </w:pPr>
      <w:r>
        <w:rPr>
          <w:rFonts w:hint="eastAsia" w:ascii="宋体" w:hAnsi="宋体" w:eastAsia="宋体"/>
          <w:b/>
          <w:bCs/>
          <w:kern w:val="0"/>
          <w:sz w:val="24"/>
          <w:lang w:eastAsia="zh-CN"/>
        </w:rPr>
        <w:t>七</w:t>
      </w:r>
      <w:r>
        <w:rPr>
          <w:rFonts w:hint="eastAsia" w:ascii="宋体" w:hAnsi="宋体"/>
          <w:b/>
          <w:bCs/>
          <w:kern w:val="0"/>
          <w:sz w:val="24"/>
          <w:lang w:eastAsia="zh-CN"/>
        </w:rPr>
        <w:t>、</w:t>
      </w:r>
      <w:r>
        <w:rPr>
          <w:rFonts w:hint="eastAsia" w:ascii="宋体" w:hAnsi="宋体" w:eastAsia="宋体"/>
          <w:b/>
          <w:bCs/>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7.1报名时间：</w:t>
      </w:r>
      <w:r>
        <w:rPr>
          <w:rFonts w:hint="eastAsia" w:ascii="宋体" w:hAnsi="宋体"/>
          <w:kern w:val="0"/>
          <w:sz w:val="24"/>
          <w:lang w:val="en-US" w:eastAsia="zh-CN"/>
        </w:rPr>
        <w:t>2023</w:t>
      </w:r>
      <w:r>
        <w:rPr>
          <w:rFonts w:hint="eastAsia" w:ascii="宋体" w:hAnsi="宋体" w:eastAsia="宋体"/>
          <w:kern w:val="0"/>
          <w:sz w:val="24"/>
          <w:lang w:val="en-US" w:eastAsia="zh-CN"/>
        </w:rPr>
        <w:t>年</w:t>
      </w:r>
      <w:r>
        <w:rPr>
          <w:rFonts w:hint="eastAsia" w:ascii="宋体" w:hAnsi="宋体"/>
          <w:kern w:val="0"/>
          <w:sz w:val="24"/>
          <w:lang w:val="en-US" w:eastAsia="zh-CN"/>
        </w:rPr>
        <w:t>2</w:t>
      </w:r>
      <w:r>
        <w:rPr>
          <w:rFonts w:hint="eastAsia" w:ascii="宋体" w:hAnsi="宋体" w:eastAsia="宋体"/>
          <w:kern w:val="0"/>
          <w:sz w:val="24"/>
          <w:lang w:val="en-US" w:eastAsia="zh-CN"/>
        </w:rPr>
        <w:t>月</w:t>
      </w:r>
      <w:r>
        <w:rPr>
          <w:rFonts w:hint="eastAsia" w:ascii="宋体" w:hAnsi="宋体"/>
          <w:kern w:val="0"/>
          <w:sz w:val="24"/>
          <w:lang w:val="en-US" w:eastAsia="zh-CN"/>
        </w:rPr>
        <w:t>16</w:t>
      </w:r>
      <w:r>
        <w:rPr>
          <w:rFonts w:hint="eastAsia" w:ascii="宋体" w:hAnsi="宋体" w:eastAsia="宋体"/>
          <w:kern w:val="0"/>
          <w:sz w:val="24"/>
          <w:lang w:val="en-US" w:eastAsia="zh-CN"/>
        </w:rPr>
        <w:t>日至</w:t>
      </w:r>
      <w:r>
        <w:rPr>
          <w:rFonts w:hint="eastAsia" w:ascii="宋体" w:hAnsi="宋体"/>
          <w:kern w:val="0"/>
          <w:sz w:val="24"/>
          <w:lang w:val="en-US" w:eastAsia="zh-CN"/>
        </w:rPr>
        <w:t>2023</w:t>
      </w:r>
      <w:r>
        <w:rPr>
          <w:rFonts w:hint="eastAsia" w:ascii="宋体" w:hAnsi="宋体" w:eastAsia="宋体"/>
          <w:kern w:val="0"/>
          <w:sz w:val="24"/>
          <w:lang w:val="en-US" w:eastAsia="zh-CN"/>
        </w:rPr>
        <w:t>年</w:t>
      </w:r>
      <w:r>
        <w:rPr>
          <w:rFonts w:hint="eastAsia" w:ascii="宋体" w:hAnsi="宋体"/>
          <w:kern w:val="0"/>
          <w:sz w:val="24"/>
          <w:lang w:val="en-US" w:eastAsia="zh-CN"/>
        </w:rPr>
        <w:t>2</w:t>
      </w:r>
      <w:r>
        <w:rPr>
          <w:rFonts w:hint="eastAsia" w:ascii="宋体" w:hAnsi="宋体" w:eastAsia="宋体"/>
          <w:kern w:val="0"/>
          <w:sz w:val="24"/>
          <w:lang w:val="en-US" w:eastAsia="zh-CN"/>
        </w:rPr>
        <w:t>月</w:t>
      </w:r>
      <w:r>
        <w:rPr>
          <w:rFonts w:hint="eastAsia" w:ascii="宋体" w:hAnsi="宋体"/>
          <w:kern w:val="0"/>
          <w:sz w:val="24"/>
          <w:lang w:val="en-US" w:eastAsia="zh-CN"/>
        </w:rPr>
        <w:t>22</w:t>
      </w:r>
      <w:r>
        <w:rPr>
          <w:rFonts w:hint="eastAsia" w:ascii="宋体" w:hAnsi="宋体" w:eastAsia="宋体"/>
          <w:kern w:val="0"/>
          <w:sz w:val="24"/>
          <w:lang w:val="en-US" w:eastAsia="zh-CN"/>
        </w:rPr>
        <w:t>日（五个工作日，每天上午8:00-12:00，下午14:30-18:00）（北京时间，法定节假日除外）。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kern w:val="0"/>
          <w:sz w:val="24"/>
          <w:lang w:eastAsia="zh-CN"/>
        </w:rPr>
      </w:pPr>
      <w:r>
        <w:rPr>
          <w:rFonts w:hint="eastAsia" w:ascii="宋体" w:hAnsi="宋体" w:eastAsia="宋体"/>
          <w:kern w:val="0"/>
          <w:sz w:val="24"/>
          <w:lang w:val="en-US" w:eastAsia="zh-CN"/>
        </w:rPr>
        <w:t>7.2报名方式：</w:t>
      </w:r>
      <w:r>
        <w:rPr>
          <w:rFonts w:hint="eastAsia" w:ascii="宋体" w:hAnsi="宋体" w:eastAsia="宋体"/>
          <w:kern w:val="0"/>
          <w:sz w:val="24"/>
        </w:rPr>
        <w:t>潜在供应商提交盖公司鲜章的报名表（具体格式详见</w:t>
      </w:r>
      <w:r>
        <w:rPr>
          <w:rFonts w:hint="eastAsia" w:ascii="宋体" w:hAnsi="宋体" w:eastAsia="宋体"/>
          <w:kern w:val="0"/>
          <w:sz w:val="24"/>
          <w:lang w:eastAsia="zh-CN"/>
        </w:rPr>
        <w:t>采购文件</w:t>
      </w:r>
      <w:r>
        <w:rPr>
          <w:rFonts w:hint="eastAsia" w:ascii="宋体" w:hAnsi="宋体" w:eastAsia="宋体"/>
          <w:kern w:val="0"/>
          <w:sz w:val="24"/>
        </w:rPr>
        <w:t>第三章格式十二）原件至广安市人民医院采购科302房间</w:t>
      </w:r>
      <w:r>
        <w:rPr>
          <w:rFonts w:hint="eastAsia" w:ascii="宋体" w:hAnsi="宋体" w:eastAsia="宋体"/>
          <w:kern w:val="0"/>
          <w:sz w:val="24"/>
          <w:lang w:eastAsia="zh-CN"/>
        </w:rPr>
        <w:t>（</w:t>
      </w:r>
      <w:r>
        <w:rPr>
          <w:rFonts w:hint="eastAsia" w:ascii="宋体" w:hAnsi="宋体"/>
          <w:kern w:val="0"/>
          <w:sz w:val="24"/>
          <w:lang w:eastAsia="zh-CN"/>
        </w:rPr>
        <w:t>不接受</w:t>
      </w:r>
      <w:r>
        <w:rPr>
          <w:rFonts w:hint="eastAsia" w:ascii="宋体" w:hAnsi="宋体" w:eastAsia="宋体"/>
          <w:kern w:val="0"/>
          <w:sz w:val="24"/>
          <w:lang w:eastAsia="zh-CN"/>
        </w:rPr>
        <w:t>邮寄）</w:t>
      </w:r>
      <w:r>
        <w:rPr>
          <w:rFonts w:hint="eastAsia" w:ascii="宋体" w:hAnsi="宋体"/>
          <w:kern w:val="0"/>
          <w:sz w:val="24"/>
          <w:lang w:eastAsia="zh-CN"/>
        </w:rPr>
        <w:t>，网上报名的先提交</w:t>
      </w:r>
      <w:r>
        <w:rPr>
          <w:rFonts w:hint="eastAsia" w:ascii="宋体" w:hAnsi="宋体"/>
          <w:color w:val="FF0000"/>
          <w:kern w:val="0"/>
          <w:sz w:val="24"/>
          <w:lang w:eastAsia="zh-CN"/>
        </w:rPr>
        <w:t>盖鲜章报名表扫描件</w:t>
      </w:r>
      <w:r>
        <w:rPr>
          <w:rFonts w:hint="eastAsia" w:ascii="宋体" w:hAnsi="宋体"/>
          <w:kern w:val="0"/>
          <w:sz w:val="24"/>
          <w:lang w:eastAsia="zh-CN"/>
        </w:rPr>
        <w:t>发送至邮箱：3518245376@</w:t>
      </w:r>
      <w:r>
        <w:rPr>
          <w:rFonts w:hint="eastAsia" w:ascii="宋体" w:hAnsi="宋体"/>
          <w:kern w:val="0"/>
          <w:sz w:val="24"/>
          <w:lang w:val="en-US" w:eastAsia="zh-CN"/>
        </w:rPr>
        <w:t>qq</w:t>
      </w:r>
      <w:r>
        <w:rPr>
          <w:rFonts w:hint="eastAsia" w:ascii="宋体" w:hAnsi="宋体"/>
          <w:kern w:val="0"/>
          <w:sz w:val="24"/>
          <w:lang w:eastAsia="zh-CN"/>
        </w:rPr>
        <w:t>.com（电子邮件请以“项目名称+报名供应商名称+联系人+联系方式”的格式命名），递交采购申请文件时再一同递交盖有鲜章的报名表。</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7.3逾期送达的或者未送达指定地点</w:t>
      </w:r>
      <w:r>
        <w:rPr>
          <w:rFonts w:hint="eastAsia" w:ascii="宋体" w:hAnsi="宋体"/>
          <w:kern w:val="0"/>
          <w:sz w:val="24"/>
          <w:lang w:val="en-US" w:eastAsia="zh-CN"/>
        </w:rPr>
        <w:t>/电子邮箱</w:t>
      </w:r>
      <w:r>
        <w:rPr>
          <w:rFonts w:hint="eastAsia" w:ascii="宋体" w:hAnsi="宋体" w:eastAsia="宋体"/>
          <w:kern w:val="0"/>
          <w:sz w:val="24"/>
          <w:lang w:val="en-US" w:eastAsia="zh-CN"/>
        </w:rPr>
        <w:t>的报名表，采购人不予受理。</w:t>
      </w:r>
    </w:p>
    <w:p>
      <w:pPr>
        <w:tabs>
          <w:tab w:val="left" w:pos="6260"/>
        </w:tabs>
        <w:autoSpaceDE w:val="0"/>
        <w:autoSpaceDN w:val="0"/>
        <w:adjustRightInd w:val="0"/>
        <w:spacing w:line="360" w:lineRule="auto"/>
        <w:ind w:right="-23" w:firstLine="480" w:firstLineChars="200"/>
        <w:jc w:val="left"/>
        <w:rPr>
          <w:rFonts w:ascii="宋体" w:hAnsi="宋体" w:eastAsia="宋体"/>
          <w:kern w:val="0"/>
          <w:sz w:val="24"/>
        </w:rPr>
      </w:pPr>
    </w:p>
    <w:p>
      <w:pPr>
        <w:spacing w:line="360" w:lineRule="auto"/>
        <w:rPr>
          <w:rFonts w:ascii="宋体" w:hAnsi="宋体" w:eastAsia="宋体"/>
          <w:b/>
          <w:bCs/>
          <w:sz w:val="24"/>
        </w:rPr>
      </w:pPr>
      <w:r>
        <w:rPr>
          <w:rFonts w:hint="eastAsia" w:ascii="宋体" w:hAnsi="宋体" w:eastAsia="宋体"/>
          <w:b/>
          <w:bCs/>
          <w:sz w:val="24"/>
          <w:lang w:eastAsia="zh-CN"/>
        </w:rPr>
        <w:t>八</w:t>
      </w:r>
      <w:r>
        <w:rPr>
          <w:rFonts w:hint="eastAsia" w:ascii="宋体" w:hAnsi="宋体"/>
          <w:b/>
          <w:bCs/>
          <w:sz w:val="24"/>
          <w:lang w:eastAsia="zh-CN"/>
        </w:rPr>
        <w:t>、</w:t>
      </w:r>
      <w:r>
        <w:rPr>
          <w:rFonts w:hint="eastAsia" w:ascii="宋体" w:hAnsi="宋体" w:eastAsia="宋体"/>
          <w:b/>
          <w:bCs/>
          <w:sz w:val="24"/>
        </w:rPr>
        <w:t>递交采购申请文件的时间及地点</w:t>
      </w:r>
    </w:p>
    <w:p>
      <w:pPr>
        <w:tabs>
          <w:tab w:val="left" w:pos="1480"/>
        </w:tabs>
        <w:autoSpaceDE w:val="0"/>
        <w:autoSpaceDN w:val="0"/>
        <w:adjustRightInd w:val="0"/>
        <w:spacing w:line="360" w:lineRule="auto"/>
        <w:ind w:right="-157"/>
        <w:jc w:val="left"/>
        <w:rPr>
          <w:rFonts w:hint="eastAsia" w:ascii="宋体" w:hAnsi="宋体" w:eastAsia="宋体"/>
          <w:kern w:val="0"/>
          <w:sz w:val="24"/>
          <w:lang w:eastAsia="zh-CN"/>
        </w:rPr>
      </w:pPr>
      <w:r>
        <w:rPr>
          <w:rFonts w:hint="eastAsia" w:ascii="宋体" w:hAnsi="宋体"/>
          <w:kern w:val="0"/>
          <w:sz w:val="24"/>
          <w:lang w:val="en-US" w:eastAsia="zh-CN"/>
        </w:rPr>
        <w:t>8</w:t>
      </w:r>
      <w:r>
        <w:rPr>
          <w:rFonts w:hint="eastAsia" w:ascii="宋体" w:hAnsi="宋体" w:eastAsia="宋体"/>
          <w:kern w:val="0"/>
          <w:sz w:val="24"/>
        </w:rPr>
        <w:t>.1递交采购申请文件的截止时间：</w:t>
      </w:r>
      <w:r>
        <w:rPr>
          <w:rFonts w:hint="eastAsia" w:ascii="宋体" w:hAnsi="宋体"/>
          <w:kern w:val="0"/>
          <w:sz w:val="24"/>
          <w:u w:val="single"/>
          <w:lang w:val="en-US" w:eastAsia="zh-CN"/>
        </w:rPr>
        <w:t>2023</w:t>
      </w:r>
      <w:r>
        <w:rPr>
          <w:rFonts w:hint="eastAsia" w:ascii="宋体" w:hAnsi="宋体" w:eastAsia="宋体"/>
          <w:kern w:val="0"/>
          <w:sz w:val="24"/>
          <w:u w:val="single"/>
        </w:rPr>
        <w:t>年</w:t>
      </w:r>
      <w:r>
        <w:rPr>
          <w:rFonts w:hint="eastAsia" w:ascii="宋体" w:hAnsi="宋体"/>
          <w:kern w:val="0"/>
          <w:sz w:val="24"/>
          <w:u w:val="single"/>
          <w:lang w:val="en-US" w:eastAsia="zh-CN"/>
        </w:rPr>
        <w:t>2</w:t>
      </w:r>
      <w:r>
        <w:rPr>
          <w:rFonts w:hint="eastAsia" w:ascii="宋体" w:hAnsi="宋体" w:eastAsia="宋体"/>
          <w:kern w:val="0"/>
          <w:sz w:val="24"/>
          <w:u w:val="single"/>
        </w:rPr>
        <w:t>月</w:t>
      </w:r>
      <w:r>
        <w:rPr>
          <w:rFonts w:hint="eastAsia" w:ascii="宋体" w:hAnsi="宋体"/>
          <w:kern w:val="0"/>
          <w:sz w:val="24"/>
          <w:u w:val="single"/>
          <w:lang w:val="en-US" w:eastAsia="zh-CN"/>
        </w:rPr>
        <w:t>24</w:t>
      </w:r>
      <w:bookmarkStart w:id="77" w:name="_GoBack"/>
      <w:bookmarkEnd w:id="77"/>
      <w:r>
        <w:rPr>
          <w:rFonts w:hint="eastAsia" w:ascii="宋体" w:hAnsi="宋体" w:eastAsia="宋体"/>
          <w:kern w:val="0"/>
          <w:sz w:val="24"/>
          <w:u w:val="single"/>
        </w:rPr>
        <w:t>日</w:t>
      </w:r>
      <w:r>
        <w:rPr>
          <w:rFonts w:hint="eastAsia" w:ascii="宋体" w:hAnsi="宋体"/>
          <w:kern w:val="0"/>
          <w:sz w:val="24"/>
          <w:u w:val="single"/>
          <w:lang w:val="en-US" w:eastAsia="zh-CN"/>
        </w:rPr>
        <w:t>18</w:t>
      </w:r>
      <w:r>
        <w:rPr>
          <w:rFonts w:hint="eastAsia" w:ascii="宋体" w:hAnsi="宋体" w:eastAsia="宋体"/>
          <w:kern w:val="0"/>
          <w:sz w:val="24"/>
          <w:u w:val="single"/>
        </w:rPr>
        <w:t>时</w:t>
      </w:r>
      <w:r>
        <w:rPr>
          <w:rFonts w:hint="eastAsia" w:ascii="宋体" w:hAnsi="宋体" w:eastAsia="宋体"/>
          <w:kern w:val="0"/>
          <w:sz w:val="24"/>
          <w:u w:val="single"/>
          <w:lang w:val="en-US" w:eastAsia="zh-CN"/>
        </w:rPr>
        <w:t>00</w:t>
      </w:r>
      <w:r>
        <w:rPr>
          <w:rFonts w:hint="eastAsia" w:ascii="宋体" w:hAnsi="宋体" w:eastAsia="宋体"/>
          <w:kern w:val="0"/>
          <w:sz w:val="24"/>
          <w:u w:val="single"/>
        </w:rPr>
        <w:t>分</w:t>
      </w:r>
      <w:r>
        <w:rPr>
          <w:rFonts w:hint="eastAsia" w:ascii="宋体" w:hAnsi="宋体" w:eastAsia="宋体"/>
          <w:kern w:val="0"/>
          <w:sz w:val="24"/>
        </w:rPr>
        <w:t>（北京时间），地点为</w:t>
      </w:r>
      <w:r>
        <w:rPr>
          <w:rFonts w:hint="eastAsia" w:ascii="宋体" w:hAnsi="宋体" w:eastAsia="宋体"/>
          <w:kern w:val="0"/>
          <w:sz w:val="24"/>
          <w:u w:val="single"/>
        </w:rPr>
        <w:t>广安市人民医院办公楼3</w:t>
      </w:r>
      <w:r>
        <w:rPr>
          <w:rFonts w:ascii="宋体" w:hAnsi="宋体" w:eastAsia="宋体"/>
          <w:kern w:val="0"/>
          <w:sz w:val="24"/>
          <w:u w:val="single"/>
        </w:rPr>
        <w:t>02/408（</w:t>
      </w:r>
      <w:r>
        <w:rPr>
          <w:rFonts w:hint="eastAsia" w:ascii="宋体" w:hAnsi="宋体" w:eastAsia="宋体"/>
          <w:kern w:val="0"/>
          <w:sz w:val="24"/>
          <w:u w:val="single"/>
        </w:rPr>
        <w:t>广安市广安区滨河路四段一号广安市人民医院办公楼3</w:t>
      </w:r>
      <w:r>
        <w:rPr>
          <w:rFonts w:ascii="宋体" w:hAnsi="宋体" w:eastAsia="宋体"/>
          <w:kern w:val="0"/>
          <w:sz w:val="24"/>
          <w:u w:val="single"/>
        </w:rPr>
        <w:t>02/408</w:t>
      </w:r>
      <w:r>
        <w:rPr>
          <w:rFonts w:hint="eastAsia" w:ascii="宋体" w:hAnsi="宋体" w:eastAsia="宋体"/>
          <w:kern w:val="0"/>
          <w:sz w:val="24"/>
          <w:u w:val="single"/>
          <w:lang w:eastAsia="zh-CN"/>
        </w:rPr>
        <w:t>）</w:t>
      </w:r>
      <w:r>
        <w:rPr>
          <w:rFonts w:hint="eastAsia" w:ascii="宋体" w:hAnsi="宋体" w:eastAsia="宋体"/>
          <w:kern w:val="0"/>
          <w:sz w:val="24"/>
          <w:u w:val="none"/>
          <w:lang w:eastAsia="zh-CN"/>
        </w:rPr>
        <w:t>（</w:t>
      </w:r>
      <w:r>
        <w:rPr>
          <w:rFonts w:hint="eastAsia" w:ascii="宋体" w:hAnsi="宋体" w:eastAsia="宋体"/>
          <w:kern w:val="0"/>
          <w:sz w:val="24"/>
          <w:lang w:eastAsia="zh-CN"/>
        </w:rPr>
        <w:t>可邮寄）。</w:t>
      </w:r>
    </w:p>
    <w:p>
      <w:pPr>
        <w:tabs>
          <w:tab w:val="left" w:pos="1380"/>
        </w:tabs>
        <w:autoSpaceDE w:val="0"/>
        <w:autoSpaceDN w:val="0"/>
        <w:adjustRightInd w:val="0"/>
        <w:spacing w:line="360" w:lineRule="auto"/>
        <w:ind w:right="-137"/>
        <w:jc w:val="left"/>
        <w:rPr>
          <w:rFonts w:ascii="宋体" w:hAnsi="宋体" w:eastAsia="宋体"/>
          <w:kern w:val="0"/>
          <w:sz w:val="24"/>
        </w:rPr>
      </w:pPr>
      <w:r>
        <w:rPr>
          <w:rFonts w:hint="eastAsia" w:ascii="宋体" w:hAnsi="宋体"/>
          <w:kern w:val="0"/>
          <w:sz w:val="24"/>
          <w:lang w:val="en-US" w:eastAsia="zh-CN"/>
        </w:rPr>
        <w:t>8</w:t>
      </w:r>
      <w:r>
        <w:rPr>
          <w:rFonts w:hint="eastAsia" w:ascii="宋体" w:hAnsi="宋体" w:eastAsia="宋体"/>
          <w:kern w:val="0"/>
          <w:sz w:val="24"/>
        </w:rPr>
        <w:t>.2逾期送达的或者未送达指定地点的采购申请文件，采购人不予受理。</w:t>
      </w:r>
    </w:p>
    <w:p>
      <w:pPr>
        <w:spacing w:line="360" w:lineRule="auto"/>
        <w:rPr>
          <w:rFonts w:ascii="宋体" w:hAnsi="宋体" w:eastAsia="宋体"/>
          <w:b/>
          <w:bCs/>
          <w:sz w:val="24"/>
        </w:rPr>
      </w:pPr>
      <w:r>
        <w:rPr>
          <w:rFonts w:hint="eastAsia" w:ascii="宋体" w:hAnsi="宋体" w:eastAsia="宋体"/>
          <w:b/>
          <w:bCs/>
          <w:sz w:val="24"/>
          <w:lang w:eastAsia="zh-CN"/>
        </w:rPr>
        <w:t>九</w:t>
      </w:r>
      <w:r>
        <w:rPr>
          <w:rFonts w:hint="eastAsia" w:ascii="宋体" w:hAnsi="宋体"/>
          <w:b/>
          <w:bCs/>
          <w:sz w:val="24"/>
          <w:lang w:eastAsia="zh-CN"/>
        </w:rPr>
        <w:t>、</w:t>
      </w:r>
      <w:r>
        <w:rPr>
          <w:rFonts w:hint="eastAsia" w:ascii="宋体" w:hAnsi="宋体" w:eastAsia="宋体"/>
          <w:b/>
          <w:bCs/>
          <w:sz w:val="24"/>
        </w:rPr>
        <w:t>本项目公告</w:t>
      </w:r>
      <w:r>
        <w:rPr>
          <w:rFonts w:hint="eastAsia" w:ascii="宋体" w:hAnsi="宋体"/>
          <w:b/>
          <w:bCs/>
          <w:sz w:val="24"/>
          <w:lang w:eastAsia="zh-CN"/>
        </w:rPr>
        <w:t>于</w:t>
      </w:r>
      <w:r>
        <w:rPr>
          <w:rFonts w:hint="eastAsia" w:ascii="宋体" w:hAnsi="宋体" w:eastAsia="宋体"/>
          <w:b/>
          <w:bCs/>
          <w:sz w:val="24"/>
        </w:rPr>
        <w:t>《广安市人民医院官网》上发布。</w:t>
      </w:r>
    </w:p>
    <w:p>
      <w:pPr>
        <w:spacing w:line="360" w:lineRule="auto"/>
        <w:rPr>
          <w:rFonts w:ascii="宋体" w:hAnsi="宋体" w:eastAsia="宋体"/>
          <w:b/>
          <w:bCs/>
          <w:sz w:val="24"/>
        </w:rPr>
      </w:pPr>
      <w:r>
        <w:rPr>
          <w:rFonts w:hint="eastAsia" w:ascii="宋体" w:hAnsi="宋体" w:eastAsia="宋体"/>
          <w:b/>
          <w:bCs/>
          <w:sz w:val="24"/>
          <w:lang w:eastAsia="zh-CN"/>
        </w:rPr>
        <w:t>十</w:t>
      </w:r>
      <w:r>
        <w:rPr>
          <w:rFonts w:hint="eastAsia" w:ascii="宋体" w:hAnsi="宋体"/>
          <w:b/>
          <w:bCs/>
          <w:sz w:val="24"/>
          <w:lang w:eastAsia="zh-CN"/>
        </w:rPr>
        <w:t>、</w:t>
      </w:r>
      <w:r>
        <w:rPr>
          <w:rFonts w:hint="eastAsia" w:ascii="宋体" w:hAnsi="宋体" w:eastAsia="宋体"/>
          <w:b/>
          <w:bCs/>
          <w:sz w:val="24"/>
        </w:rPr>
        <w:t>联系方式</w:t>
      </w:r>
    </w:p>
    <w:p>
      <w:pPr>
        <w:tabs>
          <w:tab w:val="left" w:pos="5160"/>
        </w:tabs>
        <w:autoSpaceDE w:val="0"/>
        <w:autoSpaceDN w:val="0"/>
        <w:adjustRightInd w:val="0"/>
        <w:spacing w:line="360" w:lineRule="auto"/>
        <w:ind w:right="-20"/>
        <w:jc w:val="left"/>
        <w:rPr>
          <w:rFonts w:ascii="宋体" w:hAnsi="宋体" w:eastAsia="宋体"/>
          <w:b/>
          <w:kern w:val="0"/>
          <w:sz w:val="24"/>
        </w:rPr>
      </w:pPr>
      <w:r>
        <w:rPr>
          <w:rFonts w:hint="eastAsia" w:ascii="宋体" w:hAnsi="宋体" w:eastAsia="宋体"/>
          <w:kern w:val="0"/>
          <w:sz w:val="24"/>
        </w:rPr>
        <w:t>采购人：</w:t>
      </w:r>
      <w:r>
        <w:rPr>
          <w:rFonts w:hint="eastAsia" w:ascii="宋体" w:hAnsi="宋体" w:eastAsia="宋体"/>
          <w:bCs/>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kern w:val="0"/>
          <w:sz w:val="24"/>
        </w:rPr>
      </w:pPr>
      <w:r>
        <w:rPr>
          <w:rFonts w:hint="eastAsia" w:ascii="宋体" w:hAnsi="宋体" w:eastAsia="宋体"/>
          <w:kern w:val="0"/>
          <w:sz w:val="24"/>
        </w:rPr>
        <w:t xml:space="preserve">地 </w:t>
      </w:r>
      <w:r>
        <w:rPr>
          <w:rFonts w:ascii="宋体" w:hAnsi="宋体" w:eastAsia="宋体"/>
          <w:kern w:val="0"/>
          <w:sz w:val="24"/>
        </w:rPr>
        <w:t xml:space="preserve"> </w:t>
      </w:r>
      <w:r>
        <w:rPr>
          <w:rFonts w:hint="eastAsia" w:ascii="宋体" w:hAnsi="宋体" w:eastAsia="宋体"/>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kern w:val="0"/>
          <w:sz w:val="24"/>
        </w:rPr>
      </w:pPr>
      <w:r>
        <w:rPr>
          <w:rFonts w:hint="eastAsia" w:ascii="宋体" w:hAnsi="宋体" w:eastAsia="宋体"/>
          <w:kern w:val="0"/>
          <w:sz w:val="24"/>
        </w:rPr>
        <w:t>采购流程咨询联系人：</w:t>
      </w:r>
      <w:r>
        <w:rPr>
          <w:rFonts w:hint="eastAsia" w:ascii="宋体" w:hAnsi="宋体" w:eastAsia="宋体"/>
          <w:kern w:val="0"/>
          <w:sz w:val="24"/>
          <w:lang w:eastAsia="zh-CN"/>
        </w:rPr>
        <w:t>胡老师</w:t>
      </w:r>
      <w:r>
        <w:rPr>
          <w:rFonts w:hint="eastAsia" w:ascii="宋体" w:hAnsi="宋体" w:eastAsia="宋体"/>
          <w:kern w:val="0"/>
          <w:sz w:val="24"/>
        </w:rPr>
        <w:t xml:space="preserve">   </w:t>
      </w:r>
      <w:r>
        <w:rPr>
          <w:rFonts w:hint="eastAsia" w:ascii="宋体" w:hAnsi="宋体" w:eastAsia="宋体"/>
          <w:kern w:val="0"/>
          <w:sz w:val="24"/>
          <w:lang w:eastAsia="zh-CN"/>
        </w:rPr>
        <w:t>曾老师</w:t>
      </w:r>
      <w:r>
        <w:rPr>
          <w:rFonts w:hint="eastAsia" w:ascii="宋体" w:hAnsi="宋体" w:eastAsia="宋体"/>
          <w:kern w:val="0"/>
          <w:sz w:val="24"/>
        </w:rPr>
        <w:t>（采购办公室）</w:t>
      </w:r>
    </w:p>
    <w:p>
      <w:pPr>
        <w:tabs>
          <w:tab w:val="left" w:pos="1500"/>
          <w:tab w:val="left" w:pos="5160"/>
        </w:tabs>
        <w:autoSpaceDE w:val="0"/>
        <w:autoSpaceDN w:val="0"/>
        <w:adjustRightInd w:val="0"/>
        <w:spacing w:before="6" w:line="360" w:lineRule="auto"/>
        <w:ind w:right="-20"/>
        <w:jc w:val="left"/>
      </w:pPr>
      <w:r>
        <w:rPr>
          <w:rFonts w:hint="eastAsia" w:ascii="宋体" w:hAnsi="宋体" w:eastAsia="宋体"/>
          <w:kern w:val="0"/>
          <w:sz w:val="24"/>
        </w:rPr>
        <w:t xml:space="preserve">采购流程咨询联系电话：0826—2600016   </w:t>
      </w:r>
      <w:r>
        <w:rPr>
          <w:rFonts w:hint="eastAsia" w:ascii="宋体" w:hAnsi="宋体" w:eastAsia="宋体"/>
          <w:kern w:val="0"/>
          <w:sz w:val="24"/>
          <w:lang w:val="en-US" w:eastAsia="zh-CN"/>
        </w:rPr>
        <w:t>19816258680</w:t>
      </w:r>
      <w:r>
        <w:rPr>
          <w:rFonts w:hint="eastAsia" w:ascii="宋体" w:hAnsi="宋体" w:eastAsia="宋体"/>
          <w:kern w:val="0"/>
          <w:sz w:val="24"/>
        </w:rPr>
        <w:t xml:space="preserve">  </w:t>
      </w:r>
      <w:r>
        <w:rPr>
          <w:rFonts w:hint="eastAsia" w:ascii="宋体" w:hAnsi="宋体" w:eastAsia="宋体"/>
          <w:kern w:val="0"/>
          <w:sz w:val="24"/>
          <w:lang w:val="en-US" w:eastAsia="zh-CN"/>
        </w:rPr>
        <w:t>13982609112</w:t>
      </w:r>
    </w:p>
    <w:p>
      <w:pPr>
        <w:pStyle w:val="39"/>
      </w:pPr>
      <w:r>
        <w:rPr>
          <w:rFonts w:ascii="宋体" w:hAnsi="宋体"/>
        </w:rPr>
        <w:br w:type="page"/>
      </w:r>
      <w:bookmarkStart w:id="11" w:name="_Toc30467"/>
      <w:r>
        <w:rPr>
          <w:rFonts w:hint="eastAsia"/>
        </w:rPr>
        <w:t>第二章  采购须知</w:t>
      </w:r>
      <w:bookmarkEnd w:id="0"/>
      <w:bookmarkEnd w:id="11"/>
    </w:p>
    <w:p>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sz w:val="21"/>
                <w:szCs w:val="21"/>
              </w:rPr>
            </w:pPr>
            <w:r>
              <w:rPr>
                <w:rFonts w:hint="eastAsia" w:ascii="宋体"/>
                <w:b/>
                <w:sz w:val="21"/>
                <w:szCs w:val="21"/>
              </w:rPr>
              <w:t>序号</w:t>
            </w:r>
          </w:p>
        </w:tc>
        <w:tc>
          <w:tcPr>
            <w:tcW w:w="1842" w:type="dxa"/>
            <w:vAlign w:val="center"/>
          </w:tcPr>
          <w:p>
            <w:pPr>
              <w:spacing w:line="360" w:lineRule="auto"/>
              <w:jc w:val="center"/>
              <w:rPr>
                <w:rFonts w:ascii="宋体"/>
                <w:b/>
                <w:sz w:val="21"/>
                <w:szCs w:val="21"/>
              </w:rPr>
            </w:pPr>
            <w:r>
              <w:rPr>
                <w:rFonts w:hint="eastAsia" w:ascii="宋体"/>
                <w:b/>
                <w:sz w:val="21"/>
                <w:szCs w:val="21"/>
              </w:rPr>
              <w:t>条 款 名 称</w:t>
            </w:r>
          </w:p>
        </w:tc>
        <w:tc>
          <w:tcPr>
            <w:tcW w:w="6783" w:type="dxa"/>
            <w:vAlign w:val="center"/>
          </w:tcPr>
          <w:p>
            <w:pPr>
              <w:jc w:val="center"/>
              <w:rPr>
                <w:b/>
                <w:sz w:val="21"/>
                <w:szCs w:val="21"/>
              </w:rPr>
            </w:pPr>
            <w:r>
              <w:rPr>
                <w:rFonts w:hint="eastAsia" w:ascii="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项目名称</w:t>
            </w:r>
          </w:p>
        </w:tc>
        <w:tc>
          <w:tcPr>
            <w:tcW w:w="6783" w:type="dxa"/>
            <w:vAlign w:val="center"/>
          </w:tcPr>
          <w:p>
            <w:pPr>
              <w:spacing w:line="360" w:lineRule="auto"/>
              <w:jc w:val="left"/>
              <w:rPr>
                <w:rFonts w:hint="eastAsia" w:ascii="宋体" w:eastAsia="宋体"/>
                <w:sz w:val="21"/>
                <w:szCs w:val="21"/>
                <w:lang w:eastAsia="zh-CN"/>
              </w:rPr>
            </w:pPr>
            <w:r>
              <w:rPr>
                <w:rFonts w:hint="eastAsia" w:ascii="宋体"/>
                <w:sz w:val="21"/>
                <w:szCs w:val="21"/>
              </w:rPr>
              <w:t>广安市人民医院/四川大学华西医院广安医院</w:t>
            </w:r>
            <w:r>
              <w:rPr>
                <w:rFonts w:hint="eastAsia" w:ascii="宋体"/>
                <w:sz w:val="21"/>
                <w:szCs w:val="21"/>
                <w:lang w:eastAsia="zh-CN"/>
              </w:rPr>
              <w:t>手术室电动液压手术床（普通）等医疗设备</w:t>
            </w:r>
            <w:r>
              <w:rPr>
                <w:rFonts w:hint="eastAsia" w:ascii="宋体"/>
                <w:sz w:val="21"/>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3</w:t>
            </w:r>
          </w:p>
        </w:tc>
        <w:tc>
          <w:tcPr>
            <w:tcW w:w="1842" w:type="dxa"/>
            <w:vAlign w:val="center"/>
          </w:tcPr>
          <w:p>
            <w:pPr>
              <w:jc w:val="center"/>
              <w:rPr>
                <w:rFonts w:ascii="宋体"/>
                <w:sz w:val="21"/>
                <w:szCs w:val="21"/>
              </w:rPr>
            </w:pPr>
            <w:r>
              <w:rPr>
                <w:rFonts w:hint="eastAsia" w:ascii="宋体"/>
                <w:sz w:val="21"/>
                <w:szCs w:val="21"/>
              </w:rPr>
              <w:t>最高限价</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jc w:val="left"/>
              <w:rPr>
                <w:sz w:val="21"/>
                <w:szCs w:val="21"/>
              </w:rPr>
            </w:pPr>
            <w:r>
              <w:rPr>
                <w:rFonts w:hint="eastAsia" w:ascii="宋体"/>
                <w:sz w:val="21"/>
                <w:szCs w:val="21"/>
              </w:rPr>
              <w:t>本项目的最高限价详见第一章4项目简介，</w:t>
            </w:r>
            <w:r>
              <w:rPr>
                <w:rFonts w:hint="eastAsia"/>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4</w:t>
            </w:r>
          </w:p>
        </w:tc>
        <w:tc>
          <w:tcPr>
            <w:tcW w:w="1842" w:type="dxa"/>
            <w:vAlign w:val="center"/>
          </w:tcPr>
          <w:p>
            <w:pPr>
              <w:jc w:val="center"/>
              <w:rPr>
                <w:rFonts w:ascii="宋体"/>
                <w:sz w:val="21"/>
                <w:szCs w:val="21"/>
              </w:rPr>
            </w:pPr>
            <w:r>
              <w:rPr>
                <w:rFonts w:hint="eastAsia" w:ascii="宋体"/>
                <w:sz w:val="21"/>
                <w:szCs w:val="21"/>
              </w:rPr>
              <w:t>不正当</w:t>
            </w:r>
          </w:p>
          <w:p>
            <w:pPr>
              <w:jc w:val="center"/>
              <w:rPr>
                <w:rFonts w:ascii="宋体"/>
                <w:sz w:val="21"/>
                <w:szCs w:val="21"/>
              </w:rPr>
            </w:pPr>
            <w:r>
              <w:rPr>
                <w:rFonts w:hint="eastAsia" w:ascii="宋体"/>
                <w:sz w:val="21"/>
                <w:szCs w:val="21"/>
              </w:rPr>
              <w:t>竞争预防措施</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jc w:val="left"/>
              <w:rPr>
                <w:rFonts w:ascii="宋体"/>
                <w:sz w:val="21"/>
                <w:szCs w:val="21"/>
              </w:rPr>
            </w:pPr>
            <w:r>
              <w:rPr>
                <w:rFonts w:hint="eastAsia" w:ascii="宋体"/>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sz w:val="21"/>
                <w:szCs w:val="21"/>
              </w:rPr>
            </w:pPr>
            <w:r>
              <w:rPr>
                <w:rFonts w:hint="eastAsia" w:ascii="宋体"/>
                <w:sz w:val="21"/>
                <w:szCs w:val="21"/>
              </w:rPr>
              <w:t>采购申请人书面说明应当签字确认或者加盖公章，否则无效。</w:t>
            </w:r>
          </w:p>
          <w:p>
            <w:pPr>
              <w:spacing w:line="360" w:lineRule="auto"/>
              <w:jc w:val="left"/>
              <w:rPr>
                <w:rFonts w:ascii="宋体"/>
                <w:sz w:val="21"/>
                <w:szCs w:val="21"/>
              </w:rPr>
            </w:pPr>
            <w:r>
              <w:rPr>
                <w:rFonts w:hint="eastAsia" w:ascii="宋体"/>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sz w:val="21"/>
                <w:szCs w:val="21"/>
              </w:rPr>
            </w:pPr>
            <w:r>
              <w:rPr>
                <w:rFonts w:ascii="宋体"/>
                <w:sz w:val="21"/>
                <w:szCs w:val="21"/>
              </w:rPr>
              <w:t>5</w:t>
            </w:r>
          </w:p>
        </w:tc>
        <w:tc>
          <w:tcPr>
            <w:tcW w:w="1842" w:type="dxa"/>
            <w:vAlign w:val="center"/>
          </w:tcPr>
          <w:p>
            <w:pPr>
              <w:jc w:val="center"/>
              <w:rPr>
                <w:sz w:val="21"/>
                <w:szCs w:val="21"/>
              </w:rPr>
            </w:pPr>
            <w:r>
              <w:rPr>
                <w:rFonts w:hint="eastAsia"/>
                <w:sz w:val="21"/>
                <w:szCs w:val="21"/>
              </w:rPr>
              <w:t>采购响应有效期</w:t>
            </w:r>
          </w:p>
          <w:p>
            <w:pPr>
              <w:jc w:val="center"/>
              <w:rPr>
                <w:sz w:val="21"/>
                <w:szCs w:val="21"/>
              </w:rPr>
            </w:pPr>
            <w:r>
              <w:rPr>
                <w:rFonts w:hint="eastAsia" w:ascii="宋体"/>
                <w:sz w:val="21"/>
                <w:szCs w:val="21"/>
              </w:rPr>
              <w:t>（实质性要求）</w:t>
            </w:r>
          </w:p>
        </w:tc>
        <w:tc>
          <w:tcPr>
            <w:tcW w:w="6783" w:type="dxa"/>
            <w:vAlign w:val="center"/>
          </w:tcPr>
          <w:p>
            <w:pPr>
              <w:rPr>
                <w:sz w:val="21"/>
                <w:szCs w:val="21"/>
              </w:rPr>
            </w:pPr>
            <w:r>
              <w:rPr>
                <w:rFonts w:hint="eastAsia"/>
                <w:sz w:val="21"/>
                <w:szCs w:val="21"/>
              </w:rPr>
              <w:t>递交采购申请文件截止时间起</w:t>
            </w:r>
            <w:r>
              <w:rPr>
                <w:sz w:val="21"/>
                <w:szCs w:val="21"/>
              </w:rPr>
              <w:t>90</w:t>
            </w:r>
            <w:r>
              <w:rPr>
                <w:rFonts w:hint="eastAsia"/>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sz w:val="21"/>
                <w:szCs w:val="21"/>
              </w:rPr>
            </w:pPr>
            <w:r>
              <w:rPr>
                <w:rFonts w:ascii="宋体"/>
                <w:sz w:val="21"/>
                <w:szCs w:val="21"/>
              </w:rPr>
              <w:t>6</w:t>
            </w:r>
          </w:p>
        </w:tc>
        <w:tc>
          <w:tcPr>
            <w:tcW w:w="1842" w:type="dxa"/>
            <w:vAlign w:val="center"/>
          </w:tcPr>
          <w:p>
            <w:pPr>
              <w:jc w:val="center"/>
              <w:rPr>
                <w:sz w:val="21"/>
                <w:szCs w:val="21"/>
              </w:rPr>
            </w:pPr>
            <w:r>
              <w:rPr>
                <w:rFonts w:hint="eastAsia"/>
                <w:sz w:val="21"/>
                <w:szCs w:val="21"/>
              </w:rPr>
              <w:t>采购申请文件份数、包装及密封要求</w:t>
            </w:r>
          </w:p>
        </w:tc>
        <w:tc>
          <w:tcPr>
            <w:tcW w:w="6783" w:type="dxa"/>
            <w:vAlign w:val="center"/>
          </w:tcPr>
          <w:p>
            <w:pPr>
              <w:numPr>
                <w:ilvl w:val="255"/>
                <w:numId w:val="0"/>
              </w:numPr>
              <w:spacing w:line="360" w:lineRule="auto"/>
              <w:rPr>
                <w:rFonts w:ascii="宋体"/>
                <w:sz w:val="21"/>
                <w:szCs w:val="21"/>
              </w:rPr>
            </w:pPr>
            <w:r>
              <w:rPr>
                <w:rFonts w:hint="eastAsia"/>
                <w:sz w:val="21"/>
                <w:szCs w:val="21"/>
              </w:rPr>
              <w:t>正本一份，副本二份</w:t>
            </w:r>
            <w:r>
              <w:rPr>
                <w:rFonts w:hint="eastAsia" w:ascii="宋体"/>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sz w:val="21"/>
                <w:szCs w:val="21"/>
              </w:rPr>
            </w:pPr>
            <w:r>
              <w:rPr>
                <w:rFonts w:hint="eastAsia" w:ascii="宋体"/>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sz w:val="21"/>
                <w:szCs w:val="21"/>
              </w:rPr>
            </w:pPr>
            <w:r>
              <w:rPr>
                <w:rFonts w:ascii="宋体"/>
                <w:sz w:val="21"/>
                <w:szCs w:val="21"/>
              </w:rPr>
              <w:t>7</w:t>
            </w:r>
          </w:p>
        </w:tc>
        <w:tc>
          <w:tcPr>
            <w:tcW w:w="1842" w:type="dxa"/>
            <w:vAlign w:val="center"/>
          </w:tcPr>
          <w:p>
            <w:pPr>
              <w:spacing w:line="360" w:lineRule="auto"/>
              <w:jc w:val="center"/>
              <w:rPr>
                <w:rFonts w:ascii="宋体"/>
                <w:sz w:val="21"/>
                <w:szCs w:val="21"/>
              </w:rPr>
            </w:pPr>
            <w:r>
              <w:rPr>
                <w:rFonts w:hint="eastAsia" w:ascii="宋体"/>
                <w:sz w:val="21"/>
                <w:szCs w:val="21"/>
              </w:rPr>
              <w:t>装订要求</w:t>
            </w:r>
          </w:p>
        </w:tc>
        <w:tc>
          <w:tcPr>
            <w:tcW w:w="6783" w:type="dxa"/>
            <w:vAlign w:val="center"/>
          </w:tcPr>
          <w:p>
            <w:pPr>
              <w:spacing w:line="360" w:lineRule="auto"/>
              <w:rPr>
                <w:rFonts w:ascii="宋体"/>
                <w:sz w:val="21"/>
                <w:szCs w:val="21"/>
              </w:rPr>
            </w:pPr>
            <w:r>
              <w:rPr>
                <w:rFonts w:hint="eastAsia" w:ascii="宋体"/>
                <w:sz w:val="21"/>
                <w:szCs w:val="21"/>
              </w:rPr>
              <w:t>采购申请文件的正本和副本一律用A4复印纸（图纸、表格及证件除外）编制和复制。</w:t>
            </w:r>
          </w:p>
          <w:p>
            <w:pPr>
              <w:spacing w:line="360" w:lineRule="auto"/>
              <w:rPr>
                <w:rFonts w:ascii="宋体"/>
                <w:sz w:val="21"/>
                <w:szCs w:val="21"/>
              </w:rPr>
            </w:pPr>
            <w:r>
              <w:rPr>
                <w:rFonts w:hint="eastAsia" w:ascii="宋体"/>
                <w:sz w:val="21"/>
                <w:szCs w:val="21"/>
              </w:rPr>
              <w:t>采购申请文件的正本和副本应采用粘贴方式左侧装订，不得采用活页夹等可随时拆换的方式装订，不得有零散页。</w:t>
            </w:r>
          </w:p>
          <w:p>
            <w:pPr>
              <w:spacing w:line="360" w:lineRule="auto"/>
              <w:rPr>
                <w:rFonts w:ascii="宋体"/>
                <w:sz w:val="21"/>
                <w:szCs w:val="21"/>
              </w:rPr>
            </w:pPr>
            <w:r>
              <w:rPr>
                <w:rFonts w:hint="eastAsia" w:ascii="宋体"/>
                <w:sz w:val="21"/>
                <w:szCs w:val="21"/>
              </w:rPr>
              <w:t>采购申请文件若同一册的内容较多，可装订成若干分册，并在封面标明次序及册数。</w:t>
            </w:r>
          </w:p>
          <w:p>
            <w:pPr>
              <w:spacing w:line="360" w:lineRule="auto"/>
              <w:rPr>
                <w:rFonts w:ascii="宋体"/>
                <w:sz w:val="21"/>
                <w:szCs w:val="21"/>
              </w:rPr>
            </w:pPr>
            <w:r>
              <w:rPr>
                <w:rFonts w:hint="eastAsia" w:ascii="宋体"/>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sz w:val="21"/>
                <w:szCs w:val="21"/>
              </w:rPr>
            </w:pPr>
            <w:r>
              <w:rPr>
                <w:rFonts w:ascii="宋体"/>
                <w:sz w:val="21"/>
                <w:szCs w:val="21"/>
              </w:rPr>
              <w:t>8</w:t>
            </w:r>
          </w:p>
        </w:tc>
        <w:tc>
          <w:tcPr>
            <w:tcW w:w="1842" w:type="dxa"/>
            <w:vAlign w:val="center"/>
          </w:tcPr>
          <w:p>
            <w:pPr>
              <w:jc w:val="center"/>
              <w:rPr>
                <w:rFonts w:ascii="宋体"/>
                <w:sz w:val="21"/>
                <w:szCs w:val="21"/>
              </w:rPr>
            </w:pPr>
            <w:r>
              <w:rPr>
                <w:rFonts w:hint="eastAsia" w:ascii="宋体"/>
                <w:sz w:val="21"/>
                <w:szCs w:val="21"/>
              </w:rPr>
              <w:t>是否退还采购申请文件</w:t>
            </w:r>
          </w:p>
        </w:tc>
        <w:tc>
          <w:tcPr>
            <w:tcW w:w="6783" w:type="dxa"/>
            <w:vAlign w:val="center"/>
          </w:tcPr>
          <w:p>
            <w:pPr>
              <w:spacing w:line="360" w:lineRule="auto"/>
              <w:rPr>
                <w:rFonts w:ascii="宋体" w:cs="Courier New"/>
                <w:kern w:val="0"/>
                <w:sz w:val="21"/>
                <w:szCs w:val="21"/>
              </w:rPr>
            </w:pPr>
            <w:r>
              <w:rPr>
                <w:rFonts w:hint="eastAsia" w:ascii="宋体" w:cs="Courier New"/>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sz w:val="21"/>
                <w:szCs w:val="21"/>
              </w:rPr>
            </w:pPr>
            <w:r>
              <w:rPr>
                <w:rFonts w:ascii="宋体"/>
                <w:sz w:val="21"/>
                <w:szCs w:val="21"/>
              </w:rPr>
              <w:t>9</w:t>
            </w:r>
          </w:p>
        </w:tc>
        <w:tc>
          <w:tcPr>
            <w:tcW w:w="1842" w:type="dxa"/>
            <w:vAlign w:val="center"/>
          </w:tcPr>
          <w:p>
            <w:pPr>
              <w:jc w:val="center"/>
              <w:rPr>
                <w:rFonts w:ascii="宋体"/>
                <w:sz w:val="21"/>
                <w:szCs w:val="21"/>
              </w:rPr>
            </w:pPr>
            <w:r>
              <w:rPr>
                <w:rFonts w:hint="eastAsia" w:ascii="宋体"/>
                <w:sz w:val="21"/>
                <w:szCs w:val="21"/>
              </w:rPr>
              <w:t>评审方法</w:t>
            </w:r>
          </w:p>
          <w:p>
            <w:pPr>
              <w:jc w:val="center"/>
              <w:rPr>
                <w:rFonts w:ascii="宋体"/>
                <w:sz w:val="21"/>
                <w:szCs w:val="21"/>
              </w:rPr>
            </w:pPr>
            <w:r>
              <w:rPr>
                <w:rFonts w:hint="eastAsia" w:ascii="宋体"/>
                <w:sz w:val="21"/>
                <w:szCs w:val="21"/>
              </w:rPr>
              <w:t>及标准</w:t>
            </w:r>
          </w:p>
        </w:tc>
        <w:tc>
          <w:tcPr>
            <w:tcW w:w="6783" w:type="dxa"/>
            <w:vAlign w:val="center"/>
          </w:tcPr>
          <w:p>
            <w:pPr>
              <w:rPr>
                <w:sz w:val="21"/>
                <w:szCs w:val="21"/>
              </w:rPr>
            </w:pPr>
            <w:r>
              <w:rPr>
                <w:rFonts w:hint="eastAsia"/>
                <w:sz w:val="21"/>
                <w:szCs w:val="21"/>
              </w:rPr>
              <w:t>综合评</w:t>
            </w:r>
            <w:r>
              <w:rPr>
                <w:rFonts w:hint="eastAsia"/>
                <w:sz w:val="21"/>
                <w:szCs w:val="21"/>
                <w:lang w:eastAsia="zh-CN"/>
              </w:rPr>
              <w:t>分</w:t>
            </w:r>
            <w:r>
              <w:rPr>
                <w:rFonts w:hint="eastAsia"/>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21"/>
                <w:szCs w:val="21"/>
              </w:rPr>
            </w:pPr>
            <w:r>
              <w:rPr>
                <w:rFonts w:ascii="宋体"/>
                <w:sz w:val="21"/>
                <w:szCs w:val="21"/>
              </w:rPr>
              <w:t>10</w:t>
            </w:r>
          </w:p>
        </w:tc>
        <w:tc>
          <w:tcPr>
            <w:tcW w:w="1842" w:type="dxa"/>
            <w:vAlign w:val="center"/>
          </w:tcPr>
          <w:p>
            <w:pPr>
              <w:jc w:val="center"/>
              <w:rPr>
                <w:rFonts w:ascii="宋体"/>
                <w:sz w:val="21"/>
                <w:szCs w:val="21"/>
              </w:rPr>
            </w:pPr>
            <w:r>
              <w:rPr>
                <w:rFonts w:hint="eastAsia" w:ascii="宋体"/>
                <w:sz w:val="21"/>
                <w:szCs w:val="21"/>
              </w:rPr>
              <w:t>是否授权评审委员会确定成交人</w:t>
            </w:r>
          </w:p>
        </w:tc>
        <w:tc>
          <w:tcPr>
            <w:tcW w:w="6783" w:type="dxa"/>
            <w:vAlign w:val="center"/>
          </w:tcPr>
          <w:p>
            <w:pPr>
              <w:spacing w:line="360" w:lineRule="auto"/>
              <w:rPr>
                <w:sz w:val="21"/>
                <w:szCs w:val="21"/>
              </w:rPr>
            </w:pPr>
            <w:bookmarkStart w:id="12" w:name="_Toc365040661"/>
            <w:r>
              <w:rPr>
                <w:rFonts w:hint="eastAsia" w:ascii="宋体"/>
                <w:sz w:val="21"/>
                <w:szCs w:val="21"/>
              </w:rPr>
              <w:t>否</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hint="eastAsia" w:ascii="宋体"/>
                <w:sz w:val="21"/>
                <w:szCs w:val="21"/>
              </w:rPr>
              <w:t>1</w:t>
            </w:r>
            <w:r>
              <w:rPr>
                <w:rFonts w:hint="eastAsia" w:ascii="宋体"/>
                <w:sz w:val="21"/>
                <w:szCs w:val="21"/>
                <w:lang w:val="en-US" w:eastAsia="zh-CN"/>
              </w:rPr>
              <w:t>1</w:t>
            </w:r>
          </w:p>
        </w:tc>
        <w:tc>
          <w:tcPr>
            <w:tcW w:w="1842" w:type="dxa"/>
            <w:vAlign w:val="center"/>
          </w:tcPr>
          <w:p>
            <w:pPr>
              <w:jc w:val="center"/>
              <w:rPr>
                <w:rFonts w:ascii="宋体"/>
                <w:sz w:val="21"/>
                <w:szCs w:val="21"/>
              </w:rPr>
            </w:pPr>
            <w:r>
              <w:rPr>
                <w:rFonts w:hint="eastAsia" w:ascii="宋体"/>
                <w:sz w:val="21"/>
                <w:szCs w:val="21"/>
              </w:rPr>
              <w:t>履约保证金</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2</w:t>
            </w:r>
          </w:p>
        </w:tc>
        <w:tc>
          <w:tcPr>
            <w:tcW w:w="8625" w:type="dxa"/>
            <w:gridSpan w:val="2"/>
            <w:vAlign w:val="center"/>
          </w:tcPr>
          <w:p>
            <w:pPr>
              <w:spacing w:line="360" w:lineRule="auto"/>
              <w:jc w:val="center"/>
              <w:rPr>
                <w:rFonts w:ascii="宋体"/>
                <w:sz w:val="21"/>
                <w:szCs w:val="21"/>
              </w:rPr>
            </w:pPr>
            <w:r>
              <w:rPr>
                <w:rFonts w:hint="eastAsia" w:ascii="宋体"/>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采购人对采购文件的澄清或修改</w:t>
            </w:r>
          </w:p>
        </w:tc>
        <w:tc>
          <w:tcPr>
            <w:tcW w:w="6783" w:type="dxa"/>
            <w:vAlign w:val="center"/>
          </w:tcPr>
          <w:p>
            <w:pPr>
              <w:spacing w:line="360" w:lineRule="exact"/>
              <w:rPr>
                <w:rFonts w:ascii="宋体"/>
                <w:sz w:val="21"/>
                <w:szCs w:val="21"/>
              </w:rPr>
            </w:pPr>
            <w:r>
              <w:rPr>
                <w:rFonts w:hint="eastAsia" w:ascii="宋体"/>
                <w:sz w:val="21"/>
                <w:szCs w:val="21"/>
              </w:rPr>
              <w:t>采购人无论出于何种原因，在递交采购申请文件截止时间</w:t>
            </w:r>
            <w:r>
              <w:rPr>
                <w:rFonts w:hint="eastAsia" w:ascii="宋体"/>
                <w:sz w:val="21"/>
                <w:szCs w:val="21"/>
                <w:u w:val="single"/>
              </w:rPr>
              <w:t>1</w:t>
            </w:r>
            <w:r>
              <w:rPr>
                <w:rFonts w:hint="eastAsia" w:ascii="宋体"/>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.2</w:t>
            </w:r>
          </w:p>
        </w:tc>
        <w:tc>
          <w:tcPr>
            <w:tcW w:w="1842" w:type="dxa"/>
            <w:vAlign w:val="center"/>
          </w:tcPr>
          <w:p>
            <w:pPr>
              <w:jc w:val="center"/>
              <w:rPr>
                <w:rFonts w:ascii="宋体"/>
                <w:sz w:val="21"/>
                <w:szCs w:val="21"/>
              </w:rPr>
            </w:pPr>
            <w:r>
              <w:rPr>
                <w:rFonts w:hint="eastAsia" w:ascii="宋体"/>
                <w:sz w:val="21"/>
                <w:szCs w:val="21"/>
              </w:rPr>
              <w:t>申请人对采购文件提出异议的截止时间和方式</w:t>
            </w:r>
          </w:p>
        </w:tc>
        <w:tc>
          <w:tcPr>
            <w:tcW w:w="6783" w:type="dxa"/>
            <w:vAlign w:val="center"/>
          </w:tcPr>
          <w:p>
            <w:pPr>
              <w:spacing w:line="360" w:lineRule="exact"/>
              <w:rPr>
                <w:rFonts w:ascii="宋体"/>
                <w:sz w:val="21"/>
                <w:szCs w:val="21"/>
              </w:rPr>
            </w:pPr>
            <w:r>
              <w:rPr>
                <w:rFonts w:hint="eastAsia" w:ascii="宋体"/>
                <w:sz w:val="21"/>
                <w:szCs w:val="21"/>
              </w:rPr>
              <w:t>对采购文件有异议的，须在递交采购申请文件截止时间</w:t>
            </w:r>
            <w:r>
              <w:rPr>
                <w:rFonts w:hint="eastAsia" w:ascii="宋体"/>
                <w:sz w:val="21"/>
                <w:szCs w:val="21"/>
                <w:u w:val="single"/>
              </w:rPr>
              <w:t>1</w:t>
            </w:r>
            <w:r>
              <w:rPr>
                <w:rFonts w:hint="eastAsia" w:ascii="宋体"/>
                <w:sz w:val="21"/>
                <w:szCs w:val="21"/>
              </w:rPr>
              <w:t>日前以书面形式向采购人提出，否则视为完全认同本项目采购文件的全部内容和要求。</w:t>
            </w:r>
          </w:p>
          <w:p>
            <w:pPr>
              <w:spacing w:line="360" w:lineRule="exact"/>
              <w:ind w:left="96"/>
              <w:rPr>
                <w:rFonts w:ascii="宋体"/>
                <w:sz w:val="21"/>
                <w:szCs w:val="21"/>
              </w:rPr>
            </w:pPr>
            <w:r>
              <w:rPr>
                <w:rFonts w:hint="eastAsia" w:ascii="宋体"/>
                <w:sz w:val="21"/>
                <w:szCs w:val="21"/>
              </w:rPr>
              <w:t>注：采购申请人提出的异议书不符合以下要求的，将被驳回：</w:t>
            </w:r>
          </w:p>
          <w:p>
            <w:pPr>
              <w:spacing w:line="360" w:lineRule="exact"/>
              <w:ind w:left="96"/>
              <w:rPr>
                <w:rFonts w:ascii="宋体"/>
                <w:sz w:val="21"/>
                <w:szCs w:val="21"/>
              </w:rPr>
            </w:pPr>
            <w:r>
              <w:rPr>
                <w:rFonts w:hint="eastAsia" w:ascii="宋体"/>
                <w:sz w:val="21"/>
                <w:szCs w:val="21"/>
              </w:rPr>
              <w:t>①异议书必须具有明确的请求和必要的证明材料。</w:t>
            </w:r>
          </w:p>
          <w:p>
            <w:pPr>
              <w:spacing w:line="360" w:lineRule="exact"/>
              <w:rPr>
                <w:rFonts w:ascii="宋体"/>
                <w:sz w:val="21"/>
                <w:szCs w:val="21"/>
              </w:rPr>
            </w:pPr>
            <w:r>
              <w:rPr>
                <w:rFonts w:hint="eastAsia" w:ascii="宋体"/>
                <w:sz w:val="21"/>
                <w:szCs w:val="21"/>
              </w:rPr>
              <w:t>②异议书必须经法定代表人签字（代理人签字的，需附上法定代表人授权书）并加盖采购申请人公章（鲜章）。</w:t>
            </w:r>
          </w:p>
          <w:p>
            <w:pPr>
              <w:spacing w:line="360" w:lineRule="exact"/>
              <w:rPr>
                <w:rFonts w:ascii="宋体"/>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3</w:t>
            </w:r>
          </w:p>
        </w:tc>
        <w:tc>
          <w:tcPr>
            <w:tcW w:w="8625" w:type="dxa"/>
            <w:gridSpan w:val="2"/>
            <w:vAlign w:val="center"/>
          </w:tcPr>
          <w:p>
            <w:pPr>
              <w:spacing w:line="360" w:lineRule="exact"/>
              <w:jc w:val="center"/>
              <w:rPr>
                <w:rFonts w:ascii="宋体"/>
                <w:sz w:val="21"/>
                <w:szCs w:val="21"/>
              </w:rPr>
            </w:pPr>
            <w:r>
              <w:rPr>
                <w:rFonts w:hint="eastAsia" w:ascii="宋体"/>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3</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申请人对采购评审结果提出异议的截止时间和方式</w:t>
            </w:r>
          </w:p>
        </w:tc>
        <w:tc>
          <w:tcPr>
            <w:tcW w:w="6783" w:type="dxa"/>
            <w:vAlign w:val="center"/>
          </w:tcPr>
          <w:p>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pPr>
              <w:pStyle w:val="2"/>
              <w:rPr>
                <w:rFonts w:hAnsi="Calibri"/>
                <w:sz w:val="21"/>
                <w:szCs w:val="21"/>
              </w:rPr>
            </w:pPr>
            <w:r>
              <w:rPr>
                <w:rFonts w:hint="eastAsia" w:hAnsi="Calibri"/>
                <w:sz w:val="21"/>
                <w:szCs w:val="21"/>
              </w:rPr>
              <w:t>①异议书必须具有明确的请求和必要的证明材料。</w:t>
            </w:r>
          </w:p>
          <w:p>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pPr>
              <w:rPr>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4</w:t>
            </w:r>
          </w:p>
        </w:tc>
        <w:tc>
          <w:tcPr>
            <w:tcW w:w="1842" w:type="dxa"/>
            <w:vAlign w:val="center"/>
          </w:tcPr>
          <w:p>
            <w:pPr>
              <w:spacing w:line="360" w:lineRule="auto"/>
              <w:ind w:right="-4" w:rightChars="-2"/>
              <w:jc w:val="center"/>
              <w:rPr>
                <w:rFonts w:ascii="宋体"/>
                <w:sz w:val="21"/>
                <w:szCs w:val="21"/>
              </w:rPr>
            </w:pPr>
            <w:r>
              <w:rPr>
                <w:rFonts w:hint="eastAsia" w:ascii="宋体"/>
                <w:sz w:val="21"/>
                <w:szCs w:val="21"/>
              </w:rPr>
              <w:t>公告发布</w:t>
            </w:r>
          </w:p>
        </w:tc>
        <w:tc>
          <w:tcPr>
            <w:tcW w:w="6783" w:type="dxa"/>
            <w:vAlign w:val="center"/>
          </w:tcPr>
          <w:p>
            <w:pPr>
              <w:spacing w:line="360" w:lineRule="auto"/>
              <w:ind w:right="-4" w:rightChars="-2"/>
              <w:jc w:val="left"/>
              <w:rPr>
                <w:rFonts w:ascii="宋体"/>
                <w:sz w:val="21"/>
                <w:szCs w:val="21"/>
              </w:rPr>
            </w:pPr>
            <w:r>
              <w:rPr>
                <w:rFonts w:hint="eastAsia" w:ascii="宋体"/>
                <w:sz w:val="21"/>
                <w:szCs w:val="21"/>
              </w:rPr>
              <w:t>本项目公告</w:t>
            </w:r>
            <w:r>
              <w:rPr>
                <w:rFonts w:hint="eastAsia" w:ascii="宋体"/>
                <w:sz w:val="21"/>
                <w:szCs w:val="21"/>
                <w:lang w:eastAsia="zh-CN"/>
              </w:rPr>
              <w:t>于</w:t>
            </w:r>
            <w:r>
              <w:rPr>
                <w:rFonts w:hint="eastAsia" w:ascii="宋体"/>
                <w:sz w:val="21"/>
                <w:szCs w:val="21"/>
              </w:rPr>
              <w:t>《广安市人民医院官网》上发布。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p>
        </w:tc>
        <w:tc>
          <w:tcPr>
            <w:tcW w:w="8625" w:type="dxa"/>
            <w:gridSpan w:val="2"/>
            <w:vAlign w:val="center"/>
          </w:tcPr>
          <w:p>
            <w:pPr>
              <w:spacing w:line="360" w:lineRule="auto"/>
              <w:jc w:val="center"/>
              <w:rPr>
                <w:sz w:val="21"/>
                <w:szCs w:val="21"/>
              </w:rPr>
            </w:pPr>
            <w:r>
              <w:rPr>
                <w:rFonts w:hint="eastAsia" w:ascii="宋体"/>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1</w:t>
            </w:r>
          </w:p>
        </w:tc>
        <w:tc>
          <w:tcPr>
            <w:tcW w:w="1842" w:type="dxa"/>
            <w:vAlign w:val="center"/>
          </w:tcPr>
          <w:p>
            <w:pPr>
              <w:jc w:val="center"/>
              <w:rPr>
                <w:rFonts w:ascii="宋体"/>
                <w:sz w:val="21"/>
                <w:szCs w:val="21"/>
              </w:rPr>
            </w:pPr>
            <w:r>
              <w:rPr>
                <w:rFonts w:hint="eastAsia" w:ascii="宋体"/>
                <w:sz w:val="21"/>
                <w:szCs w:val="21"/>
              </w:rPr>
              <w:t>严禁转包和违法分包</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采购文件内容冲突的解决及优先适用次序</w:t>
            </w:r>
          </w:p>
        </w:tc>
        <w:tc>
          <w:tcPr>
            <w:tcW w:w="6783" w:type="dxa"/>
            <w:vAlign w:val="center"/>
          </w:tcPr>
          <w:p>
            <w:pPr>
              <w:spacing w:line="360" w:lineRule="auto"/>
              <w:rPr>
                <w:rFonts w:ascii="宋体"/>
                <w:sz w:val="21"/>
                <w:szCs w:val="21"/>
              </w:rPr>
            </w:pPr>
            <w:r>
              <w:rPr>
                <w:rFonts w:hint="eastAsia" w:ascii="宋体"/>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15.3</w:t>
            </w:r>
          </w:p>
        </w:tc>
        <w:tc>
          <w:tcPr>
            <w:tcW w:w="1842" w:type="dxa"/>
            <w:vAlign w:val="center"/>
          </w:tcPr>
          <w:p>
            <w:pPr>
              <w:jc w:val="center"/>
              <w:rPr>
                <w:rFonts w:hint="eastAsia" w:ascii="宋体" w:eastAsia="宋体"/>
                <w:sz w:val="21"/>
                <w:szCs w:val="21"/>
                <w:lang w:eastAsia="zh-CN"/>
              </w:rPr>
            </w:pPr>
            <w:r>
              <w:rPr>
                <w:rFonts w:hint="eastAsia" w:ascii="宋体"/>
                <w:sz w:val="21"/>
                <w:szCs w:val="21"/>
                <w:lang w:eastAsia="zh-CN"/>
              </w:rPr>
              <w:t>采购申请文件真实性</w:t>
            </w:r>
          </w:p>
        </w:tc>
        <w:tc>
          <w:tcPr>
            <w:tcW w:w="6783" w:type="dxa"/>
            <w:vAlign w:val="center"/>
          </w:tcPr>
          <w:p>
            <w:pPr>
              <w:spacing w:line="360" w:lineRule="auto"/>
              <w:rPr>
                <w:rFonts w:hint="eastAsia" w:ascii="宋体" w:eastAsia="宋体"/>
                <w:sz w:val="21"/>
                <w:szCs w:val="21"/>
                <w:lang w:eastAsia="zh-CN"/>
              </w:rPr>
            </w:pPr>
            <w:r>
              <w:rPr>
                <w:rFonts w:hint="eastAsia" w:ascii="宋体"/>
                <w:sz w:val="21"/>
                <w:szCs w:val="21"/>
                <w:lang w:eastAsia="zh-CN"/>
              </w:rPr>
              <w:t>报名供应商对其采购申请文件负责。如发现虚假应标、串标、围标等违反采购公开、公平、公正和诚实信用原则的手段，将严格按照《广安市人民医院供应商黑名单管理办法》执行。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hint="eastAsia" w:ascii="宋体"/>
                <w:sz w:val="21"/>
                <w:szCs w:val="21"/>
                <w:lang w:val="en-US" w:eastAsia="zh-CN"/>
              </w:rPr>
              <w:t>4</w:t>
            </w:r>
          </w:p>
        </w:tc>
        <w:tc>
          <w:tcPr>
            <w:tcW w:w="1842" w:type="dxa"/>
            <w:vAlign w:val="center"/>
          </w:tcPr>
          <w:p>
            <w:pPr>
              <w:jc w:val="center"/>
              <w:rPr>
                <w:rFonts w:ascii="宋体"/>
                <w:sz w:val="21"/>
                <w:szCs w:val="21"/>
              </w:rPr>
            </w:pPr>
            <w:r>
              <w:rPr>
                <w:rFonts w:hint="eastAsia" w:ascii="宋体"/>
                <w:sz w:val="21"/>
                <w:szCs w:val="21"/>
              </w:rPr>
              <w:t>采购文件的解释</w:t>
            </w:r>
          </w:p>
        </w:tc>
        <w:tc>
          <w:tcPr>
            <w:tcW w:w="6783" w:type="dxa"/>
            <w:vAlign w:val="center"/>
          </w:tcPr>
          <w:p>
            <w:pPr>
              <w:spacing w:line="360" w:lineRule="auto"/>
              <w:rPr>
                <w:rFonts w:ascii="宋体"/>
                <w:sz w:val="21"/>
                <w:szCs w:val="21"/>
              </w:rPr>
            </w:pPr>
            <w:r>
              <w:rPr>
                <w:rFonts w:hint="eastAsia" w:ascii="宋体"/>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sz w:val="21"/>
                <w:szCs w:val="21"/>
              </w:rPr>
            </w:pPr>
            <w:r>
              <w:rPr>
                <w:rFonts w:hint="eastAsia" w:ascii="宋体"/>
                <w:sz w:val="21"/>
                <w:szCs w:val="21"/>
              </w:rPr>
              <w:t>注：本采购申请人须知前附表与采购文件的其他内容不一致时，以本表内容为准。</w:t>
            </w:r>
          </w:p>
        </w:tc>
      </w:tr>
    </w:tbl>
    <w:p>
      <w:pPr>
        <w:pStyle w:val="7"/>
        <w:spacing w:before="0" w:after="0"/>
        <w:rPr>
          <w:rFonts w:ascii="宋体" w:hAnsi="宋体" w:eastAsia="宋体"/>
          <w:b/>
          <w:sz w:val="24"/>
          <w:szCs w:val="24"/>
        </w:rPr>
      </w:pPr>
      <w:r>
        <w:rPr>
          <w:rFonts w:hint="eastAsia" w:ascii="宋体" w:hAnsi="宋体" w:eastAsia="宋体"/>
          <w:b/>
          <w:sz w:val="24"/>
          <w:szCs w:val="24"/>
        </w:rPr>
        <w:t>（二）总则</w:t>
      </w:r>
    </w:p>
    <w:p>
      <w:pPr>
        <w:pStyle w:val="8"/>
        <w:ind w:firstLine="0"/>
        <w:rPr>
          <w:bCs/>
          <w:szCs w:val="24"/>
        </w:rPr>
      </w:pPr>
      <w:r>
        <w:rPr>
          <w:rFonts w:hint="eastAsia"/>
          <w:bCs/>
          <w:szCs w:val="24"/>
        </w:rPr>
        <w:t>1</w:t>
      </w:r>
      <w:r>
        <w:rPr>
          <w:rFonts w:hint="eastAsia"/>
          <w:bCs/>
          <w:szCs w:val="24"/>
          <w:lang w:eastAsia="zh-CN"/>
        </w:rPr>
        <w:t>.</w:t>
      </w:r>
      <w:r>
        <w:rPr>
          <w:rFonts w:hint="eastAsia"/>
          <w:bCs/>
          <w:szCs w:val="24"/>
          <w:lang w:val="en-US" w:eastAsia="zh-CN"/>
        </w:rPr>
        <w:t xml:space="preserve"> </w:t>
      </w:r>
      <w:r>
        <w:rPr>
          <w:rFonts w:hint="eastAsia"/>
          <w:bCs/>
          <w:szCs w:val="24"/>
        </w:rPr>
        <w:t>说明</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8"/>
        <w:ind w:firstLine="0"/>
        <w:rPr>
          <w:bCs/>
          <w:szCs w:val="24"/>
        </w:rPr>
      </w:pPr>
      <w:r>
        <w:rPr>
          <w:bCs/>
          <w:szCs w:val="24"/>
        </w:rPr>
        <w:t>2</w:t>
      </w:r>
      <w:r>
        <w:rPr>
          <w:rFonts w:hint="eastAsia"/>
          <w:bCs/>
          <w:szCs w:val="24"/>
        </w:rPr>
        <w:t>. 充分、公平竞争保障措施（实质性要求）</w:t>
      </w:r>
    </w:p>
    <w:p>
      <w:pPr>
        <w:pStyle w:val="182"/>
        <w:spacing w:before="156" w:beforeLines="50" w:after="156" w:afterLines="50" w:line="400" w:lineRule="exact"/>
        <w:rPr>
          <w:sz w:val="24"/>
        </w:rPr>
      </w:pPr>
      <w:r>
        <w:rPr>
          <w:b/>
          <w:sz w:val="24"/>
        </w:rPr>
        <w:t>2</w:t>
      </w:r>
      <w:r>
        <w:rPr>
          <w:rFonts w:hint="eastAsia"/>
          <w:b/>
          <w:sz w:val="24"/>
        </w:rPr>
        <w:t>.1 关系申请人的限制要求。</w:t>
      </w:r>
    </w:p>
    <w:p>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w:t>
      </w:r>
      <w:r>
        <w:rPr>
          <w:rFonts w:hint="eastAsia" w:hAnsi="宋体"/>
          <w:sz w:val="24"/>
          <w:lang w:eastAsia="zh-CN"/>
        </w:rPr>
        <w:t>的采购活动</w:t>
      </w:r>
      <w:r>
        <w:rPr>
          <w:rFonts w:hint="eastAsia" w:hAnsi="宋体"/>
          <w:sz w:val="24"/>
        </w:rPr>
        <w:t>，否则其申请文件均作为无效处理。</w:t>
      </w:r>
    </w:p>
    <w:p>
      <w:pPr>
        <w:pStyle w:val="182"/>
        <w:spacing w:before="156" w:beforeLines="50" w:after="156" w:afterLines="50" w:line="400" w:lineRule="exact"/>
        <w:rPr>
          <w:b/>
          <w:sz w:val="24"/>
        </w:rPr>
      </w:pPr>
      <w:r>
        <w:rPr>
          <w:b/>
          <w:sz w:val="24"/>
        </w:rPr>
        <w:t xml:space="preserve">2.2 </w:t>
      </w:r>
      <w:r>
        <w:rPr>
          <w:rFonts w:hint="eastAsia"/>
          <w:b/>
          <w:sz w:val="24"/>
        </w:rPr>
        <w:t>提供相同品牌产品处理。</w:t>
      </w:r>
    </w:p>
    <w:p>
      <w:pPr>
        <w:pStyle w:val="65"/>
        <w:spacing w:line="460" w:lineRule="exact"/>
        <w:ind w:left="1" w:right="210"/>
        <w:rPr>
          <w:bCs/>
          <w:szCs w:val="24"/>
        </w:rPr>
      </w:pPr>
      <w:r>
        <w:rPr>
          <w:rFonts w:hint="eastAsia"/>
          <w:bCs/>
          <w:szCs w:val="24"/>
        </w:rPr>
        <w:t>针对单一产品采购项目包，提供相同品牌产品且通过资格性审查、符合性审查的不同申请人参加同一合同项下采购的，按一家申请人计算，评审后得分最高的同品牌申请人获得成交人推荐资格；评审得分相同的，由采购人采取随机抽取方式确定一个申请人获得成交人推荐资格，其他同品牌申请人不作为成交候选人。</w:t>
      </w:r>
    </w:p>
    <w:p>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针对非单一产品采购项目包，采购人根据采购项目技术构成、产品价格比重等合理确定核心产品。多家申请人提供的任一核心产品品牌相同的</w:t>
      </w:r>
      <w:r>
        <w:rPr>
          <w:rFonts w:hint="eastAsia"/>
          <w:bCs/>
        </w:rPr>
        <w:t>，按前款规定处理</w:t>
      </w:r>
      <w:r>
        <w:rPr>
          <w:rFonts w:hint="eastAsia"/>
          <w:bCs/>
          <w:szCs w:val="24"/>
        </w:rPr>
        <w:t>。</w:t>
      </w:r>
      <w:r>
        <w:rPr>
          <w:rFonts w:hint="eastAsia"/>
          <w:b/>
          <w:szCs w:val="24"/>
        </w:rPr>
        <w:t>本采购项目核心产品为：</w:t>
      </w:r>
      <w:r>
        <w:rPr>
          <w:rFonts w:hint="eastAsia"/>
          <w:b/>
          <w:szCs w:val="24"/>
          <w:lang w:eastAsia="zh-CN"/>
        </w:rPr>
        <w:t>无</w:t>
      </w:r>
      <w:r>
        <w:rPr>
          <w:rFonts w:hint="eastAsia"/>
          <w:b/>
          <w:szCs w:val="24"/>
        </w:rPr>
        <w:t>。</w:t>
      </w:r>
    </w:p>
    <w:p>
      <w:pPr>
        <w:pStyle w:val="8"/>
        <w:numPr>
          <w:ilvl w:val="0"/>
          <w:numId w:val="3"/>
        </w:numPr>
        <w:ind w:firstLine="0"/>
        <w:rPr>
          <w:bCs/>
          <w:szCs w:val="24"/>
        </w:rPr>
      </w:pPr>
      <w:r>
        <w:rPr>
          <w:rFonts w:hint="eastAsia"/>
          <w:bCs/>
          <w:szCs w:val="24"/>
        </w:rPr>
        <w:t>合格的采购申请人</w:t>
      </w:r>
    </w:p>
    <w:p>
      <w:pPr>
        <w:tabs>
          <w:tab w:val="left" w:pos="720"/>
        </w:tabs>
        <w:spacing w:line="360" w:lineRule="auto"/>
        <w:rPr>
          <w:rFonts w:ascii="宋体" w:hAnsi="宋体"/>
          <w:sz w:val="24"/>
        </w:rPr>
      </w:pPr>
      <w:r>
        <w:rPr>
          <w:rFonts w:hint="eastAsia" w:ascii="宋体" w:hAnsi="宋体"/>
          <w:sz w:val="24"/>
        </w:rPr>
        <w:t>合格的采购申请人应具备以下条件：</w:t>
      </w:r>
    </w:p>
    <w:p>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pPr>
        <w:tabs>
          <w:tab w:val="left" w:pos="720"/>
        </w:tabs>
        <w:spacing w:line="360" w:lineRule="auto"/>
        <w:rPr>
          <w:rFonts w:ascii="宋体" w:hAnsi="宋体"/>
          <w:sz w:val="24"/>
        </w:rPr>
      </w:pPr>
      <w:r>
        <w:rPr>
          <w:rFonts w:hint="eastAsia" w:ascii="宋体" w:hAnsi="宋体"/>
          <w:sz w:val="24"/>
        </w:rPr>
        <w:t>（2）遵守国家有关的法律、法规和规章制度；</w:t>
      </w:r>
    </w:p>
    <w:p>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pPr>
        <w:pStyle w:val="8"/>
        <w:ind w:firstLine="0"/>
        <w:rPr>
          <w:bCs/>
          <w:szCs w:val="24"/>
        </w:rPr>
      </w:pPr>
      <w:r>
        <w:rPr>
          <w:rFonts w:hint="eastAsia"/>
          <w:bCs/>
          <w:szCs w:val="24"/>
        </w:rPr>
        <w:t>4</w:t>
      </w:r>
      <w:r>
        <w:rPr>
          <w:rFonts w:hint="eastAsia"/>
          <w:bCs/>
          <w:szCs w:val="24"/>
          <w:lang w:eastAsia="zh-CN"/>
        </w:rPr>
        <w:t>.</w:t>
      </w:r>
      <w:r>
        <w:rPr>
          <w:rFonts w:hint="eastAsia"/>
          <w:bCs/>
          <w:szCs w:val="24"/>
          <w:lang w:val="en-US" w:eastAsia="zh-CN"/>
        </w:rPr>
        <w:t xml:space="preserve"> </w:t>
      </w:r>
      <w:r>
        <w:rPr>
          <w:bCs/>
          <w:szCs w:val="24"/>
        </w:rPr>
        <w:t>踏勘现场</w:t>
      </w:r>
    </w:p>
    <w:p>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pPr>
        <w:pStyle w:val="8"/>
        <w:numPr>
          <w:ilvl w:val="0"/>
          <w:numId w:val="4"/>
        </w:numPr>
        <w:ind w:firstLine="0"/>
        <w:rPr>
          <w:bCs/>
          <w:szCs w:val="24"/>
        </w:rPr>
      </w:pPr>
      <w:r>
        <w:rPr>
          <w:bCs/>
          <w:szCs w:val="24"/>
        </w:rPr>
        <w:t>参选费用</w:t>
      </w:r>
    </w:p>
    <w:p>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pPr>
        <w:pStyle w:val="7"/>
        <w:rPr>
          <w:rFonts w:ascii="宋体" w:hAnsi="宋体" w:eastAsia="宋体"/>
          <w:b/>
          <w:sz w:val="24"/>
          <w:szCs w:val="24"/>
        </w:rPr>
      </w:pPr>
      <w:r>
        <w:rPr>
          <w:rFonts w:hint="eastAsia" w:ascii="宋体" w:hAnsi="宋体" w:eastAsia="宋体"/>
          <w:b/>
          <w:sz w:val="24"/>
          <w:szCs w:val="24"/>
        </w:rPr>
        <w:t>（三）采购文件</w:t>
      </w:r>
    </w:p>
    <w:p>
      <w:pPr>
        <w:pStyle w:val="8"/>
        <w:tabs>
          <w:tab w:val="left" w:pos="1000"/>
        </w:tabs>
        <w:ind w:firstLine="0"/>
        <w:rPr>
          <w:bCs/>
          <w:szCs w:val="24"/>
        </w:rPr>
      </w:pPr>
      <w:r>
        <w:rPr>
          <w:rFonts w:hint="eastAsia"/>
          <w:bCs/>
          <w:szCs w:val="24"/>
        </w:rPr>
        <w:t>6</w:t>
      </w:r>
      <w:r>
        <w:rPr>
          <w:rFonts w:hint="eastAsia"/>
          <w:bCs/>
          <w:szCs w:val="24"/>
          <w:lang w:eastAsia="zh-CN"/>
        </w:rPr>
        <w:t>.</w:t>
      </w:r>
      <w:r>
        <w:rPr>
          <w:rFonts w:hint="eastAsia"/>
          <w:bCs/>
          <w:szCs w:val="24"/>
          <w:lang w:val="en-US" w:eastAsia="zh-CN"/>
        </w:rPr>
        <w:t xml:space="preserve"> </w:t>
      </w:r>
      <w:r>
        <w:rPr>
          <w:bCs/>
          <w:szCs w:val="24"/>
        </w:rPr>
        <w:t>采购文件的组成</w:t>
      </w:r>
    </w:p>
    <w:p>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pPr>
        <w:tabs>
          <w:tab w:val="left" w:pos="720"/>
        </w:tabs>
        <w:spacing w:line="360" w:lineRule="auto"/>
        <w:rPr>
          <w:rFonts w:ascii="宋体" w:hAnsi="宋体"/>
          <w:sz w:val="24"/>
        </w:rPr>
      </w:pPr>
      <w:r>
        <w:rPr>
          <w:rFonts w:hint="eastAsia" w:ascii="宋体" w:hAnsi="宋体"/>
          <w:sz w:val="24"/>
        </w:rPr>
        <w:t>第一章  采购公告</w:t>
      </w:r>
    </w:p>
    <w:p>
      <w:pPr>
        <w:tabs>
          <w:tab w:val="left" w:pos="720"/>
        </w:tabs>
        <w:spacing w:line="360" w:lineRule="auto"/>
        <w:rPr>
          <w:rFonts w:ascii="宋体" w:hAnsi="宋体"/>
          <w:sz w:val="24"/>
        </w:rPr>
      </w:pPr>
      <w:r>
        <w:rPr>
          <w:rFonts w:hint="eastAsia" w:ascii="宋体" w:hAnsi="宋体"/>
          <w:sz w:val="24"/>
        </w:rPr>
        <w:t>第二章 采购须知</w:t>
      </w:r>
    </w:p>
    <w:p>
      <w:pPr>
        <w:tabs>
          <w:tab w:val="left" w:pos="720"/>
        </w:tabs>
        <w:spacing w:line="360" w:lineRule="auto"/>
        <w:rPr>
          <w:rFonts w:ascii="宋体" w:hAnsi="宋体"/>
          <w:sz w:val="24"/>
        </w:rPr>
      </w:pPr>
      <w:r>
        <w:rPr>
          <w:rFonts w:hint="eastAsia" w:ascii="宋体" w:hAnsi="宋体"/>
          <w:sz w:val="24"/>
        </w:rPr>
        <w:t>第三章  采购申请文件格式</w:t>
      </w:r>
    </w:p>
    <w:p>
      <w:pPr>
        <w:tabs>
          <w:tab w:val="left" w:pos="720"/>
        </w:tabs>
        <w:spacing w:line="360" w:lineRule="auto"/>
        <w:rPr>
          <w:rFonts w:ascii="宋体" w:hAnsi="宋体"/>
          <w:sz w:val="24"/>
        </w:rPr>
      </w:pPr>
      <w:r>
        <w:rPr>
          <w:rFonts w:hint="eastAsia" w:ascii="宋体" w:hAnsi="宋体"/>
          <w:sz w:val="24"/>
        </w:rPr>
        <w:t>第四章  采购需求</w:t>
      </w:r>
    </w:p>
    <w:p>
      <w:pPr>
        <w:tabs>
          <w:tab w:val="left" w:pos="720"/>
        </w:tabs>
        <w:spacing w:line="360" w:lineRule="auto"/>
        <w:rPr>
          <w:rFonts w:ascii="宋体" w:hAnsi="宋体"/>
          <w:sz w:val="24"/>
        </w:rPr>
      </w:pPr>
      <w:r>
        <w:rPr>
          <w:rFonts w:hint="eastAsia" w:ascii="宋体" w:hAnsi="宋体"/>
          <w:sz w:val="24"/>
        </w:rPr>
        <w:t>第五章  评审办法</w:t>
      </w:r>
    </w:p>
    <w:p>
      <w:pPr>
        <w:tabs>
          <w:tab w:val="left" w:pos="720"/>
        </w:tabs>
        <w:spacing w:line="360" w:lineRule="auto"/>
        <w:rPr>
          <w:rFonts w:ascii="宋体" w:hAnsi="宋体"/>
          <w:sz w:val="24"/>
        </w:rPr>
      </w:pPr>
      <w:r>
        <w:rPr>
          <w:rFonts w:hint="eastAsia" w:ascii="宋体" w:hAnsi="宋体"/>
          <w:sz w:val="24"/>
        </w:rPr>
        <w:t>第六章  合同主要条款</w:t>
      </w:r>
    </w:p>
    <w:p>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pPr>
        <w:tabs>
          <w:tab w:val="left" w:pos="720"/>
        </w:tabs>
        <w:spacing w:line="360" w:lineRule="auto"/>
        <w:rPr>
          <w:rFonts w:ascii="宋体" w:hAnsi="宋体"/>
          <w:sz w:val="24"/>
        </w:rPr>
      </w:pPr>
      <w:r>
        <w:rPr>
          <w:rFonts w:hint="eastAsia" w:ascii="宋体" w:hAnsi="宋体"/>
          <w:sz w:val="24"/>
        </w:rPr>
        <w:t xml:space="preserve">6.5本采购文件由采购人负责解释。 </w:t>
      </w:r>
    </w:p>
    <w:p>
      <w:pPr>
        <w:pStyle w:val="8"/>
        <w:numPr>
          <w:ilvl w:val="0"/>
          <w:numId w:val="5"/>
        </w:numPr>
        <w:tabs>
          <w:tab w:val="left" w:pos="1000"/>
        </w:tabs>
        <w:ind w:firstLine="0"/>
        <w:rPr>
          <w:bCs/>
          <w:szCs w:val="24"/>
        </w:rPr>
      </w:pPr>
      <w:bookmarkStart w:id="13" w:name="_Toc183582211"/>
      <w:bookmarkStart w:id="14" w:name="_Toc183682348"/>
      <w:bookmarkStart w:id="15" w:name="_Toc217446040"/>
      <w:r>
        <w:rPr>
          <w:rFonts w:hint="eastAsia"/>
          <w:bCs/>
          <w:szCs w:val="24"/>
        </w:rPr>
        <w:t>采购文件的澄清</w:t>
      </w:r>
      <w:bookmarkEnd w:id="13"/>
      <w:bookmarkEnd w:id="14"/>
      <w:r>
        <w:rPr>
          <w:rFonts w:hint="eastAsia"/>
          <w:bCs/>
          <w:szCs w:val="24"/>
        </w:rPr>
        <w:t>和修改</w:t>
      </w:r>
      <w:bookmarkEnd w:id="15"/>
    </w:p>
    <w:p>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7"/>
        <w:rPr>
          <w:rFonts w:ascii="宋体" w:hAnsi="宋体" w:eastAsia="宋体"/>
          <w:b/>
          <w:sz w:val="24"/>
          <w:szCs w:val="24"/>
        </w:rPr>
      </w:pPr>
      <w:r>
        <w:rPr>
          <w:rFonts w:hint="eastAsia" w:ascii="宋体" w:hAnsi="宋体" w:eastAsia="宋体"/>
          <w:b/>
          <w:sz w:val="24"/>
          <w:szCs w:val="24"/>
        </w:rPr>
        <w:t>（四）采购申请文件的编制</w:t>
      </w:r>
    </w:p>
    <w:p>
      <w:pPr>
        <w:pStyle w:val="8"/>
        <w:tabs>
          <w:tab w:val="left" w:pos="1000"/>
        </w:tabs>
        <w:ind w:firstLine="0"/>
        <w:rPr>
          <w:bCs/>
          <w:szCs w:val="24"/>
        </w:rPr>
      </w:pPr>
      <w:r>
        <w:rPr>
          <w:rFonts w:hint="eastAsia"/>
          <w:bCs/>
          <w:szCs w:val="24"/>
        </w:rPr>
        <w:t>8</w:t>
      </w:r>
      <w:r>
        <w:rPr>
          <w:rFonts w:hint="eastAsia"/>
          <w:bCs/>
          <w:szCs w:val="24"/>
          <w:lang w:eastAsia="zh-CN"/>
        </w:rPr>
        <w:t>.</w:t>
      </w:r>
      <w:r>
        <w:rPr>
          <w:rFonts w:hint="eastAsia"/>
          <w:bCs/>
          <w:szCs w:val="24"/>
          <w:lang w:val="en-US" w:eastAsia="zh-CN"/>
        </w:rPr>
        <w:t xml:space="preserve"> </w:t>
      </w:r>
      <w:r>
        <w:rPr>
          <w:rFonts w:hint="eastAsia"/>
          <w:bCs/>
          <w:szCs w:val="24"/>
        </w:rPr>
        <w:t>采购申请文件</w:t>
      </w:r>
      <w:r>
        <w:rPr>
          <w:bCs/>
          <w:szCs w:val="24"/>
        </w:rPr>
        <w:t>的语言</w:t>
      </w:r>
    </w:p>
    <w:p>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pPr>
        <w:pStyle w:val="8"/>
        <w:tabs>
          <w:tab w:val="left" w:pos="1000"/>
        </w:tabs>
        <w:spacing w:before="156" w:beforeLines="50" w:after="156" w:afterLines="50" w:line="500" w:lineRule="exact"/>
        <w:ind w:firstLine="0"/>
        <w:rPr>
          <w:bCs/>
          <w:szCs w:val="24"/>
        </w:rPr>
      </w:pPr>
      <w:r>
        <w:rPr>
          <w:rFonts w:hint="eastAsia"/>
          <w:bCs/>
          <w:szCs w:val="24"/>
        </w:rPr>
        <w:t>9</w:t>
      </w:r>
      <w:r>
        <w:rPr>
          <w:rFonts w:hint="eastAsia"/>
          <w:bCs/>
          <w:szCs w:val="24"/>
          <w:lang w:eastAsia="zh-CN"/>
        </w:rPr>
        <w:t>.</w:t>
      </w:r>
      <w:r>
        <w:rPr>
          <w:rFonts w:hint="eastAsia"/>
          <w:bCs/>
          <w:szCs w:val="24"/>
        </w:rPr>
        <w:t>采购申请文件</w:t>
      </w:r>
      <w:r>
        <w:rPr>
          <w:bCs/>
          <w:szCs w:val="24"/>
        </w:rPr>
        <w:t>的组成</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pPr>
        <w:pStyle w:val="2"/>
        <w:spacing w:before="156" w:beforeLines="50" w:after="156" w:afterLines="50" w:line="500" w:lineRule="exact"/>
      </w:pPr>
      <w:r>
        <w:rPr>
          <w:rFonts w:hint="eastAsia"/>
        </w:rPr>
        <w:t>（4）证明采购申请人实力、业绩和荣誉的有关材料；</w:t>
      </w:r>
    </w:p>
    <w:p>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技术部分。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售后服务。</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其它。</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pPr>
        <w:pStyle w:val="8"/>
        <w:numPr>
          <w:ilvl w:val="0"/>
          <w:numId w:val="8"/>
        </w:numPr>
        <w:tabs>
          <w:tab w:val="left" w:pos="1000"/>
        </w:tabs>
        <w:ind w:firstLine="0"/>
        <w:rPr>
          <w:bCs/>
          <w:szCs w:val="24"/>
        </w:rPr>
      </w:pPr>
      <w:r>
        <w:rPr>
          <w:rFonts w:hint="eastAsia"/>
          <w:bCs/>
          <w:szCs w:val="24"/>
        </w:rPr>
        <w:t>采购申请文件格式</w:t>
      </w:r>
    </w:p>
    <w:p>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pPr>
        <w:pStyle w:val="8"/>
        <w:tabs>
          <w:tab w:val="left" w:pos="1000"/>
        </w:tabs>
        <w:ind w:firstLine="0"/>
        <w:rPr>
          <w:bCs/>
          <w:szCs w:val="24"/>
        </w:rPr>
      </w:pPr>
      <w:r>
        <w:rPr>
          <w:rFonts w:hint="eastAsia"/>
          <w:bCs/>
          <w:szCs w:val="24"/>
        </w:rPr>
        <w:t>11</w:t>
      </w:r>
      <w:r>
        <w:rPr>
          <w:rFonts w:hint="eastAsia"/>
          <w:bCs/>
          <w:szCs w:val="24"/>
          <w:lang w:eastAsia="zh-CN"/>
        </w:rPr>
        <w:t>.</w:t>
      </w:r>
      <w:r>
        <w:rPr>
          <w:rFonts w:hint="eastAsia"/>
          <w:bCs/>
          <w:szCs w:val="24"/>
          <w:lang w:val="en-US" w:eastAsia="zh-CN"/>
        </w:rPr>
        <w:t xml:space="preserve"> </w:t>
      </w:r>
      <w:r>
        <w:rPr>
          <w:rFonts w:hint="eastAsia"/>
          <w:bCs/>
          <w:szCs w:val="24"/>
        </w:rPr>
        <w:t>计量单位（实质性要求）</w:t>
      </w:r>
    </w:p>
    <w:p>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pPr>
        <w:pStyle w:val="8"/>
        <w:numPr>
          <w:ilvl w:val="0"/>
          <w:numId w:val="9"/>
        </w:numPr>
        <w:tabs>
          <w:tab w:val="left" w:pos="1000"/>
        </w:tabs>
        <w:ind w:firstLine="0"/>
        <w:rPr>
          <w:bCs/>
          <w:szCs w:val="24"/>
        </w:rPr>
      </w:pPr>
      <w:r>
        <w:rPr>
          <w:rFonts w:hint="eastAsia"/>
          <w:bCs/>
          <w:szCs w:val="24"/>
        </w:rPr>
        <w:t>采购货币（实质性要求）</w:t>
      </w:r>
    </w:p>
    <w:p>
      <w:pPr>
        <w:spacing w:line="360" w:lineRule="auto"/>
        <w:rPr>
          <w:rFonts w:ascii="宋体" w:hAnsi="宋体"/>
          <w:sz w:val="24"/>
        </w:rPr>
      </w:pPr>
      <w:r>
        <w:rPr>
          <w:rFonts w:hint="eastAsia" w:ascii="宋体" w:hAnsi="宋体"/>
          <w:sz w:val="24"/>
        </w:rPr>
        <w:t>12.1 本项目采购申请报价采用的币种为人民币。</w:t>
      </w:r>
    </w:p>
    <w:p>
      <w:pPr>
        <w:pStyle w:val="8"/>
        <w:tabs>
          <w:tab w:val="left" w:pos="1000"/>
        </w:tabs>
        <w:ind w:firstLine="0"/>
        <w:rPr>
          <w:bCs/>
          <w:szCs w:val="24"/>
        </w:rPr>
      </w:pPr>
      <w:r>
        <w:rPr>
          <w:rFonts w:hint="eastAsia"/>
          <w:bCs/>
          <w:szCs w:val="24"/>
        </w:rPr>
        <w:t>13</w:t>
      </w:r>
      <w:r>
        <w:rPr>
          <w:rFonts w:hint="eastAsia"/>
          <w:bCs/>
          <w:szCs w:val="24"/>
          <w:lang w:eastAsia="zh-CN"/>
        </w:rPr>
        <w:t>.</w:t>
      </w:r>
      <w:r>
        <w:rPr>
          <w:rFonts w:hint="eastAsia"/>
          <w:bCs/>
          <w:szCs w:val="24"/>
          <w:lang w:val="en-US" w:eastAsia="zh-CN"/>
        </w:rPr>
        <w:t xml:space="preserve"> </w:t>
      </w:r>
      <w:r>
        <w:rPr>
          <w:rFonts w:hint="eastAsia"/>
          <w:bCs/>
          <w:szCs w:val="24"/>
        </w:rPr>
        <w:t>采购响应有效期（实质性要求）</w:t>
      </w:r>
    </w:p>
    <w:p>
      <w:pPr>
        <w:tabs>
          <w:tab w:val="left" w:pos="720"/>
        </w:tabs>
        <w:spacing w:line="360" w:lineRule="auto"/>
        <w:rPr>
          <w:rFonts w:ascii="宋体" w:hAnsi="宋体"/>
          <w:sz w:val="24"/>
        </w:rPr>
      </w:pPr>
      <w:r>
        <w:rPr>
          <w:rFonts w:hint="eastAsia" w:ascii="宋体" w:hAnsi="宋体"/>
          <w:sz w:val="24"/>
        </w:rPr>
        <w:t>13.1采购响应有效期详见“采购须知前附表”。</w:t>
      </w:r>
    </w:p>
    <w:p>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pPr>
        <w:pStyle w:val="8"/>
        <w:tabs>
          <w:tab w:val="left" w:pos="1000"/>
        </w:tabs>
        <w:ind w:firstLine="0"/>
        <w:rPr>
          <w:bCs/>
          <w:szCs w:val="24"/>
        </w:rPr>
      </w:pPr>
      <w:r>
        <w:rPr>
          <w:rFonts w:hint="eastAsia"/>
          <w:bCs/>
          <w:szCs w:val="24"/>
        </w:rPr>
        <w:t>14</w:t>
      </w:r>
      <w:r>
        <w:rPr>
          <w:rFonts w:hint="eastAsia"/>
          <w:bCs/>
          <w:szCs w:val="24"/>
          <w:lang w:eastAsia="zh-CN"/>
        </w:rPr>
        <w:t>.</w:t>
      </w:r>
      <w:r>
        <w:rPr>
          <w:rFonts w:hint="eastAsia"/>
          <w:bCs/>
          <w:szCs w:val="24"/>
          <w:lang w:val="en-US" w:eastAsia="zh-CN"/>
        </w:rPr>
        <w:t xml:space="preserve"> </w:t>
      </w:r>
      <w:r>
        <w:rPr>
          <w:rFonts w:hint="eastAsia"/>
          <w:bCs/>
          <w:szCs w:val="24"/>
        </w:rPr>
        <w:t>采购申请文件的份数和签署</w:t>
      </w:r>
    </w:p>
    <w:p>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sz w:val="24"/>
          <w:lang w:eastAsia="zh-CN"/>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pPr>
        <w:pStyle w:val="7"/>
        <w:rPr>
          <w:rFonts w:ascii="宋体" w:hAnsi="宋体" w:eastAsia="宋体"/>
          <w:b/>
          <w:sz w:val="24"/>
          <w:szCs w:val="24"/>
        </w:rPr>
      </w:pPr>
      <w:r>
        <w:rPr>
          <w:rFonts w:hint="eastAsia" w:ascii="宋体" w:hAnsi="宋体" w:eastAsia="宋体"/>
          <w:b/>
          <w:sz w:val="24"/>
          <w:szCs w:val="24"/>
        </w:rPr>
        <w:t>（五）采购申请文件的递交</w:t>
      </w:r>
    </w:p>
    <w:p>
      <w:pPr>
        <w:pStyle w:val="8"/>
        <w:tabs>
          <w:tab w:val="left" w:pos="1000"/>
        </w:tabs>
        <w:ind w:firstLine="0"/>
        <w:rPr>
          <w:bCs/>
          <w:szCs w:val="24"/>
        </w:rPr>
      </w:pPr>
      <w:r>
        <w:rPr>
          <w:rFonts w:hint="eastAsia"/>
          <w:bCs/>
          <w:szCs w:val="24"/>
        </w:rPr>
        <w:t>15</w:t>
      </w:r>
      <w:r>
        <w:rPr>
          <w:rFonts w:hint="eastAsia"/>
          <w:bCs/>
          <w:szCs w:val="24"/>
          <w:lang w:eastAsia="zh-CN"/>
        </w:rPr>
        <w:t>.</w:t>
      </w:r>
      <w:r>
        <w:rPr>
          <w:rFonts w:hint="eastAsia"/>
          <w:bCs/>
          <w:szCs w:val="24"/>
          <w:lang w:val="en-US" w:eastAsia="zh-CN"/>
        </w:rPr>
        <w:t xml:space="preserve"> </w:t>
      </w:r>
      <w:r>
        <w:rPr>
          <w:rFonts w:hint="eastAsia"/>
          <w:bCs/>
          <w:szCs w:val="24"/>
        </w:rPr>
        <w:t>采购申请文件的装订、包装、密封及标注</w:t>
      </w:r>
    </w:p>
    <w:p>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pPr>
        <w:pStyle w:val="8"/>
        <w:numPr>
          <w:ilvl w:val="0"/>
          <w:numId w:val="10"/>
        </w:numPr>
        <w:tabs>
          <w:tab w:val="left" w:pos="1000"/>
        </w:tabs>
        <w:ind w:firstLine="0"/>
        <w:rPr>
          <w:bCs/>
          <w:szCs w:val="24"/>
        </w:rPr>
      </w:pPr>
      <w:r>
        <w:rPr>
          <w:rFonts w:hint="eastAsia"/>
          <w:bCs/>
          <w:szCs w:val="24"/>
        </w:rPr>
        <w:t>采购申请文件的递交和截止时间</w:t>
      </w:r>
    </w:p>
    <w:p>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pPr>
        <w:pStyle w:val="7"/>
        <w:rPr>
          <w:rFonts w:ascii="宋体" w:hAnsi="宋体" w:eastAsia="宋体"/>
          <w:b/>
          <w:sz w:val="24"/>
          <w:szCs w:val="24"/>
        </w:rPr>
      </w:pPr>
      <w:r>
        <w:rPr>
          <w:rFonts w:hint="eastAsia" w:ascii="宋体" w:hAnsi="宋体" w:eastAsia="宋体"/>
          <w:b/>
          <w:sz w:val="24"/>
          <w:szCs w:val="24"/>
        </w:rPr>
        <w:t>（六）采购会</w:t>
      </w:r>
    </w:p>
    <w:p>
      <w:pPr>
        <w:pStyle w:val="8"/>
        <w:tabs>
          <w:tab w:val="left" w:pos="1000"/>
        </w:tabs>
        <w:ind w:firstLine="0"/>
        <w:rPr>
          <w:bCs/>
          <w:szCs w:val="24"/>
        </w:rPr>
      </w:pPr>
      <w:r>
        <w:rPr>
          <w:rFonts w:hint="eastAsia"/>
          <w:bCs/>
          <w:szCs w:val="24"/>
        </w:rPr>
        <w:t>17</w:t>
      </w:r>
      <w:r>
        <w:rPr>
          <w:rFonts w:hint="eastAsia"/>
          <w:bCs/>
          <w:szCs w:val="24"/>
          <w:lang w:eastAsia="zh-CN"/>
        </w:rPr>
        <w:t>.</w:t>
      </w:r>
      <w:r>
        <w:rPr>
          <w:rFonts w:hint="eastAsia"/>
          <w:bCs/>
          <w:szCs w:val="24"/>
          <w:lang w:val="en-US" w:eastAsia="zh-CN"/>
        </w:rPr>
        <w:t xml:space="preserve"> </w:t>
      </w:r>
      <w:r>
        <w:rPr>
          <w:rFonts w:hint="eastAsia"/>
          <w:bCs/>
          <w:szCs w:val="24"/>
        </w:rPr>
        <w:t>程序</w:t>
      </w:r>
    </w:p>
    <w:p>
      <w:pPr>
        <w:spacing w:before="156" w:beforeLines="50" w:after="156" w:afterLines="50" w:line="400" w:lineRule="exact"/>
        <w:rPr>
          <w:rFonts w:hint="eastAsia" w:ascii="宋体" w:eastAsia="宋体"/>
          <w:sz w:val="24"/>
          <w:lang w:eastAsia="zh-CN"/>
        </w:rPr>
      </w:pPr>
      <w:r>
        <w:rPr>
          <w:rFonts w:ascii="宋体"/>
          <w:sz w:val="24"/>
        </w:rPr>
        <w:t>17</w:t>
      </w:r>
      <w:r>
        <w:rPr>
          <w:rFonts w:hint="eastAsia" w:ascii="宋体"/>
          <w:sz w:val="24"/>
        </w:rPr>
        <w:t>.1 采购会在采购文件规定的时间和地点公开进行，</w:t>
      </w:r>
      <w:r>
        <w:rPr>
          <w:rFonts w:hint="eastAsia" w:ascii="宋体"/>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w:t>
      </w:r>
      <w:r>
        <w:rPr>
          <w:rFonts w:hint="eastAsia" w:ascii="宋体"/>
          <w:sz w:val="24"/>
          <w:lang w:eastAsia="zh-CN"/>
        </w:rPr>
        <w:t>医院监督代表</w:t>
      </w:r>
      <w:r>
        <w:rPr>
          <w:rFonts w:hint="eastAsia" w:ascii="宋体"/>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sz w:val="24"/>
        </w:rPr>
      </w:pPr>
      <w:r>
        <w:rPr>
          <w:rFonts w:hint="eastAsia" w:ascii="宋体"/>
          <w:sz w:val="24"/>
          <w:lang w:val="en-US" w:eastAsia="zh-CN"/>
        </w:rPr>
        <w:t>17.3 唱标完毕，①甲方审计部、归口管理科室对申请文件进行资格性审查，②评审专家组对申请文件进行符合性审查，通过审核的供应商</w:t>
      </w:r>
      <w:r>
        <w:rPr>
          <w:rFonts w:hint="eastAsia" w:ascii="宋体"/>
          <w:color w:val="FF0000"/>
          <w:sz w:val="24"/>
          <w:lang w:val="en-US" w:eastAsia="zh-CN"/>
        </w:rPr>
        <w:t>满足3家及以上</w:t>
      </w:r>
      <w:r>
        <w:rPr>
          <w:rFonts w:hint="eastAsia" w:ascii="宋体"/>
          <w:sz w:val="24"/>
          <w:lang w:val="en-US" w:eastAsia="zh-CN"/>
        </w:rPr>
        <w:t>才能进行后续评审流程</w:t>
      </w:r>
      <w:r>
        <w:rPr>
          <w:rFonts w:hint="eastAsia" w:ascii="宋体"/>
          <w:sz w:val="24"/>
        </w:rPr>
        <w:t>。</w:t>
      </w:r>
    </w:p>
    <w:p>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w:t>
      </w:r>
      <w:r>
        <w:rPr>
          <w:rFonts w:hint="eastAsia" w:ascii="宋体"/>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p>
    <w:p>
      <w:pPr>
        <w:pStyle w:val="7"/>
        <w:rPr>
          <w:rFonts w:ascii="宋体" w:hAnsi="宋体" w:eastAsia="宋体"/>
          <w:b/>
          <w:sz w:val="24"/>
          <w:szCs w:val="24"/>
        </w:rPr>
      </w:pPr>
      <w:r>
        <w:rPr>
          <w:rFonts w:hint="eastAsia" w:ascii="宋体" w:hAnsi="宋体" w:eastAsia="宋体"/>
          <w:b/>
          <w:sz w:val="24"/>
          <w:szCs w:val="24"/>
        </w:rPr>
        <w:t>（七）评审</w:t>
      </w:r>
    </w:p>
    <w:p>
      <w:pPr>
        <w:pStyle w:val="8"/>
        <w:tabs>
          <w:tab w:val="left" w:pos="1000"/>
        </w:tabs>
        <w:ind w:firstLine="0"/>
        <w:rPr>
          <w:bCs/>
          <w:szCs w:val="24"/>
        </w:rPr>
      </w:pPr>
      <w:r>
        <w:rPr>
          <w:rFonts w:hint="eastAsia"/>
          <w:bCs/>
          <w:szCs w:val="24"/>
        </w:rPr>
        <w:t>18</w:t>
      </w:r>
      <w:r>
        <w:rPr>
          <w:rFonts w:hint="eastAsia"/>
          <w:bCs/>
          <w:szCs w:val="24"/>
          <w:lang w:eastAsia="zh-CN"/>
        </w:rPr>
        <w:t>.</w:t>
      </w:r>
      <w:r>
        <w:rPr>
          <w:rFonts w:hint="eastAsia"/>
          <w:bCs/>
          <w:szCs w:val="24"/>
          <w:lang w:val="en-US" w:eastAsia="zh-CN"/>
        </w:rPr>
        <w:t xml:space="preserve"> </w:t>
      </w:r>
      <w:r>
        <w:rPr>
          <w:rFonts w:hint="eastAsia"/>
          <w:bCs/>
          <w:szCs w:val="24"/>
        </w:rPr>
        <w:t>评审原则</w:t>
      </w:r>
    </w:p>
    <w:p>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pPr>
        <w:pStyle w:val="7"/>
        <w:rPr>
          <w:rFonts w:ascii="宋体" w:hAnsi="宋体" w:eastAsia="宋体"/>
          <w:b/>
          <w:sz w:val="24"/>
          <w:szCs w:val="24"/>
        </w:rPr>
      </w:pPr>
      <w:r>
        <w:rPr>
          <w:rFonts w:hint="eastAsia" w:ascii="宋体" w:hAnsi="宋体" w:eastAsia="宋体"/>
          <w:b/>
          <w:sz w:val="24"/>
          <w:szCs w:val="24"/>
        </w:rPr>
        <w:t>（八）合同</w:t>
      </w:r>
    </w:p>
    <w:p>
      <w:pPr>
        <w:pStyle w:val="8"/>
        <w:tabs>
          <w:tab w:val="left" w:pos="1000"/>
        </w:tabs>
        <w:ind w:firstLine="0"/>
        <w:rPr>
          <w:bCs/>
          <w:szCs w:val="24"/>
        </w:rPr>
      </w:pPr>
      <w:r>
        <w:rPr>
          <w:rFonts w:hint="eastAsia"/>
          <w:bCs/>
          <w:szCs w:val="24"/>
        </w:rPr>
        <w:t>19.</w:t>
      </w:r>
      <w:r>
        <w:rPr>
          <w:rFonts w:hint="eastAsia"/>
          <w:bCs/>
          <w:szCs w:val="24"/>
          <w:lang w:val="en-US" w:eastAsia="zh-CN"/>
        </w:rPr>
        <w:t xml:space="preserve"> </w:t>
      </w:r>
      <w:r>
        <w:rPr>
          <w:rFonts w:hint="eastAsia"/>
          <w:bCs/>
          <w:szCs w:val="24"/>
        </w:rPr>
        <w:t>成交通知书</w:t>
      </w:r>
    </w:p>
    <w:p>
      <w:pPr>
        <w:spacing w:line="360" w:lineRule="auto"/>
        <w:rPr>
          <w:rFonts w:ascii="宋体" w:hAnsi="宋体"/>
          <w:sz w:val="24"/>
        </w:rPr>
      </w:pPr>
      <w:r>
        <w:rPr>
          <w:rFonts w:hint="eastAsia" w:ascii="宋体" w:hAnsi="宋体"/>
          <w:sz w:val="24"/>
        </w:rPr>
        <w:t>19.1 成交通知书为签订合同的依据之一，是合同的有效组成部分。</w:t>
      </w:r>
    </w:p>
    <w:p>
      <w:pPr>
        <w:spacing w:line="360" w:lineRule="auto"/>
        <w:rPr>
          <w:rFonts w:ascii="宋体" w:hAnsi="宋体"/>
          <w:sz w:val="24"/>
        </w:rPr>
      </w:pPr>
      <w:r>
        <w:rPr>
          <w:rFonts w:hint="eastAsia" w:ascii="宋体" w:hAnsi="宋体"/>
          <w:sz w:val="24"/>
        </w:rPr>
        <w:t>19.2 成交通知书对采购人和成交人均具有法律效力。</w:t>
      </w:r>
    </w:p>
    <w:p>
      <w:pPr>
        <w:spacing w:line="360" w:lineRule="auto"/>
        <w:rPr>
          <w:rFonts w:ascii="宋体" w:hAnsi="宋体"/>
          <w:sz w:val="24"/>
        </w:rPr>
      </w:pPr>
      <w:r>
        <w:rPr>
          <w:rFonts w:hint="eastAsia" w:ascii="宋体" w:hAnsi="宋体"/>
          <w:sz w:val="24"/>
        </w:rPr>
        <w:t>19.3结果公告在发出后，</w:t>
      </w:r>
      <w:bookmarkStart w:id="16" w:name="_Toc217446065"/>
      <w:bookmarkStart w:id="17" w:name="_Toc308164811"/>
      <w:r>
        <w:rPr>
          <w:rFonts w:hint="eastAsia" w:ascii="宋体" w:hAnsi="宋体"/>
          <w:sz w:val="24"/>
        </w:rPr>
        <w:t>采购人工作人员将及时通知成交人领取成交通知书。</w:t>
      </w:r>
    </w:p>
    <w:p>
      <w:pPr>
        <w:pStyle w:val="8"/>
        <w:tabs>
          <w:tab w:val="left" w:pos="1000"/>
        </w:tabs>
        <w:ind w:firstLine="0"/>
        <w:rPr>
          <w:bCs/>
          <w:szCs w:val="24"/>
        </w:rPr>
      </w:pPr>
      <w:r>
        <w:rPr>
          <w:rFonts w:hint="eastAsia"/>
          <w:bCs/>
          <w:szCs w:val="24"/>
        </w:rPr>
        <w:t>20. 签订合同</w:t>
      </w:r>
      <w:bookmarkEnd w:id="16"/>
      <w:bookmarkEnd w:id="17"/>
    </w:p>
    <w:p>
      <w:pPr>
        <w:spacing w:line="360" w:lineRule="auto"/>
        <w:rPr>
          <w:rFonts w:ascii="宋体" w:hAnsi="宋体"/>
          <w:sz w:val="24"/>
        </w:rPr>
      </w:pPr>
      <w:r>
        <w:rPr>
          <w:rFonts w:hint="eastAsia" w:ascii="宋体" w:hAnsi="宋体"/>
          <w:sz w:val="24"/>
        </w:rPr>
        <w:t>20.1 成交人应在成交通知书发出后</w:t>
      </w:r>
      <w:r>
        <w:rPr>
          <w:rFonts w:hint="eastAsia" w:ascii="宋体" w:hAnsi="宋体"/>
          <w:sz w:val="24"/>
          <w:lang w:val="en-US" w:eastAsia="zh-CN"/>
        </w:rPr>
        <w:t>30日内</w:t>
      </w:r>
      <w:r>
        <w:rPr>
          <w:rFonts w:hint="eastAsia" w:ascii="宋体" w:hAnsi="宋体"/>
          <w:sz w:val="24"/>
        </w:rPr>
        <w:t>与采购人签订合同。由于成交人的原因未与采购人签订合同的，将视为放弃成交，取消其成交资格。</w:t>
      </w:r>
    </w:p>
    <w:p>
      <w:pPr>
        <w:pStyle w:val="8"/>
        <w:tabs>
          <w:tab w:val="left" w:pos="1000"/>
        </w:tabs>
        <w:ind w:firstLine="0"/>
        <w:rPr>
          <w:bCs/>
          <w:szCs w:val="24"/>
        </w:rPr>
      </w:pPr>
      <w:bookmarkStart w:id="18" w:name="_Toc217446068"/>
      <w:bookmarkStart w:id="19" w:name="_Toc308164812"/>
      <w:r>
        <w:rPr>
          <w:bCs/>
          <w:szCs w:val="24"/>
        </w:rPr>
        <w:t>2</w:t>
      </w:r>
      <w:r>
        <w:rPr>
          <w:rFonts w:hint="eastAsia"/>
          <w:bCs/>
          <w:szCs w:val="24"/>
        </w:rPr>
        <w:t>1. 履约保证金</w:t>
      </w:r>
      <w:bookmarkEnd w:id="18"/>
      <w:bookmarkEnd w:id="19"/>
    </w:p>
    <w:p>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pPr>
        <w:pStyle w:val="8"/>
        <w:tabs>
          <w:tab w:val="left" w:pos="1000"/>
        </w:tabs>
        <w:ind w:firstLine="0"/>
        <w:rPr>
          <w:bCs/>
          <w:szCs w:val="24"/>
        </w:rPr>
      </w:pPr>
      <w:r>
        <w:rPr>
          <w:rFonts w:hint="eastAsia"/>
          <w:bCs/>
          <w:szCs w:val="24"/>
        </w:rPr>
        <w:t>2</w:t>
      </w:r>
      <w:r>
        <w:rPr>
          <w:bCs/>
          <w:szCs w:val="24"/>
        </w:rPr>
        <w:t>2</w:t>
      </w:r>
      <w:r>
        <w:rPr>
          <w:rFonts w:hint="eastAsia"/>
          <w:bCs/>
          <w:szCs w:val="24"/>
        </w:rPr>
        <w:t>. 履行合同</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.1成交人与采购人签订合同后，合同双方应严格执行合同条款，履行合同规定的义务，保证合同的顺利完成。</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.2在合同履行过程中，如发生合同纠纷，合同双方应按照《</w:t>
      </w:r>
      <w:r>
        <w:rPr>
          <w:rFonts w:hint="eastAsia" w:ascii="宋体" w:hAnsi="宋体"/>
          <w:sz w:val="24"/>
          <w:lang w:eastAsia="zh-CN"/>
        </w:rPr>
        <w:t>中华人民共和国</w:t>
      </w:r>
      <w:r>
        <w:rPr>
          <w:rFonts w:hint="eastAsia" w:ascii="宋体" w:hAnsi="宋体"/>
          <w:sz w:val="24"/>
        </w:rPr>
        <w:t>民法典》的有关规定进行处理。</w:t>
      </w:r>
    </w:p>
    <w:p>
      <w:pPr>
        <w:pStyle w:val="8"/>
        <w:tabs>
          <w:tab w:val="left" w:pos="1000"/>
        </w:tabs>
        <w:ind w:firstLine="0"/>
        <w:rPr>
          <w:bCs/>
          <w:szCs w:val="24"/>
        </w:rPr>
      </w:pPr>
      <w:bookmarkStart w:id="20" w:name="_Toc217446070"/>
      <w:bookmarkStart w:id="21" w:name="_Toc308164814"/>
      <w:r>
        <w:rPr>
          <w:rFonts w:hint="eastAsia"/>
          <w:bCs/>
          <w:szCs w:val="24"/>
          <w:lang w:val="en-US" w:eastAsia="zh-CN"/>
        </w:rPr>
        <w:t>2</w:t>
      </w:r>
      <w:r>
        <w:rPr>
          <w:rFonts w:hint="eastAsia"/>
          <w:bCs/>
          <w:szCs w:val="24"/>
        </w:rPr>
        <w:t>3. 验收</w:t>
      </w:r>
      <w:bookmarkEnd w:id="20"/>
      <w:bookmarkEnd w:id="21"/>
    </w:p>
    <w:p>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pPr>
        <w:pStyle w:val="39"/>
      </w:pPr>
      <w:r>
        <w:rPr>
          <w:rFonts w:ascii="宋体" w:hAnsi="宋体"/>
          <w:sz w:val="24"/>
        </w:rPr>
        <w:br w:type="page"/>
      </w:r>
      <w:bookmarkStart w:id="22" w:name="_Toc146532506"/>
      <w:bookmarkStart w:id="23" w:name="_Toc4211"/>
      <w:bookmarkStart w:id="24" w:name="_Toc150831011"/>
      <w:r>
        <w:rPr>
          <w:rFonts w:hint="eastAsia"/>
        </w:rPr>
        <w:t>第三章  采购申请文件格式</w:t>
      </w:r>
      <w:bookmarkEnd w:id="22"/>
      <w:bookmarkEnd w:id="23"/>
      <w:bookmarkEnd w:id="24"/>
    </w:p>
    <w:p>
      <w:pPr>
        <w:tabs>
          <w:tab w:val="left" w:pos="432"/>
        </w:tabs>
        <w:jc w:val="center"/>
        <w:outlineLvl w:val="0"/>
        <w:rPr>
          <w:rFonts w:ascii="华文中宋" w:hAnsi="华文中宋" w:eastAsia="华文中宋"/>
          <w:b/>
          <w:sz w:val="36"/>
          <w:szCs w:val="36"/>
        </w:rPr>
      </w:pPr>
    </w:p>
    <w:p>
      <w:pPr>
        <w:pStyle w:val="14"/>
        <w:rPr>
          <w:rFonts w:ascii="宋体" w:hAnsi="宋体"/>
          <w:b/>
          <w:sz w:val="28"/>
          <w:szCs w:val="28"/>
        </w:rPr>
      </w:pPr>
      <w:r>
        <w:rPr>
          <w:rFonts w:hint="eastAsia" w:ascii="宋体" w:hAnsi="宋体"/>
          <w:b/>
          <w:sz w:val="28"/>
          <w:szCs w:val="28"/>
        </w:rPr>
        <w:t>封面</w:t>
      </w:r>
    </w:p>
    <w:p>
      <w:pPr>
        <w:pStyle w:val="14"/>
        <w:rPr>
          <w:rFonts w:ascii="宋体" w:hAnsi="宋体"/>
          <w:b/>
          <w:sz w:val="24"/>
          <w:szCs w:val="24"/>
        </w:rPr>
      </w:pPr>
    </w:p>
    <w:p>
      <w:pPr>
        <w:pStyle w:val="14"/>
        <w:rPr>
          <w:rFonts w:ascii="宋体" w:hAnsi="宋体"/>
          <w:b/>
          <w:sz w:val="24"/>
          <w:szCs w:val="24"/>
        </w:rPr>
      </w:pPr>
    </w:p>
    <w:p>
      <w:pPr>
        <w:spacing w:line="480" w:lineRule="exact"/>
        <w:ind w:firstLine="1744" w:firstLineChars="543"/>
        <w:rPr>
          <w:rFonts w:ascii="宋体" w:hAnsi="宋体"/>
          <w:b/>
          <w:sz w:val="32"/>
          <w:szCs w:val="32"/>
        </w:rPr>
      </w:pPr>
      <w:bookmarkStart w:id="25"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采购申请文件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采购申请人：（盖单位章）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5"/>
    </w:p>
    <w:p>
      <w:pPr>
        <w:spacing w:line="360" w:lineRule="auto"/>
        <w:jc w:val="center"/>
        <w:rPr>
          <w:rFonts w:ascii="黑体" w:hAnsi="黑体" w:eastAsia="黑体"/>
          <w:b/>
          <w:bCs/>
          <w:sz w:val="28"/>
          <w:szCs w:val="28"/>
        </w:rPr>
      </w:pPr>
      <w:bookmarkStart w:id="26" w:name="_Toc453578485"/>
      <w:bookmarkStart w:id="27" w:name="_Toc476736016"/>
      <w:bookmarkStart w:id="28" w:name="_Toc325028467"/>
      <w:r>
        <w:rPr>
          <w:rFonts w:hint="eastAsia" w:ascii="黑体" w:hAnsi="黑体" w:eastAsia="黑体"/>
          <w:b/>
          <w:bCs/>
          <w:sz w:val="28"/>
          <w:szCs w:val="28"/>
        </w:rPr>
        <w:t>格式一、采购申请函</w:t>
      </w:r>
      <w:bookmarkEnd w:id="26"/>
      <w:bookmarkEnd w:id="27"/>
      <w:bookmarkEnd w:id="28"/>
    </w:p>
    <w:p>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lang w:eastAsia="zh-CN"/>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lang w:val="en-US" w:eastAsia="zh-CN"/>
        </w:rPr>
        <w:t>XXXXXXXX</w:t>
      </w:r>
      <w:r>
        <w:rPr>
          <w:rFonts w:ascii="宋体" w:hAnsi="宋体"/>
          <w:sz w:val="24"/>
          <w:u w:val="single"/>
        </w:rPr>
        <w:t>-</w:t>
      </w:r>
      <w:r>
        <w:rPr>
          <w:rFonts w:hint="eastAsia" w:ascii="宋体" w:hAnsi="宋体"/>
          <w:sz w:val="24"/>
          <w:u w:val="single"/>
          <w:lang w:val="en-US" w:eastAsia="zh-CN"/>
        </w:rPr>
        <w:t>0X/XX包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pPr>
        <w:spacing w:line="480" w:lineRule="auto"/>
        <w:ind w:firstLine="454"/>
        <w:rPr>
          <w:rFonts w:ascii="宋体" w:hAnsi="宋体" w:cs="Arial"/>
          <w:sz w:val="24"/>
        </w:rPr>
      </w:pPr>
      <w:r>
        <w:rPr>
          <w:rFonts w:hint="eastAsia" w:ascii="宋体" w:hAnsi="宋体" w:cs="Arial"/>
          <w:sz w:val="24"/>
        </w:rPr>
        <w:t>5、我方针对本项目的资格要求，承诺如下：</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pPr>
        <w:spacing w:line="360" w:lineRule="auto"/>
        <w:ind w:left="239"/>
        <w:rPr>
          <w:rFonts w:ascii="宋体" w:hAnsi="宋体" w:cs="Arial"/>
          <w:sz w:val="24"/>
          <w:u w:val="single"/>
        </w:rPr>
      </w:pPr>
      <w:r>
        <w:rPr>
          <w:rFonts w:ascii="宋体" w:hAnsi="宋体" w:cs="Arial"/>
          <w:sz w:val="24"/>
        </w:rPr>
        <w:t>法定代表人或授权代理人（签字）：</w:t>
      </w:r>
    </w:p>
    <w:p>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pPr>
        <w:spacing w:line="360" w:lineRule="auto"/>
        <w:ind w:firstLine="240"/>
        <w:rPr>
          <w:rFonts w:ascii="宋体" w:hAnsi="宋体" w:cs="Arial"/>
          <w:sz w:val="24"/>
        </w:rPr>
      </w:pPr>
      <w:r>
        <w:rPr>
          <w:rFonts w:ascii="宋体" w:hAnsi="宋体" w:cs="Arial"/>
          <w:sz w:val="24"/>
        </w:rPr>
        <w:t>电话：</w:t>
      </w:r>
    </w:p>
    <w:p>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pPr>
        <w:spacing w:line="360" w:lineRule="auto"/>
        <w:jc w:val="center"/>
        <w:rPr>
          <w:rFonts w:ascii="黑体" w:hAnsi="黑体" w:eastAsia="黑体"/>
          <w:b/>
          <w:bCs/>
          <w:sz w:val="28"/>
          <w:szCs w:val="28"/>
        </w:rPr>
      </w:pPr>
      <w:bookmarkStart w:id="29" w:name="_Toc184704625"/>
      <w:bookmarkStart w:id="30" w:name="_Toc460503083"/>
      <w:bookmarkStart w:id="31" w:name="_Toc217446083"/>
      <w:bookmarkStart w:id="32" w:name="_Toc321598257"/>
      <w:bookmarkStart w:id="33" w:name="_Toc280877425"/>
      <w:bookmarkStart w:id="34" w:name="_Toc300303160"/>
      <w:r>
        <w:rPr>
          <w:rFonts w:hint="eastAsia" w:ascii="黑体" w:hAnsi="黑体"/>
          <w:b/>
          <w:bCs/>
          <w:sz w:val="28"/>
          <w:szCs w:val="28"/>
        </w:rPr>
        <w:br w:type="page"/>
      </w:r>
      <w:bookmarkEnd w:id="29"/>
      <w:bookmarkEnd w:id="30"/>
      <w:r>
        <w:rPr>
          <w:rFonts w:hint="eastAsia" w:ascii="黑体" w:hAnsi="黑体" w:eastAsia="黑体"/>
          <w:b/>
          <w:bCs/>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采购申请人名称：</w:t>
      </w:r>
    </w:p>
    <w:p>
      <w:pPr>
        <w:spacing w:line="360" w:lineRule="auto"/>
        <w:ind w:firstLine="480" w:firstLineChars="200"/>
        <w:rPr>
          <w:rFonts w:hAnsi="宋体"/>
          <w:sz w:val="24"/>
        </w:rPr>
      </w:pPr>
      <w:r>
        <w:rPr>
          <w:rFonts w:hint="eastAsia" w:hAnsi="宋体"/>
          <w:sz w:val="24"/>
        </w:rPr>
        <w:t>单位性质：</w:t>
      </w:r>
    </w:p>
    <w:p>
      <w:pPr>
        <w:spacing w:line="360" w:lineRule="auto"/>
        <w:ind w:firstLine="480" w:firstLineChars="200"/>
        <w:rPr>
          <w:rFonts w:hAnsi="宋体"/>
          <w:sz w:val="24"/>
        </w:rPr>
      </w:pPr>
      <w:r>
        <w:rPr>
          <w:rFonts w:hint="eastAsia" w:hAnsi="宋体"/>
          <w:sz w:val="24"/>
        </w:rPr>
        <w:t>成立时间：年月日</w:t>
      </w:r>
    </w:p>
    <w:p>
      <w:pPr>
        <w:spacing w:line="360" w:lineRule="auto"/>
        <w:ind w:firstLine="480" w:firstLineChars="200"/>
        <w:rPr>
          <w:rFonts w:hAnsi="宋体"/>
          <w:sz w:val="24"/>
        </w:rPr>
      </w:pPr>
      <w:r>
        <w:rPr>
          <w:rFonts w:hint="eastAsia" w:hAnsi="宋体"/>
          <w:sz w:val="24"/>
        </w:rPr>
        <w:t>经营期限：</w:t>
      </w:r>
    </w:p>
    <w:p>
      <w:pPr>
        <w:spacing w:line="360" w:lineRule="auto"/>
        <w:ind w:firstLine="480" w:firstLineChars="200"/>
        <w:rPr>
          <w:rFonts w:hAnsi="宋体"/>
          <w:sz w:val="24"/>
        </w:rPr>
      </w:pPr>
      <w:r>
        <w:rPr>
          <w:rFonts w:hint="eastAsia" w:hAnsi="宋体"/>
          <w:sz w:val="24"/>
        </w:rPr>
        <w:t>姓名：性别：年龄：职务：</w:t>
      </w:r>
    </w:p>
    <w:p>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pPr>
        <w:spacing w:line="360" w:lineRule="auto"/>
        <w:ind w:firstLine="484" w:firstLineChars="202"/>
        <w:jc w:val="left"/>
        <w:rPr>
          <w:rFonts w:hAnsi="宋体"/>
          <w:sz w:val="24"/>
        </w:rPr>
      </w:pPr>
      <w:r>
        <w:rPr>
          <w:rFonts w:hint="eastAsia" w:hAnsi="宋体"/>
          <w:sz w:val="24"/>
        </w:rPr>
        <w:t>日期：年月日</w:t>
      </w:r>
    </w:p>
    <w:p>
      <w:pPr>
        <w:spacing w:line="360" w:lineRule="auto"/>
        <w:ind w:firstLine="484" w:firstLineChars="202"/>
        <w:jc w:val="left"/>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960" w:firstLineChars="400"/>
        <w:rPr>
          <w:rFonts w:hAnsi="宋体"/>
          <w:sz w:val="24"/>
        </w:rPr>
      </w:pPr>
      <w:r>
        <w:rPr>
          <w:rFonts w:hint="eastAsia" w:hAnsi="宋体"/>
          <w:sz w:val="24"/>
        </w:rPr>
        <w:t>1</w:t>
      </w:r>
      <w:r>
        <w:rPr>
          <w:rFonts w:hint="eastAsia" w:hAnsi="宋体"/>
          <w:sz w:val="24"/>
          <w:lang w:eastAsia="zh-CN"/>
        </w:rPr>
        <w:t>.</w:t>
      </w:r>
      <w:r>
        <w:rPr>
          <w:rFonts w:hint="eastAsia" w:hAnsi="宋体"/>
          <w:sz w:val="24"/>
        </w:rPr>
        <w:t>须附法定代表人的身份证复印件（提供正反面）；</w:t>
      </w:r>
    </w:p>
    <w:p>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w:t>
      </w:r>
      <w:r>
        <w:rPr>
          <w:rFonts w:hint="eastAsia" w:hAnsi="宋体"/>
          <w:sz w:val="24"/>
          <w:lang w:eastAsia="zh-CN"/>
        </w:rPr>
        <w:t>.</w:t>
      </w:r>
      <w:r>
        <w:rPr>
          <w:rFonts w:hint="eastAsia" w:hAnsi="宋体"/>
          <w:sz w:val="24"/>
        </w:rPr>
        <w:t>法定代表人直接参与采购并签署采购申请文件时提供。</w:t>
      </w:r>
    </w:p>
    <w:p>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31"/>
      <w:r>
        <w:rPr>
          <w:rFonts w:hint="eastAsia" w:ascii="黑体" w:hAnsi="黑体" w:eastAsia="黑体"/>
          <w:b/>
          <w:bCs/>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（填采购单位名称）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w:t>
      </w:r>
      <w:r>
        <w:rPr>
          <w:rFonts w:hint="eastAsia" w:hAnsi="宋体"/>
          <w:bCs/>
          <w:sz w:val="24"/>
          <w:u w:val="single"/>
          <w:lang w:val="en-US" w:eastAsia="zh-CN"/>
        </w:rPr>
        <w:t>+包号</w:t>
      </w:r>
      <w:r>
        <w:rPr>
          <w:rFonts w:hint="eastAsia" w:hAnsi="宋体"/>
          <w:bCs/>
          <w:sz w:val="24"/>
          <w:u w:val="single"/>
        </w:rPr>
        <w:t>（项目编号：</w:t>
      </w:r>
      <w:r>
        <w:rPr>
          <w:rFonts w:hint="eastAsia" w:hAnsi="宋体"/>
          <w:b/>
          <w:bCs/>
          <w:sz w:val="24"/>
          <w:u w:val="single"/>
        </w:rPr>
        <w:t xml:space="preserve">    </w:t>
      </w:r>
      <w:r>
        <w:rPr>
          <w:rFonts w:hint="eastAsia" w:hAnsi="宋体"/>
          <w:b w:val="0"/>
          <w:bCs w:val="0"/>
          <w:sz w:val="24"/>
          <w:u w:val="single"/>
          <w:lang w:eastAsia="zh-CN"/>
        </w:rPr>
        <w:t>）</w:t>
      </w:r>
      <w:r>
        <w:rPr>
          <w:rFonts w:hint="eastAsia" w:hAnsi="宋体"/>
          <w:sz w:val="24"/>
        </w:rPr>
        <w:t>”采购活动的合法代表，以我方名义全权处理该项目有关采购、签订合同以及执行合同等一切事宜。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p>
    <w:p>
      <w:pPr>
        <w:spacing w:line="400" w:lineRule="exact"/>
        <w:ind w:firstLine="480" w:firstLineChars="200"/>
        <w:rPr>
          <w:rFonts w:hAnsi="宋体"/>
          <w:sz w:val="24"/>
          <w:u w:val="single"/>
        </w:rPr>
      </w:pPr>
      <w:r>
        <w:rPr>
          <w:rFonts w:hint="eastAsia" w:hAnsi="宋体"/>
          <w:sz w:val="24"/>
        </w:rPr>
        <w:t>授权代理人签字：</w:t>
      </w:r>
    </w:p>
    <w:p>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日期：年月日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lang w:eastAsia="zh-CN"/>
        </w:rPr>
        <w:t>注</w:t>
      </w:r>
      <w:r>
        <w:rPr>
          <w:rFonts w:hint="eastAsia" w:hAnsi="宋体"/>
          <w:sz w:val="24"/>
        </w:rPr>
        <w:t>：</w:t>
      </w:r>
    </w:p>
    <w:p>
      <w:pPr>
        <w:spacing w:line="400" w:lineRule="exact"/>
        <w:ind w:firstLine="480" w:firstLineChars="200"/>
        <w:rPr>
          <w:rFonts w:hAnsi="宋体"/>
          <w:sz w:val="24"/>
        </w:rPr>
      </w:pPr>
      <w:r>
        <w:rPr>
          <w:rFonts w:hAnsi="宋体"/>
          <w:sz w:val="24"/>
        </w:rPr>
        <w:t>1</w:t>
      </w:r>
      <w:r>
        <w:rPr>
          <w:rFonts w:hint="eastAsia" w:hAnsi="宋体"/>
          <w:sz w:val="24"/>
          <w:lang w:eastAsia="zh-CN"/>
        </w:rPr>
        <w:t>.</w:t>
      </w:r>
      <w:r>
        <w:rPr>
          <w:rFonts w:hint="eastAsia" w:hAnsi="宋体"/>
          <w:sz w:val="24"/>
        </w:rPr>
        <w:t>须附法定代表人身份证复印件（提供正反面）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lang w:eastAsia="zh-CN"/>
        </w:rPr>
        <w:t>.</w:t>
      </w:r>
      <w:r>
        <w:rPr>
          <w:rFonts w:hint="eastAsia" w:hAnsi="宋体"/>
          <w:sz w:val="24"/>
        </w:rPr>
        <w:t>须附授权代表身份证复印件（提供正反面）</w:t>
      </w:r>
    </w:p>
    <w:p>
      <w:pPr>
        <w:spacing w:line="400" w:lineRule="exact"/>
        <w:ind w:firstLine="480" w:firstLineChars="200"/>
        <w:rPr>
          <w:rFonts w:hAnsi="宋体"/>
          <w:sz w:val="24"/>
        </w:rPr>
      </w:pPr>
      <w:r>
        <w:rPr>
          <w:rFonts w:hint="eastAsia" w:hAnsi="宋体"/>
          <w:sz w:val="24"/>
        </w:rPr>
        <w:t>3</w:t>
      </w:r>
      <w:r>
        <w:rPr>
          <w:rFonts w:hint="eastAsia" w:hAnsi="宋体"/>
          <w:sz w:val="24"/>
          <w:lang w:eastAsia="zh-CN"/>
        </w:rPr>
        <w:t>.</w:t>
      </w:r>
      <w:r>
        <w:rPr>
          <w:rFonts w:hint="eastAsia" w:hAnsi="宋体"/>
          <w:sz w:val="24"/>
        </w:rPr>
        <w:t>非法定代表人参与采购并签署采购申请文件时提供</w:t>
      </w:r>
      <w:bookmarkEnd w:id="32"/>
      <w:bookmarkEnd w:id="33"/>
      <w:bookmarkEnd w:id="34"/>
      <w:r>
        <w:rPr>
          <w:rFonts w:hint="eastAsia" w:hAnsi="宋体"/>
          <w:sz w:val="24"/>
        </w:rPr>
        <w:t>。</w:t>
      </w:r>
    </w:p>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5" w:name="_Toc263753600"/>
      <w:bookmarkEnd w:id="35"/>
      <w:bookmarkStart w:id="36" w:name="_Toc237145385"/>
      <w:bookmarkEnd w:id="36"/>
      <w:bookmarkStart w:id="37" w:name="_Toc256175382"/>
      <w:bookmarkEnd w:id="37"/>
      <w:bookmarkStart w:id="38" w:name="_Toc297204985"/>
      <w:bookmarkEnd w:id="38"/>
      <w:bookmarkStart w:id="39" w:name="_Toc263768864"/>
      <w:bookmarkEnd w:id="39"/>
      <w:bookmarkStart w:id="40" w:name="_Toc250041691"/>
      <w:bookmarkEnd w:id="40"/>
    </w:p>
    <w:p>
      <w:pPr>
        <w:spacing w:line="360" w:lineRule="auto"/>
        <w:jc w:val="center"/>
        <w:rPr>
          <w:rFonts w:ascii="黑体" w:hAnsi="黑体" w:eastAsia="黑体"/>
          <w:b/>
          <w:bCs/>
          <w:sz w:val="28"/>
          <w:szCs w:val="28"/>
        </w:rPr>
      </w:pPr>
      <w:bookmarkStart w:id="41" w:name="_Toc476736023"/>
      <w:r>
        <w:rPr>
          <w:rFonts w:hint="eastAsia" w:ascii="黑体" w:hAnsi="黑体" w:eastAsia="黑体"/>
          <w:b/>
          <w:bCs/>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widowControl/>
              <w:spacing w:line="360" w:lineRule="atLeast"/>
              <w:jc w:val="left"/>
              <w:outlineLvl w:val="1"/>
              <w:rPr>
                <w:rFonts w:ascii="宋体" w:hAnsi="宋体" w:cs="宋体"/>
                <w:sz w:val="24"/>
              </w:rPr>
            </w:pPr>
            <w:r>
              <w:rPr>
                <w:rFonts w:hint="eastAsia" w:ascii="宋体" w:hAnsi="宋体" w:cs="宋体"/>
                <w:sz w:val="24"/>
              </w:rPr>
              <w:t>序号</w:t>
            </w:r>
          </w:p>
        </w:tc>
        <w:tc>
          <w:tcPr>
            <w:tcW w:w="766" w:type="dxa"/>
            <w:vAlign w:val="center"/>
          </w:tcPr>
          <w:p>
            <w:pPr>
              <w:widowControl/>
              <w:spacing w:line="360" w:lineRule="atLeast"/>
              <w:jc w:val="left"/>
              <w:outlineLvl w:val="1"/>
              <w:rPr>
                <w:rFonts w:ascii="宋体" w:hAnsi="宋体" w:cs="宋体"/>
                <w:sz w:val="24"/>
              </w:rPr>
            </w:pPr>
            <w:r>
              <w:rPr>
                <w:rFonts w:hint="eastAsia" w:ascii="宋体" w:hAnsi="宋体" w:cs="宋体"/>
                <w:sz w:val="24"/>
              </w:rPr>
              <w:t>货物名称</w:t>
            </w:r>
          </w:p>
        </w:tc>
        <w:tc>
          <w:tcPr>
            <w:tcW w:w="1440" w:type="dxa"/>
            <w:vAlign w:val="center"/>
          </w:tcPr>
          <w:p>
            <w:pPr>
              <w:widowControl/>
              <w:spacing w:line="360" w:lineRule="atLeast"/>
              <w:jc w:val="left"/>
              <w:outlineLvl w:val="1"/>
              <w:rPr>
                <w:rFonts w:ascii="宋体" w:hAnsi="宋体" w:cs="宋体"/>
                <w:sz w:val="24"/>
              </w:rPr>
            </w:pPr>
            <w:r>
              <w:rPr>
                <w:rFonts w:hint="eastAsia" w:ascii="宋体" w:hAnsi="宋体" w:cs="宋体"/>
                <w:sz w:val="24"/>
              </w:rPr>
              <w:t>制造商家及规格型号</w:t>
            </w:r>
          </w:p>
        </w:tc>
        <w:tc>
          <w:tcPr>
            <w:tcW w:w="720" w:type="dxa"/>
            <w:vAlign w:val="center"/>
          </w:tcPr>
          <w:p>
            <w:pPr>
              <w:widowControl/>
              <w:spacing w:line="360" w:lineRule="atLeast"/>
              <w:jc w:val="left"/>
              <w:outlineLvl w:val="1"/>
              <w:rPr>
                <w:rFonts w:ascii="宋体" w:hAnsi="宋体" w:cs="宋体"/>
                <w:sz w:val="24"/>
              </w:rPr>
            </w:pPr>
            <w:r>
              <w:rPr>
                <w:rFonts w:hint="eastAsia" w:ascii="宋体" w:hAnsi="宋体" w:cs="宋体"/>
                <w:sz w:val="24"/>
              </w:rPr>
              <w:t>数量</w:t>
            </w:r>
          </w:p>
        </w:tc>
        <w:tc>
          <w:tcPr>
            <w:tcW w:w="1260"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投标单价</w:t>
            </w:r>
          </w:p>
          <w:p>
            <w:pPr>
              <w:widowControl/>
              <w:spacing w:line="360" w:lineRule="atLeast"/>
              <w:jc w:val="left"/>
              <w:outlineLvl w:val="1"/>
              <w:rPr>
                <w:rFonts w:ascii="宋体" w:hAnsi="宋体" w:cs="宋体"/>
                <w:sz w:val="24"/>
              </w:rPr>
            </w:pPr>
            <w:r>
              <w:rPr>
                <w:rFonts w:hint="eastAsia" w:ascii="宋体" w:hAnsi="宋体" w:cs="宋体"/>
                <w:sz w:val="24"/>
              </w:rPr>
              <w:t>（万元）</w:t>
            </w:r>
          </w:p>
        </w:tc>
        <w:tc>
          <w:tcPr>
            <w:tcW w:w="1260"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投标总价</w:t>
            </w:r>
          </w:p>
          <w:p>
            <w:pPr>
              <w:widowControl/>
              <w:spacing w:line="360" w:lineRule="atLeast"/>
              <w:jc w:val="left"/>
              <w:outlineLvl w:val="1"/>
              <w:rPr>
                <w:rFonts w:ascii="宋体" w:hAnsi="宋体" w:cs="宋体"/>
                <w:sz w:val="24"/>
              </w:rPr>
            </w:pPr>
            <w:r>
              <w:rPr>
                <w:rFonts w:hint="eastAsia" w:ascii="宋体" w:hAnsi="宋体" w:cs="宋体"/>
                <w:sz w:val="24"/>
              </w:rPr>
              <w:t>（万元）</w:t>
            </w:r>
          </w:p>
        </w:tc>
        <w:tc>
          <w:tcPr>
            <w:tcW w:w="900" w:type="dxa"/>
            <w:vAlign w:val="center"/>
          </w:tcPr>
          <w:p>
            <w:pPr>
              <w:widowControl/>
              <w:spacing w:line="360" w:lineRule="atLeast"/>
              <w:outlineLvl w:val="1"/>
              <w:rPr>
                <w:rFonts w:ascii="宋体" w:hAnsi="宋体" w:cs="宋体"/>
                <w:b/>
                <w:sz w:val="24"/>
              </w:rPr>
            </w:pPr>
            <w:r>
              <w:rPr>
                <w:rFonts w:hint="eastAsia" w:ascii="宋体" w:hAnsi="宋体" w:cs="宋体"/>
                <w:sz w:val="24"/>
              </w:rPr>
              <w:t>交货</w:t>
            </w:r>
          </w:p>
          <w:p>
            <w:pPr>
              <w:widowControl/>
              <w:spacing w:line="360" w:lineRule="atLeast"/>
              <w:jc w:val="left"/>
              <w:outlineLvl w:val="1"/>
              <w:rPr>
                <w:rFonts w:ascii="宋体" w:hAnsi="宋体" w:cs="宋体"/>
                <w:sz w:val="24"/>
              </w:rPr>
            </w:pPr>
            <w:r>
              <w:rPr>
                <w:rFonts w:hint="eastAsia" w:ascii="宋体" w:hAnsi="宋体" w:cs="宋体"/>
                <w:sz w:val="24"/>
              </w:rPr>
              <w:t>时间</w:t>
            </w:r>
          </w:p>
        </w:tc>
        <w:tc>
          <w:tcPr>
            <w:tcW w:w="1260" w:type="dxa"/>
            <w:vAlign w:val="center"/>
          </w:tcPr>
          <w:p>
            <w:pPr>
              <w:widowControl/>
              <w:spacing w:line="360" w:lineRule="atLeast"/>
              <w:jc w:val="left"/>
              <w:outlineLvl w:val="1"/>
              <w:rPr>
                <w:rFonts w:ascii="宋体" w:hAnsi="宋体" w:cs="宋体"/>
                <w:sz w:val="24"/>
              </w:rPr>
            </w:pPr>
            <w:r>
              <w:rPr>
                <w:rFonts w:hint="eastAsia" w:ascii="宋体" w:hAnsi="宋体" w:cs="宋体"/>
                <w:sz w:val="24"/>
              </w:rPr>
              <w:t>是否属于进口产品</w:t>
            </w:r>
          </w:p>
        </w:tc>
        <w:tc>
          <w:tcPr>
            <w:tcW w:w="902" w:type="dxa"/>
            <w:vAlign w:val="center"/>
          </w:tcPr>
          <w:p>
            <w:pPr>
              <w:widowControl/>
              <w:spacing w:line="360" w:lineRule="atLeast"/>
              <w:ind w:left="-8" w:leftChars="-4" w:firstLine="87" w:firstLineChars="35"/>
              <w:jc w:val="left"/>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87" w:firstLineChars="196"/>
              <w:jc w:val="left"/>
              <w:outlineLvl w:val="1"/>
              <w:rPr>
                <w:rFonts w:ascii="宋体" w:hAnsi="宋体" w:cs="宋体"/>
                <w:sz w:val="24"/>
              </w:rPr>
            </w:pPr>
          </w:p>
        </w:tc>
        <w:tc>
          <w:tcPr>
            <w:tcW w:w="766" w:type="dxa"/>
            <w:vAlign w:val="center"/>
          </w:tcPr>
          <w:p>
            <w:pPr>
              <w:widowControl/>
              <w:spacing w:line="360" w:lineRule="atLeast"/>
              <w:ind w:firstLine="487" w:firstLineChars="196"/>
              <w:jc w:val="left"/>
              <w:outlineLvl w:val="1"/>
              <w:rPr>
                <w:rFonts w:ascii="宋体" w:hAnsi="宋体" w:cs="宋体"/>
                <w:sz w:val="24"/>
              </w:rPr>
            </w:pPr>
          </w:p>
        </w:tc>
        <w:tc>
          <w:tcPr>
            <w:tcW w:w="1440" w:type="dxa"/>
            <w:vAlign w:val="center"/>
          </w:tcPr>
          <w:p>
            <w:pPr>
              <w:widowControl/>
              <w:spacing w:line="360" w:lineRule="atLeast"/>
              <w:ind w:firstLine="487" w:firstLineChars="196"/>
              <w:jc w:val="left"/>
              <w:outlineLvl w:val="1"/>
              <w:rPr>
                <w:rFonts w:ascii="宋体" w:hAnsi="宋体" w:cs="宋体"/>
                <w:sz w:val="24"/>
              </w:rPr>
            </w:pPr>
          </w:p>
        </w:tc>
        <w:tc>
          <w:tcPr>
            <w:tcW w:w="72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2" w:type="dxa"/>
            <w:vAlign w:val="center"/>
          </w:tcPr>
          <w:p>
            <w:pPr>
              <w:widowControl/>
              <w:spacing w:line="360" w:lineRule="atLeast"/>
              <w:ind w:firstLine="487"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87" w:firstLineChars="196"/>
              <w:jc w:val="left"/>
              <w:outlineLvl w:val="1"/>
              <w:rPr>
                <w:rFonts w:ascii="宋体" w:hAnsi="宋体" w:cs="宋体"/>
                <w:sz w:val="24"/>
              </w:rPr>
            </w:pPr>
          </w:p>
        </w:tc>
        <w:tc>
          <w:tcPr>
            <w:tcW w:w="766" w:type="dxa"/>
            <w:vAlign w:val="center"/>
          </w:tcPr>
          <w:p>
            <w:pPr>
              <w:widowControl/>
              <w:spacing w:line="360" w:lineRule="atLeast"/>
              <w:ind w:firstLine="487" w:firstLineChars="196"/>
              <w:jc w:val="left"/>
              <w:outlineLvl w:val="1"/>
              <w:rPr>
                <w:rFonts w:ascii="宋体" w:hAnsi="宋体" w:cs="宋体"/>
                <w:sz w:val="24"/>
              </w:rPr>
            </w:pPr>
          </w:p>
        </w:tc>
        <w:tc>
          <w:tcPr>
            <w:tcW w:w="1440" w:type="dxa"/>
            <w:vAlign w:val="center"/>
          </w:tcPr>
          <w:p>
            <w:pPr>
              <w:widowControl/>
              <w:spacing w:line="360" w:lineRule="atLeast"/>
              <w:ind w:firstLine="487" w:firstLineChars="196"/>
              <w:jc w:val="left"/>
              <w:outlineLvl w:val="1"/>
              <w:rPr>
                <w:rFonts w:ascii="宋体" w:hAnsi="宋体" w:cs="宋体"/>
                <w:sz w:val="24"/>
              </w:rPr>
            </w:pPr>
          </w:p>
        </w:tc>
        <w:tc>
          <w:tcPr>
            <w:tcW w:w="72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2" w:type="dxa"/>
            <w:vAlign w:val="center"/>
          </w:tcPr>
          <w:p>
            <w:pPr>
              <w:widowControl/>
              <w:spacing w:line="360" w:lineRule="atLeast"/>
              <w:ind w:firstLine="487"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widowControl/>
              <w:spacing w:line="360" w:lineRule="atLeast"/>
              <w:ind w:firstLine="487" w:firstLineChars="196"/>
              <w:jc w:val="left"/>
              <w:outlineLvl w:val="1"/>
              <w:rPr>
                <w:rFonts w:ascii="宋体" w:hAnsi="宋体" w:cs="宋体"/>
                <w:sz w:val="24"/>
              </w:rPr>
            </w:pPr>
          </w:p>
        </w:tc>
        <w:tc>
          <w:tcPr>
            <w:tcW w:w="766" w:type="dxa"/>
            <w:tcBorders>
              <w:left w:val="single" w:color="auto" w:sz="4" w:space="0"/>
            </w:tcBorders>
            <w:vAlign w:val="center"/>
          </w:tcPr>
          <w:p>
            <w:pPr>
              <w:widowControl/>
              <w:spacing w:line="360" w:lineRule="atLeast"/>
              <w:ind w:firstLine="487" w:firstLineChars="196"/>
              <w:jc w:val="left"/>
              <w:outlineLvl w:val="1"/>
              <w:rPr>
                <w:rFonts w:ascii="宋体" w:hAnsi="宋体" w:cs="宋体"/>
                <w:sz w:val="24"/>
              </w:rPr>
            </w:pPr>
          </w:p>
        </w:tc>
        <w:tc>
          <w:tcPr>
            <w:tcW w:w="1440" w:type="dxa"/>
            <w:vAlign w:val="center"/>
          </w:tcPr>
          <w:p>
            <w:pPr>
              <w:widowControl/>
              <w:spacing w:line="360" w:lineRule="atLeast"/>
              <w:ind w:firstLine="487" w:firstLineChars="196"/>
              <w:jc w:val="left"/>
              <w:outlineLvl w:val="1"/>
              <w:rPr>
                <w:rFonts w:ascii="宋体" w:hAnsi="宋体" w:cs="宋体"/>
                <w:sz w:val="24"/>
              </w:rPr>
            </w:pPr>
          </w:p>
        </w:tc>
        <w:tc>
          <w:tcPr>
            <w:tcW w:w="72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0" w:type="dxa"/>
            <w:vAlign w:val="center"/>
          </w:tcPr>
          <w:p>
            <w:pPr>
              <w:widowControl/>
              <w:spacing w:line="360" w:lineRule="atLeast"/>
              <w:ind w:firstLine="487" w:firstLineChars="196"/>
              <w:jc w:val="left"/>
              <w:outlineLvl w:val="1"/>
              <w:rPr>
                <w:rFonts w:ascii="宋体" w:hAnsi="宋体" w:cs="宋体"/>
                <w:sz w:val="24"/>
              </w:rPr>
            </w:pPr>
          </w:p>
        </w:tc>
        <w:tc>
          <w:tcPr>
            <w:tcW w:w="1260" w:type="dxa"/>
            <w:vAlign w:val="center"/>
          </w:tcPr>
          <w:p>
            <w:pPr>
              <w:widowControl/>
              <w:spacing w:line="360" w:lineRule="atLeast"/>
              <w:ind w:firstLine="487" w:firstLineChars="196"/>
              <w:jc w:val="left"/>
              <w:outlineLvl w:val="1"/>
              <w:rPr>
                <w:rFonts w:ascii="宋体" w:hAnsi="宋体" w:cs="宋体"/>
                <w:sz w:val="24"/>
              </w:rPr>
            </w:pPr>
          </w:p>
        </w:tc>
        <w:tc>
          <w:tcPr>
            <w:tcW w:w="902" w:type="dxa"/>
            <w:vAlign w:val="center"/>
          </w:tcPr>
          <w:p>
            <w:pPr>
              <w:widowControl/>
              <w:spacing w:line="360" w:lineRule="atLeast"/>
              <w:ind w:firstLine="487"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widowControl/>
              <w:spacing w:line="360" w:lineRule="atLeast"/>
              <w:jc w:val="left"/>
              <w:outlineLvl w:val="1"/>
              <w:rPr>
                <w:rFonts w:ascii="宋体" w:hAnsi="宋体" w:cs="宋体"/>
                <w:sz w:val="24"/>
              </w:rPr>
            </w:pPr>
          </w:p>
        </w:tc>
        <w:tc>
          <w:tcPr>
            <w:tcW w:w="8508" w:type="dxa"/>
            <w:gridSpan w:val="8"/>
            <w:tcBorders>
              <w:left w:val="single" w:color="auto" w:sz="4" w:space="0"/>
              <w:bottom w:val="single" w:color="auto" w:sz="4" w:space="0"/>
            </w:tcBorders>
          </w:tcPr>
          <w:p>
            <w:pPr>
              <w:widowControl/>
              <w:spacing w:line="360" w:lineRule="atLeast"/>
              <w:jc w:val="left"/>
              <w:outlineLvl w:val="1"/>
              <w:rPr>
                <w:rFonts w:ascii="宋体" w:hAnsi="宋体" w:cs="宋体"/>
                <w:sz w:val="24"/>
              </w:rPr>
            </w:pPr>
            <w:r>
              <w:rPr>
                <w:rFonts w:hint="eastAsia" w:ascii="宋体" w:hAnsi="宋体" w:cs="宋体"/>
                <w:sz w:val="24"/>
              </w:rPr>
              <w:t>报价合计（万元）：          大写：</w:t>
            </w:r>
          </w:p>
        </w:tc>
      </w:tr>
    </w:tbl>
    <w:p>
      <w:pPr>
        <w:pStyle w:val="14"/>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pPr>
        <w:pStyle w:val="14"/>
        <w:rPr>
          <w:rFonts w:ascii="仿宋" w:hAnsi="仿宋" w:eastAsia="仿宋"/>
          <w:sz w:val="24"/>
        </w:rPr>
      </w:pP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4"/>
      </w:pPr>
    </w:p>
    <w:p>
      <w:pPr>
        <w:pStyle w:val="14"/>
      </w:pPr>
    </w:p>
    <w:p>
      <w:pPr>
        <w:pStyle w:val="14"/>
      </w:pPr>
    </w:p>
    <w:p>
      <w:pPr>
        <w:pStyle w:val="14"/>
      </w:pPr>
    </w:p>
    <w:p>
      <w:pPr>
        <w:pStyle w:val="14"/>
      </w:pPr>
    </w:p>
    <w:p>
      <w:pPr>
        <w:rPr>
          <w:rFonts w:ascii="宋体" w:hAnsi="宋体"/>
          <w:sz w:val="28"/>
          <w:szCs w:val="28"/>
        </w:rPr>
      </w:pPr>
      <w:r>
        <w:rPr>
          <w:rFonts w:hint="eastAsia"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41"/>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42"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bookmarkEnd w:id="42"/>
    </w:p>
    <w:p>
      <w:pPr>
        <w:widowControl/>
        <w:jc w:val="left"/>
        <w:rPr>
          <w:rFonts w:ascii="黑体" w:hAnsi="黑体" w:eastAsia="黑体"/>
          <w:sz w:val="28"/>
          <w:szCs w:val="28"/>
        </w:rPr>
      </w:pPr>
      <w:bookmarkStart w:id="43" w:name="_Toc325028474"/>
      <w:bookmarkStart w:id="44" w:name="_Toc476736025"/>
      <w:bookmarkStart w:id="45" w:name="_Toc453578491"/>
      <w:r>
        <w:rPr>
          <w:rFonts w:ascii="黑体" w:hAnsi="黑体" w:eastAsia="黑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43"/>
      <w:bookmarkEnd w:id="44"/>
      <w:bookmarkEnd w:id="45"/>
      <w:bookmarkStart w:id="46" w:name="_Toc24591"/>
      <w:bookmarkStart w:id="47" w:name="_Toc19468"/>
      <w:r>
        <w:rPr>
          <w:rFonts w:hint="eastAsia" w:ascii="黑体" w:hAnsi="黑体" w:eastAsia="黑体"/>
          <w:b/>
          <w:bCs/>
          <w:sz w:val="28"/>
          <w:szCs w:val="28"/>
        </w:rPr>
        <w:t>拟投入本项目机构人员汇总表</w:t>
      </w:r>
      <w:bookmarkEnd w:id="46"/>
      <w:bookmarkEnd w:id="47"/>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spacing w:line="360" w:lineRule="auto"/>
        <w:jc w:val="center"/>
        <w:rPr>
          <w:rFonts w:ascii="黑体" w:hAnsi="黑体" w:eastAsia="黑体"/>
          <w:b/>
          <w:bCs/>
          <w:sz w:val="28"/>
          <w:szCs w:val="28"/>
        </w:rPr>
      </w:pPr>
      <w:r>
        <w:rPr>
          <w:rFonts w:ascii="宋体" w:hAnsi="宋体"/>
          <w:sz w:val="24"/>
        </w:rPr>
        <w:br w:type="page"/>
      </w:r>
      <w:bookmarkStart w:id="48" w:name="_Toc476736024"/>
      <w:bookmarkStart w:id="49" w:name="_Toc217446087"/>
      <w:bookmarkStart w:id="50" w:name="_Toc325028475"/>
      <w:bookmarkStart w:id="51" w:name="_Toc453578492"/>
      <w:bookmarkStart w:id="52" w:name="_Toc476736028"/>
      <w:r>
        <w:rPr>
          <w:rFonts w:hint="eastAsia" w:ascii="黑体" w:hAnsi="黑体" w:eastAsia="黑体"/>
          <w:b/>
          <w:bCs/>
          <w:sz w:val="28"/>
          <w:szCs w:val="28"/>
        </w:rPr>
        <w:t>格式七、</w:t>
      </w:r>
      <w:bookmarkStart w:id="53" w:name="_Toc14057"/>
      <w:r>
        <w:rPr>
          <w:rFonts w:hint="eastAsia" w:ascii="黑体" w:hAnsi="黑体" w:eastAsia="黑体"/>
          <w:b/>
          <w:bCs/>
          <w:sz w:val="28"/>
          <w:szCs w:val="28"/>
        </w:rPr>
        <w:t>商务应答表</w:t>
      </w:r>
      <w:bookmarkEnd w:id="53"/>
    </w:p>
    <w:p>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采购文件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采购要求</w:t>
            </w:r>
          </w:p>
        </w:tc>
        <w:tc>
          <w:tcPr>
            <w:tcW w:w="3210" w:type="dxa"/>
            <w:vAlign w:val="center"/>
          </w:tcPr>
          <w:p>
            <w:pPr>
              <w:spacing w:line="400" w:lineRule="exact"/>
              <w:jc w:val="center"/>
              <w:rPr>
                <w:rFonts w:hAnsi="宋体"/>
                <w:kern w:val="0"/>
                <w:sz w:val="24"/>
              </w:rPr>
            </w:pPr>
            <w:r>
              <w:rPr>
                <w:rFonts w:hint="eastAsia" w:hAnsi="宋体"/>
                <w:kern w:val="0"/>
                <w:sz w:val="24"/>
              </w:rPr>
              <w:t>采购申请应答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spacing w:line="400" w:lineRule="exact"/>
        <w:ind w:firstLine="249" w:firstLineChars="100"/>
        <w:rPr>
          <w:rFonts w:hAnsi="宋体"/>
          <w:sz w:val="24"/>
        </w:rPr>
      </w:pPr>
      <w:r>
        <w:rPr>
          <w:rFonts w:hint="eastAsia" w:hAnsi="宋体"/>
          <w:sz w:val="24"/>
        </w:rPr>
        <w:t>注：1. 采购申请人应把采购文件第四章“商务要求”全部列入此表。</w:t>
      </w:r>
    </w:p>
    <w:p>
      <w:pPr>
        <w:spacing w:line="400" w:lineRule="exact"/>
        <w:ind w:firstLine="249" w:firstLineChars="100"/>
        <w:rPr>
          <w:rFonts w:hAnsi="宋体"/>
          <w:sz w:val="24"/>
        </w:rPr>
      </w:pPr>
      <w:r>
        <w:rPr>
          <w:rFonts w:hint="eastAsia" w:hAnsi="宋体"/>
          <w:sz w:val="24"/>
        </w:rPr>
        <w:t>2．按照招标项目技术要求的顺序逐条对应填写。</w:t>
      </w:r>
    </w:p>
    <w:p>
      <w:pPr>
        <w:spacing w:line="400" w:lineRule="exact"/>
        <w:ind w:firstLine="249" w:firstLineChars="100"/>
        <w:rPr>
          <w:rFonts w:hAnsi="宋体"/>
          <w:sz w:val="24"/>
        </w:rPr>
      </w:pPr>
      <w:r>
        <w:rPr>
          <w:rFonts w:hint="eastAsia" w:hAnsi="宋体"/>
          <w:sz w:val="24"/>
        </w:rPr>
        <w:t>3．采购申请人必须据实填写，不得虚假填写，否则将取消其成交资格。</w:t>
      </w:r>
    </w:p>
    <w:p>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pPr>
        <w:spacing w:line="580" w:lineRule="exact"/>
        <w:jc w:val="left"/>
        <w:rPr>
          <w:rFonts w:ascii="宋体" w:hAnsi="宋体" w:cs="Arial"/>
          <w:sz w:val="24"/>
        </w:rPr>
      </w:pPr>
      <w:r>
        <w:rPr>
          <w:rFonts w:hint="eastAsia" w:ascii="宋体" w:hAnsi="宋体" w:cs="Arial"/>
          <w:sz w:val="24"/>
        </w:rPr>
        <w:t>日期：年月日</w:t>
      </w:r>
    </w:p>
    <w:p>
      <w:pPr>
        <w:pStyle w:val="14"/>
      </w:pPr>
    </w:p>
    <w:p>
      <w:pPr>
        <w:pStyle w:val="14"/>
      </w:pPr>
    </w:p>
    <w:p>
      <w:pPr>
        <w:pStyle w:val="14"/>
      </w:pPr>
    </w:p>
    <w:p>
      <w:pPr>
        <w:widowControl/>
        <w:jc w:val="left"/>
        <w:rPr>
          <w:rFonts w:ascii="宋体" w:hAnsi="宋体"/>
          <w:b/>
          <w:bCs/>
          <w:sz w:val="28"/>
          <w:szCs w:val="28"/>
        </w:rPr>
      </w:pPr>
      <w:r>
        <w:rPr>
          <w:rFonts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8"/>
    </w:p>
    <w:p>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pPr>
              <w:spacing w:line="400" w:lineRule="exact"/>
              <w:jc w:val="center"/>
              <w:rPr>
                <w:rFonts w:ascii="宋体"/>
                <w:sz w:val="24"/>
              </w:rPr>
            </w:pPr>
            <w:r>
              <w:rPr>
                <w:rFonts w:hint="eastAsia" w:ascii="宋体" w:hAnsi="宋体" w:cs="Arial"/>
                <w:b/>
              </w:rPr>
              <w:t>用户名称</w:t>
            </w:r>
          </w:p>
        </w:tc>
        <w:tc>
          <w:tcPr>
            <w:tcW w:w="1600" w:type="dxa"/>
            <w:vAlign w:val="center"/>
          </w:tcPr>
          <w:p>
            <w:pPr>
              <w:spacing w:line="400" w:lineRule="exact"/>
              <w:jc w:val="center"/>
              <w:rPr>
                <w:rFonts w:ascii="宋体"/>
                <w:sz w:val="24"/>
              </w:rPr>
            </w:pPr>
            <w:r>
              <w:rPr>
                <w:rFonts w:ascii="宋体" w:hAnsi="宋体" w:cs="Arial"/>
                <w:b/>
              </w:rPr>
              <w:t>项目名称</w:t>
            </w:r>
          </w:p>
        </w:tc>
        <w:tc>
          <w:tcPr>
            <w:tcW w:w="2072" w:type="dxa"/>
            <w:vAlign w:val="center"/>
          </w:tcPr>
          <w:p>
            <w:pPr>
              <w:spacing w:line="400" w:lineRule="exact"/>
              <w:jc w:val="center"/>
              <w:rPr>
                <w:rFonts w:ascii="宋体"/>
                <w:sz w:val="24"/>
              </w:rPr>
            </w:pPr>
            <w:r>
              <w:rPr>
                <w:rFonts w:ascii="宋体" w:hAnsi="宋体" w:cs="Arial"/>
                <w:b/>
              </w:rPr>
              <w:t>完成时间</w:t>
            </w:r>
          </w:p>
        </w:tc>
        <w:tc>
          <w:tcPr>
            <w:tcW w:w="2835" w:type="dxa"/>
            <w:vAlign w:val="center"/>
          </w:tcPr>
          <w:p>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pPr>
              <w:spacing w:line="400" w:lineRule="exact"/>
              <w:jc w:val="center"/>
              <w:rPr>
                <w:rFonts w:ascii="宋体"/>
                <w:sz w:val="24"/>
              </w:rPr>
            </w:pPr>
            <w:r>
              <w:rPr>
                <w:rFonts w:hint="eastAsia" w:ascii="宋体" w:hAnsi="宋体" w:cs="Arial"/>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bl>
    <w:p>
      <w:pPr>
        <w:spacing w:line="400" w:lineRule="exact"/>
        <w:ind w:firstLine="249" w:firstLineChars="100"/>
        <w:rPr>
          <w:rFonts w:hAnsi="宋体"/>
          <w:sz w:val="24"/>
        </w:rPr>
      </w:pPr>
      <w:r>
        <w:rPr>
          <w:rFonts w:hint="eastAsia" w:hAnsi="宋体"/>
          <w:sz w:val="24"/>
        </w:rPr>
        <w:t>注：以上业绩需按照采购文件要求提供有关书面证明材料。</w:t>
      </w:r>
    </w:p>
    <w:p>
      <w:pPr>
        <w:spacing w:line="240" w:lineRule="exact"/>
        <w:jc w:val="center"/>
        <w:rPr>
          <w:rFonts w:ascii="宋体" w:hAnsi="宋体"/>
          <w:b/>
          <w:bCs/>
          <w:sz w:val="30"/>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32"/>
        <w:spacing w:line="500" w:lineRule="exact"/>
        <w:jc w:val="both"/>
        <w:rPr>
          <w:rFonts w:hAnsi="宋体"/>
          <w:b w:val="0"/>
          <w:kern w:val="2"/>
          <w:sz w:val="21"/>
          <w:szCs w:val="21"/>
        </w:rPr>
      </w:pPr>
    </w:p>
    <w:bookmarkEnd w:id="49"/>
    <w:p>
      <w:pPr>
        <w:pStyle w:val="132"/>
        <w:spacing w:line="500" w:lineRule="exact"/>
        <w:jc w:val="both"/>
        <w:rPr>
          <w:rFonts w:hAnsi="宋体"/>
          <w:b w:val="0"/>
          <w:kern w:val="2"/>
          <w:sz w:val="21"/>
          <w:szCs w:val="21"/>
        </w:rPr>
      </w:pPr>
    </w:p>
    <w:p>
      <w:pPr>
        <w:pStyle w:val="132"/>
        <w:spacing w:line="500" w:lineRule="exact"/>
        <w:jc w:val="both"/>
        <w:rPr>
          <w:rFonts w:hAnsi="宋体"/>
          <w:b w:val="0"/>
          <w:kern w:val="2"/>
          <w:sz w:val="21"/>
          <w:szCs w:val="21"/>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采购文件要求</w:t>
            </w:r>
          </w:p>
        </w:tc>
        <w:tc>
          <w:tcPr>
            <w:tcW w:w="2829" w:type="dxa"/>
            <w:vAlign w:val="center"/>
          </w:tcPr>
          <w:p>
            <w:pPr>
              <w:widowControl/>
              <w:spacing w:line="360" w:lineRule="atLeast"/>
              <w:jc w:val="center"/>
              <w:rPr>
                <w:rFonts w:ascii="宋体"/>
                <w:sz w:val="24"/>
              </w:rPr>
            </w:pPr>
            <w:r>
              <w:rPr>
                <w:rFonts w:hint="eastAsia" w:ascii="宋体"/>
                <w:sz w:val="24"/>
              </w:rPr>
              <w:t>采购申请文件应答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pPr>
        <w:widowControl/>
        <w:spacing w:line="360" w:lineRule="atLeast"/>
        <w:ind w:firstLine="487" w:firstLineChars="196"/>
        <w:jc w:val="left"/>
        <w:rPr>
          <w:rFonts w:ascii="宋体"/>
          <w:sz w:val="24"/>
        </w:rPr>
      </w:pPr>
      <w:r>
        <w:rPr>
          <w:rFonts w:hint="eastAsia" w:ascii="宋体"/>
          <w:sz w:val="24"/>
        </w:rPr>
        <w:t>2．按照招标项目技术要求的顺序逐条对应填写。</w:t>
      </w:r>
    </w:p>
    <w:p>
      <w:pPr>
        <w:widowControl/>
        <w:spacing w:line="360" w:lineRule="atLeast"/>
        <w:ind w:firstLine="487" w:firstLineChars="196"/>
        <w:jc w:val="left"/>
        <w:rPr>
          <w:rFonts w:ascii="宋体"/>
          <w:sz w:val="24"/>
        </w:rPr>
      </w:pPr>
      <w:r>
        <w:rPr>
          <w:rFonts w:hint="eastAsia" w:ascii="宋体"/>
          <w:sz w:val="24"/>
        </w:rPr>
        <w:t>3．采购申请人必须据实填写，不得虚假填写，否则将取消其成交资格。</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spacing w:line="360" w:lineRule="auto"/>
        <w:jc w:val="center"/>
        <w:rPr>
          <w:rFonts w:ascii="黑体" w:hAnsi="黑体" w:eastAsia="黑体"/>
          <w:b/>
          <w:bCs/>
          <w:sz w:val="28"/>
          <w:szCs w:val="28"/>
        </w:rPr>
      </w:pPr>
      <w:r>
        <w:rPr>
          <w:rFonts w:hint="eastAsia" w:ascii="宋体" w:hAnsi="宋体"/>
          <w:sz w:val="28"/>
          <w:szCs w:val="28"/>
        </w:rPr>
        <w:br w:type="page"/>
      </w:r>
      <w:bookmarkEnd w:id="50"/>
      <w:bookmarkEnd w:id="51"/>
      <w:bookmarkEnd w:id="52"/>
      <w:bookmarkStart w:id="54" w:name="_Toc453578493"/>
      <w:bookmarkStart w:id="55" w:name="_Toc325028476"/>
      <w:bookmarkStart w:id="56" w:name="_Toc476736029"/>
      <w:r>
        <w:rPr>
          <w:rFonts w:hint="eastAsia" w:ascii="黑体" w:hAnsi="黑体" w:eastAsia="黑体"/>
          <w:b/>
          <w:bCs/>
          <w:sz w:val="28"/>
          <w:szCs w:val="28"/>
        </w:rPr>
        <w:t>格式十、</w:t>
      </w:r>
      <w:bookmarkEnd w:id="54"/>
      <w:bookmarkEnd w:id="55"/>
      <w:bookmarkEnd w:id="56"/>
      <w:r>
        <w:rPr>
          <w:rFonts w:hint="eastAsia" w:ascii="黑体" w:hAnsi="黑体" w:eastAsia="黑体"/>
          <w:b/>
          <w:bCs/>
          <w:sz w:val="28"/>
          <w:szCs w:val="28"/>
        </w:rPr>
        <w:t>采购申请人符合资格要求的相关资格证明材料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宋体" w:cs="Arial"/>
          <w:kern w:val="0"/>
          <w:sz w:val="24"/>
        </w:rPr>
      </w:pPr>
      <w:r>
        <w:rPr>
          <w:rFonts w:ascii="宋体" w:cs="Arial"/>
          <w:kern w:val="0"/>
          <w:sz w:val="24"/>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+包号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pPr>
        <w:spacing w:line="360" w:lineRule="auto"/>
        <w:rPr>
          <w:rFonts w:ascii="宋体" w:cs="Arial"/>
          <w:kern w:val="0"/>
          <w:sz w:val="24"/>
        </w:rPr>
      </w:pPr>
    </w:p>
    <w:p>
      <w:pPr>
        <w:spacing w:line="360" w:lineRule="auto"/>
        <w:rPr>
          <w:rFonts w:ascii="宋体" w:cs="Arial"/>
          <w:kern w:val="0"/>
          <w:sz w:val="24"/>
        </w:rPr>
      </w:pPr>
    </w:p>
    <w:p>
      <w:pPr>
        <w:pStyle w:val="39"/>
      </w:pPr>
      <w:r>
        <w:br w:type="page"/>
      </w:r>
      <w:bookmarkStart w:id="57" w:name="_Toc31849"/>
      <w:r>
        <w:rPr>
          <w:rFonts w:hint="eastAsia"/>
        </w:rPr>
        <w:t xml:space="preserve">第四章  </w:t>
      </w:r>
      <w:bookmarkEnd w:id="57"/>
      <w:r>
        <w:rPr>
          <w:rFonts w:hint="eastAsia"/>
        </w:rPr>
        <w:t>采购需求</w:t>
      </w:r>
    </w:p>
    <w:p>
      <w:pPr>
        <w:pStyle w:val="142"/>
        <w:ind w:firstLine="498" w:firstLineChars="200"/>
        <w:outlineLvl w:val="1"/>
        <w:rPr>
          <w:rFonts w:hAnsi="宋体"/>
          <w:b/>
          <w:color w:val="auto"/>
          <w:kern w:val="2"/>
          <w:szCs w:val="24"/>
        </w:rPr>
      </w:pPr>
      <w:bookmarkStart w:id="58" w:name="_Toc10491"/>
      <w:r>
        <w:rPr>
          <w:rFonts w:hint="eastAsia" w:hAnsi="宋体"/>
          <w:b/>
          <w:color w:val="auto"/>
          <w:kern w:val="2"/>
          <w:szCs w:val="24"/>
        </w:rPr>
        <w:t>前提：本章中标注“★”的条款为本项目的实质性要求条款，采购申请人不满足的，将在符合性审查时按照无效投标处理。标注“</w:t>
      </w:r>
      <w:r>
        <w:rPr>
          <w:rFonts w:hint="eastAsia" w:hAnsi="宋体"/>
          <w:b/>
        </w:rPr>
        <w:t>▲</w:t>
      </w:r>
      <w:r>
        <w:rPr>
          <w:rFonts w:hint="eastAsia" w:hAnsi="宋体"/>
          <w:b/>
          <w:color w:val="auto"/>
          <w:kern w:val="2"/>
          <w:szCs w:val="24"/>
        </w:rPr>
        <w:t>”的条款为本项目的重点扣分条款，投标人不满足的，将作重点扣分处理。</w:t>
      </w:r>
    </w:p>
    <w:p>
      <w:pPr>
        <w:pStyle w:val="142"/>
        <w:spacing w:line="360" w:lineRule="auto"/>
        <w:outlineLvl w:val="1"/>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7"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包号</w:t>
            </w:r>
          </w:p>
        </w:tc>
        <w:tc>
          <w:tcPr>
            <w:tcW w:w="990" w:type="dxa"/>
          </w:tcPr>
          <w:p>
            <w:pPr>
              <w:autoSpaceDE w:val="0"/>
              <w:autoSpaceDN w:val="0"/>
              <w:adjustRightInd w:val="0"/>
              <w:spacing w:line="400" w:lineRule="exact"/>
              <w:jc w:val="center"/>
              <w:rPr>
                <w:rFonts w:ascii="宋体" w:hAnsi="宋体"/>
                <w:color w:val="000000"/>
                <w:kern w:val="0"/>
                <w:sz w:val="24"/>
                <w:szCs w:val="24"/>
              </w:rPr>
            </w:pPr>
            <w:r>
              <w:rPr>
                <w:rFonts w:ascii="宋体" w:hAnsi="宋体"/>
                <w:color w:val="000000"/>
                <w:kern w:val="0"/>
                <w:sz w:val="24"/>
                <w:szCs w:val="24"/>
              </w:rPr>
              <w:t>品目号</w:t>
            </w:r>
          </w:p>
        </w:tc>
        <w:tc>
          <w:tcPr>
            <w:tcW w:w="2415"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项目名称</w:t>
            </w:r>
          </w:p>
        </w:tc>
        <w:tc>
          <w:tcPr>
            <w:tcW w:w="85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数量</w:t>
            </w:r>
          </w:p>
        </w:tc>
        <w:tc>
          <w:tcPr>
            <w:tcW w:w="160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lang w:eastAsia="zh-CN"/>
              </w:rPr>
              <w:t>单价</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663"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合计</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973" w:type="dxa"/>
          </w:tcPr>
          <w:p>
            <w:pPr>
              <w:autoSpaceDE w:val="0"/>
              <w:autoSpaceDN w:val="0"/>
              <w:adjustRightInd w:val="0"/>
              <w:spacing w:line="400" w:lineRule="exact"/>
              <w:jc w:val="center"/>
              <w:rPr>
                <w:rFonts w:hint="eastAsia" w:ascii="宋体" w:hAnsi="宋体"/>
                <w:color w:val="000000"/>
                <w:kern w:val="0"/>
                <w:sz w:val="24"/>
                <w:szCs w:val="24"/>
              </w:rPr>
            </w:pPr>
            <w:r>
              <w:rPr>
                <w:rFonts w:hint="eastAsia" w:ascii="宋体" w:hAnsi="宋体"/>
                <w:color w:val="000000"/>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90"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415"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Calibri" w:hAnsi="Calibri" w:eastAsia="宋体" w:cs="Times New Roman"/>
                <w:kern w:val="2"/>
                <w:sz w:val="24"/>
                <w:szCs w:val="24"/>
                <w:lang w:val="en-US" w:eastAsia="zh-CN" w:bidi="ar-SA"/>
              </w:rPr>
            </w:pPr>
            <w:r>
              <w:rPr>
                <w:rFonts w:hint="eastAsia"/>
                <w:sz w:val="24"/>
                <w:lang w:eastAsia="zh-CN"/>
              </w:rPr>
              <w:t>电动液压手术床（普通）</w:t>
            </w:r>
          </w:p>
        </w:tc>
        <w:tc>
          <w:tcPr>
            <w:tcW w:w="85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c>
          <w:tcPr>
            <w:tcW w:w="160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14</w:t>
            </w:r>
          </w:p>
        </w:tc>
        <w:tc>
          <w:tcPr>
            <w:tcW w:w="1663"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28</w:t>
            </w:r>
          </w:p>
        </w:tc>
        <w:tc>
          <w:tcPr>
            <w:tcW w:w="1973"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p>
        </w:tc>
        <w:tc>
          <w:tcPr>
            <w:tcW w:w="990"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r>
              <w:rPr>
                <w:rFonts w:hint="eastAsia" w:ascii="宋体" w:hAnsi="宋体" w:eastAsia="宋体"/>
                <w:color w:val="000000"/>
                <w:kern w:val="0"/>
                <w:sz w:val="24"/>
                <w:lang w:val="en-US" w:eastAsia="zh-CN"/>
              </w:rPr>
              <w:t>-01</w:t>
            </w:r>
          </w:p>
        </w:tc>
        <w:tc>
          <w:tcPr>
            <w:tcW w:w="2415"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Calibri" w:hAnsi="Calibri" w:eastAsia="宋体" w:cs="Times New Roman"/>
                <w:kern w:val="2"/>
                <w:sz w:val="24"/>
                <w:szCs w:val="24"/>
                <w:lang w:val="en-US" w:eastAsia="zh-CN" w:bidi="ar-SA"/>
              </w:rPr>
            </w:pPr>
            <w:r>
              <w:rPr>
                <w:rFonts w:hint="eastAsia"/>
                <w:sz w:val="24"/>
                <w:lang w:eastAsia="zh-CN"/>
              </w:rPr>
              <w:t>皮肤镜图像处理工作站</w:t>
            </w:r>
          </w:p>
        </w:tc>
        <w:tc>
          <w:tcPr>
            <w:tcW w:w="85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60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25</w:t>
            </w:r>
          </w:p>
        </w:tc>
        <w:tc>
          <w:tcPr>
            <w:tcW w:w="1663"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25</w:t>
            </w:r>
          </w:p>
        </w:tc>
        <w:tc>
          <w:tcPr>
            <w:tcW w:w="1973"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25</w:t>
            </w:r>
          </w:p>
        </w:tc>
      </w:tr>
    </w:tbl>
    <w:p>
      <w:pPr>
        <w:pStyle w:val="142"/>
        <w:spacing w:before="241" w:beforeLines="50" w:after="241" w:afterLines="50" w:line="460" w:lineRule="exact"/>
        <w:outlineLvl w:val="1"/>
        <w:rPr>
          <w:rFonts w:asciiTheme="minorEastAsia" w:hAnsiTheme="minorEastAsia" w:eastAsiaTheme="minorEastAsia"/>
          <w:b/>
          <w:bCs/>
          <w:color w:val="auto"/>
          <w:sz w:val="28"/>
          <w:szCs w:val="28"/>
        </w:rPr>
      </w:pPr>
      <w:r>
        <w:rPr>
          <w:rFonts w:hint="eastAsia"/>
        </w:rPr>
        <w:t>★</w:t>
      </w:r>
      <w:r>
        <w:rPr>
          <w:rFonts w:hint="eastAsia" w:asciiTheme="minorEastAsia" w:hAnsiTheme="minorEastAsia" w:eastAsiaTheme="minorEastAsia"/>
          <w:b/>
          <w:bCs/>
          <w:color w:val="auto"/>
          <w:sz w:val="28"/>
          <w:szCs w:val="28"/>
        </w:rPr>
        <w:t>二、商务要求（实质性要求）</w:t>
      </w:r>
    </w:p>
    <w:p>
      <w:pPr>
        <w:pStyle w:val="2"/>
        <w:spacing w:before="241" w:beforeLines="50" w:after="241" w:afterLines="50" w:line="460" w:lineRule="exact"/>
      </w:pPr>
      <w:r>
        <w:rPr>
          <w:rFonts w:hint="eastAsia"/>
        </w:rPr>
        <w:t>1．交货期及地点</w:t>
      </w:r>
    </w:p>
    <w:p>
      <w:pPr>
        <w:pStyle w:val="2"/>
        <w:spacing w:before="241" w:beforeLines="50" w:after="241" w:afterLines="50" w:line="460" w:lineRule="exact"/>
      </w:pPr>
      <w:r>
        <w:rPr>
          <w:rFonts w:hint="eastAsia"/>
        </w:rPr>
        <w:t>1.1 交货期：采购合同签订后</w:t>
      </w:r>
      <w:r>
        <w:rPr>
          <w:rFonts w:hint="eastAsia"/>
          <w:lang w:val="en-US" w:eastAsia="zh-CN"/>
        </w:rPr>
        <w:t>15</w:t>
      </w:r>
      <w:r>
        <w:rPr>
          <w:rFonts w:hint="eastAsia"/>
        </w:rPr>
        <w:t>日内完成。</w:t>
      </w:r>
    </w:p>
    <w:p>
      <w:pPr>
        <w:pStyle w:val="2"/>
        <w:spacing w:before="241" w:beforeLines="50" w:after="241" w:afterLines="50" w:line="460" w:lineRule="exact"/>
      </w:pPr>
      <w:r>
        <w:rPr>
          <w:rFonts w:hint="eastAsia"/>
        </w:rPr>
        <w:t>1.2 交货地点:广安市人民医院/四川大学华西医院广安医院。</w:t>
      </w:r>
    </w:p>
    <w:p>
      <w:pPr>
        <w:pStyle w:val="2"/>
        <w:spacing w:before="241" w:beforeLines="50" w:after="241" w:afterLines="50" w:line="460" w:lineRule="exact"/>
      </w:pPr>
      <w:r>
        <w:rPr>
          <w:rFonts w:hint="eastAsia"/>
        </w:rPr>
        <w:t>2．付款方法和条件</w:t>
      </w:r>
    </w:p>
    <w:p>
      <w:pPr>
        <w:pStyle w:val="2"/>
        <w:spacing w:before="241" w:beforeLines="50" w:after="241" w:afterLines="50" w:line="460" w:lineRule="exact"/>
      </w:pPr>
      <w:r>
        <w:rPr>
          <w:rFonts w:hint="eastAsia"/>
        </w:rPr>
        <w:t>经验收合格后，采购人收到成交人递交的相关票据凭证资料后30日内支付合同总价</w:t>
      </w:r>
      <w:r>
        <w:t>10</w:t>
      </w:r>
      <w:r>
        <w:rPr>
          <w:rFonts w:hint="eastAsia"/>
        </w:rPr>
        <w:t>0％的款项。中标人须向采购人出具合法有效完整的增值税发票及凭证资料进行支付结算。</w:t>
      </w:r>
    </w:p>
    <w:p>
      <w:pPr>
        <w:pStyle w:val="2"/>
        <w:spacing w:before="241" w:beforeLines="50" w:after="241" w:afterLines="50" w:line="460" w:lineRule="exact"/>
      </w:pPr>
      <w:r>
        <w:rPr>
          <w:rFonts w:hint="eastAsia"/>
        </w:rPr>
        <w:t>3. 质保期：</w:t>
      </w:r>
    </w:p>
    <w:p>
      <w:pPr>
        <w:pStyle w:val="2"/>
        <w:spacing w:before="241" w:beforeLines="50" w:after="241" w:afterLines="50" w:line="460" w:lineRule="exact"/>
      </w:pPr>
      <w:r>
        <w:rPr>
          <w:rFonts w:hint="eastAsia"/>
        </w:rPr>
        <w:t>3.1不低于一年(质保期为验收合格之日起开始计算)。</w:t>
      </w:r>
    </w:p>
    <w:p>
      <w:pPr>
        <w:pStyle w:val="2"/>
        <w:spacing w:before="241" w:beforeLines="50" w:after="241" w:afterLines="50" w:line="460" w:lineRule="exact"/>
      </w:pPr>
      <w:r>
        <w:rPr>
          <w:rFonts w:hint="eastAsia"/>
        </w:rPr>
        <w:t>4. 验收</w:t>
      </w:r>
    </w:p>
    <w:p>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pPr>
      <w:r>
        <w:rPr>
          <w:rFonts w:hint="eastAsia"/>
        </w:rPr>
        <w:t>4.4.如质量终验合格，双方签署《安装验收报告》；</w:t>
      </w:r>
    </w:p>
    <w:p>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rFonts w:hint="eastAsia" w:eastAsia="宋体"/>
          <w:lang w:eastAsia="zh-CN"/>
        </w:rPr>
      </w:pPr>
      <w:r>
        <w:rPr>
          <w:rFonts w:hint="eastAsia"/>
        </w:rPr>
        <w:t>5. 违约责任</w:t>
      </w:r>
      <w:r>
        <w:rPr>
          <w:rFonts w:hint="eastAsia"/>
          <w:lang w:eastAsia="zh-CN"/>
        </w:rPr>
        <w:t>：</w:t>
      </w:r>
    </w:p>
    <w:p>
      <w:pPr>
        <w:pStyle w:val="2"/>
        <w:spacing w:before="241" w:beforeLines="50" w:after="241" w:afterLines="50" w:line="460" w:lineRule="exact"/>
      </w:pPr>
      <w:r>
        <w:rPr>
          <w:rFonts w:hint="eastAsia"/>
        </w:rPr>
        <w:t>5.1.供应商必须遵守采购合同并执行合同中的各项规定，保证采购合同的正常履行。</w:t>
      </w:r>
    </w:p>
    <w:p>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pPr>
      <w:r>
        <w:rPr>
          <w:rFonts w:hint="eastAsia"/>
        </w:rPr>
        <w:t>5.5.有下列情形之一的，当事人可以解除合同：</w:t>
      </w:r>
    </w:p>
    <w:p>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pPr>
        <w:pStyle w:val="2"/>
        <w:spacing w:before="241" w:beforeLines="50" w:after="241" w:afterLines="50" w:line="460" w:lineRule="exact"/>
      </w:pPr>
      <w:r>
        <w:rPr>
          <w:rFonts w:hint="eastAsia"/>
        </w:rPr>
        <w:t>5.5.2当事人一方迟延履行主要债务，经催告后在合理期限内仍未履行；</w:t>
      </w:r>
    </w:p>
    <w:p>
      <w:pPr>
        <w:pStyle w:val="2"/>
        <w:spacing w:before="241" w:beforeLines="50" w:after="241" w:afterLines="50" w:line="460" w:lineRule="exact"/>
      </w:pPr>
      <w:r>
        <w:rPr>
          <w:rFonts w:hint="eastAsia"/>
        </w:rPr>
        <w:t>5.5.3当事人一方迟延履行债务或者有其他违约行为致使不能实现合同目的；</w:t>
      </w:r>
    </w:p>
    <w:p>
      <w:pPr>
        <w:pStyle w:val="2"/>
        <w:spacing w:before="241" w:beforeLines="50" w:after="241" w:afterLines="50" w:line="460" w:lineRule="exact"/>
      </w:pPr>
      <w:r>
        <w:rPr>
          <w:rFonts w:hint="eastAsia"/>
        </w:rPr>
        <w:t>5.5.4法律规定的其他情形。</w:t>
      </w:r>
    </w:p>
    <w:p>
      <w:pPr>
        <w:pStyle w:val="2"/>
        <w:spacing w:before="241" w:beforeLines="50" w:after="241" w:afterLines="50" w:line="460" w:lineRule="exact"/>
      </w:pPr>
      <w:r>
        <w:rPr>
          <w:rFonts w:hint="eastAsia"/>
        </w:rPr>
        <w:t>6.解决争议的方法：</w:t>
      </w:r>
    </w:p>
    <w:p>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pPr>
      <w:r>
        <w:rPr>
          <w:rFonts w:hint="eastAsia"/>
        </w:rPr>
        <w:t>7 其他要求：</w:t>
      </w:r>
    </w:p>
    <w:p>
      <w:pPr>
        <w:pStyle w:val="2"/>
        <w:spacing w:before="241" w:beforeLines="50" w:after="241" w:afterLines="50" w:line="460" w:lineRule="exact"/>
      </w:pPr>
      <w:r>
        <w:rPr>
          <w:rFonts w:hint="eastAsia"/>
        </w:rPr>
        <w:t>7.1.采购合同签订时间：供应商成交后，自成交通知书发出之日起30日内与采购单位签</w:t>
      </w:r>
      <w:r>
        <w:rPr>
          <w:rFonts w:hint="eastAsia"/>
          <w:lang w:eastAsia="zh-CN"/>
        </w:rPr>
        <w:t>订</w:t>
      </w:r>
      <w:r>
        <w:rPr>
          <w:rFonts w:hint="eastAsia"/>
        </w:rPr>
        <w:t>采购合同。</w:t>
      </w:r>
    </w:p>
    <w:p>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pPr>
      <w:r>
        <w:rPr>
          <w:rFonts w:hint="eastAsia"/>
        </w:rPr>
        <w:t>7.3.供应商在项目执行过程中定期及时向采购人通告本项目供货的重大事项及其进度。</w:t>
      </w:r>
    </w:p>
    <w:p>
      <w:pPr>
        <w:pStyle w:val="2"/>
        <w:spacing w:before="241" w:beforeLines="50" w:after="241" w:afterLines="50" w:line="460" w:lineRule="exact"/>
      </w:pPr>
      <w:r>
        <w:rPr>
          <w:rFonts w:hint="eastAsia"/>
        </w:rPr>
        <w:t>7.4.接受项目行业管理部门及政府有关部门的指导，接受采购人的监督。</w:t>
      </w:r>
    </w:p>
    <w:p>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pStyle w:val="142"/>
        <w:spacing w:before="241" w:beforeLines="50" w:after="241" w:afterLines="50" w:line="460" w:lineRule="exact"/>
        <w:outlineLvl w:val="1"/>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三、技术要求</w:t>
      </w:r>
    </w:p>
    <w:p>
      <w:pPr>
        <w:ind w:firstLine="578" w:firstLineChars="200"/>
        <w:rPr>
          <w:b/>
          <w:bCs/>
          <w:sz w:val="28"/>
          <w:szCs w:val="28"/>
        </w:rPr>
      </w:pPr>
      <w:r>
        <w:rPr>
          <w:rFonts w:hint="eastAsia"/>
          <w:b/>
          <w:bCs/>
          <w:sz w:val="28"/>
          <w:szCs w:val="28"/>
        </w:rPr>
        <w:t>品目0</w:t>
      </w:r>
      <w:r>
        <w:rPr>
          <w:rFonts w:hint="eastAsia"/>
          <w:b/>
          <w:bCs/>
          <w:sz w:val="28"/>
          <w:szCs w:val="28"/>
          <w:lang w:val="en-US" w:eastAsia="zh-CN"/>
        </w:rPr>
        <w:t>1</w:t>
      </w:r>
      <w:r>
        <w:rPr>
          <w:rFonts w:hint="eastAsia"/>
          <w:b/>
          <w:bCs/>
          <w:sz w:val="28"/>
          <w:szCs w:val="28"/>
        </w:rPr>
        <w:t>-01</w:t>
      </w:r>
    </w:p>
    <w:p>
      <w:pPr>
        <w:ind w:firstLine="498" w:firstLineChars="200"/>
        <w:rPr>
          <w:rFonts w:hint="eastAsia"/>
          <w:b/>
          <w:bCs/>
          <w:sz w:val="24"/>
          <w:lang w:eastAsia="zh-CN"/>
        </w:rPr>
      </w:pPr>
      <w:r>
        <w:rPr>
          <w:rFonts w:hint="eastAsia"/>
          <w:b/>
          <w:bCs/>
          <w:sz w:val="24"/>
        </w:rPr>
        <w:t>设备名称：</w:t>
      </w:r>
      <w:r>
        <w:rPr>
          <w:rFonts w:hint="eastAsia"/>
          <w:b/>
          <w:bCs/>
          <w:sz w:val="24"/>
          <w:lang w:eastAsia="zh-CN"/>
        </w:rPr>
        <w:t>电动液压手术床（普通）</w:t>
      </w:r>
    </w:p>
    <w:p>
      <w:pPr>
        <w:ind w:firstLine="498" w:firstLineChars="200"/>
        <w:rPr>
          <w:rFonts w:hint="eastAsia"/>
          <w:b w:val="0"/>
          <w:bCs w:val="0"/>
          <w:sz w:val="24"/>
          <w:lang w:val="en-US" w:eastAsia="zh-CN"/>
        </w:rPr>
      </w:pPr>
      <w:bookmarkStart w:id="59" w:name="_Hlk113262103"/>
      <w:r>
        <w:rPr>
          <w:rFonts w:hint="eastAsia"/>
          <w:b w:val="0"/>
          <w:bCs w:val="0"/>
          <w:sz w:val="24"/>
          <w:lang w:val="en-US" w:eastAsia="zh-CN"/>
        </w:rPr>
        <w:t>1.电动液压手术床，以下体位必须采用电动液压控制：升降、纵转（头/脚）、侧转（左/右）；</w:t>
      </w:r>
    </w:p>
    <w:p>
      <w:pPr>
        <w:ind w:firstLine="498" w:firstLineChars="200"/>
        <w:rPr>
          <w:rFonts w:hint="eastAsia"/>
          <w:b w:val="0"/>
          <w:bCs w:val="0"/>
          <w:sz w:val="24"/>
          <w:lang w:val="en-US" w:eastAsia="zh-CN"/>
        </w:rPr>
      </w:pPr>
      <w:r>
        <w:rPr>
          <w:rFonts w:hint="eastAsia"/>
          <w:b w:val="0"/>
          <w:bCs w:val="0"/>
          <w:sz w:val="24"/>
          <w:lang w:val="en-US" w:eastAsia="zh-CN"/>
        </w:rPr>
        <w:t>2.床台具有内置腰桥功能，腰桥可上顶≥12cm，可轻松调节到适合高度，便于手术进行；</w:t>
      </w:r>
    </w:p>
    <w:p>
      <w:pPr>
        <w:ind w:firstLine="498" w:firstLineChars="200"/>
        <w:rPr>
          <w:rFonts w:hint="eastAsia"/>
          <w:b w:val="0"/>
          <w:bCs w:val="0"/>
          <w:sz w:val="24"/>
          <w:lang w:val="en-US" w:eastAsia="zh-CN"/>
        </w:rPr>
      </w:pPr>
      <w:r>
        <w:rPr>
          <w:rFonts w:hint="eastAsia"/>
          <w:b w:val="0"/>
          <w:bCs w:val="0"/>
          <w:sz w:val="24"/>
          <w:lang w:val="en-US" w:eastAsia="zh-CN"/>
        </w:rPr>
        <w:t>▲3.具有两套操控系统操控手术台各电动位动作，可采用手控盒.辅助开关进行操控，当手控盒故障时，辅助开关仍可以操作手术台，不影响手术的进行；</w:t>
      </w:r>
    </w:p>
    <w:p>
      <w:pPr>
        <w:ind w:firstLine="498" w:firstLineChars="200"/>
        <w:rPr>
          <w:rFonts w:hint="eastAsia"/>
          <w:b w:val="0"/>
          <w:bCs w:val="0"/>
          <w:sz w:val="24"/>
          <w:lang w:val="en-US" w:eastAsia="zh-CN"/>
        </w:rPr>
      </w:pPr>
      <w:r>
        <w:rPr>
          <w:rFonts w:hint="eastAsia"/>
          <w:b w:val="0"/>
          <w:bCs w:val="0"/>
          <w:sz w:val="24"/>
          <w:lang w:val="en-US" w:eastAsia="zh-CN"/>
        </w:rPr>
        <w:t>▲4.手控盒具有双键式操控，采用防止误动作设计；</w:t>
      </w:r>
    </w:p>
    <w:p>
      <w:pPr>
        <w:ind w:firstLine="498" w:firstLineChars="200"/>
        <w:rPr>
          <w:rFonts w:hint="eastAsia"/>
          <w:b w:val="0"/>
          <w:bCs w:val="0"/>
          <w:sz w:val="24"/>
          <w:lang w:val="en-US" w:eastAsia="zh-CN"/>
        </w:rPr>
      </w:pPr>
      <w:r>
        <w:rPr>
          <w:rFonts w:hint="eastAsia"/>
          <w:b w:val="0"/>
          <w:bCs w:val="0"/>
          <w:sz w:val="24"/>
          <w:lang w:val="en-US" w:eastAsia="zh-CN"/>
        </w:rPr>
        <w:t>5.内建蓄电池，并具有智能充电及电量不足报警功能，当没有外部电源时，手术台仍可操控；</w:t>
      </w:r>
    </w:p>
    <w:p>
      <w:pPr>
        <w:ind w:firstLine="498" w:firstLineChars="200"/>
        <w:rPr>
          <w:rFonts w:hint="eastAsia"/>
          <w:b w:val="0"/>
          <w:bCs w:val="0"/>
          <w:sz w:val="24"/>
          <w:lang w:val="en-US" w:eastAsia="zh-CN"/>
        </w:rPr>
      </w:pPr>
      <w:r>
        <w:rPr>
          <w:rFonts w:hint="eastAsia"/>
          <w:b w:val="0"/>
          <w:bCs w:val="0"/>
          <w:sz w:val="24"/>
          <w:lang w:val="en-US" w:eastAsia="zh-CN"/>
        </w:rPr>
        <w:t>▲6.分体式腿板采用气压棒操作，要求操作省力方便，行程中任意位置均可定位；</w:t>
      </w:r>
    </w:p>
    <w:p>
      <w:pPr>
        <w:ind w:firstLine="498" w:firstLineChars="200"/>
        <w:rPr>
          <w:rFonts w:hint="eastAsia"/>
          <w:b w:val="0"/>
          <w:bCs w:val="0"/>
          <w:sz w:val="24"/>
          <w:lang w:val="en-US" w:eastAsia="zh-CN"/>
        </w:rPr>
      </w:pPr>
      <w:r>
        <w:rPr>
          <w:rFonts w:hint="eastAsia"/>
          <w:b w:val="0"/>
          <w:bCs w:val="0"/>
          <w:sz w:val="24"/>
          <w:lang w:val="en-US" w:eastAsia="zh-CN"/>
        </w:rPr>
        <w:t>7.手术台背部段采用气压棒操作设计，要求在抢救病人时可快速调整背部角度；</w:t>
      </w:r>
    </w:p>
    <w:p>
      <w:pPr>
        <w:ind w:firstLine="498" w:firstLineChars="200"/>
        <w:rPr>
          <w:rFonts w:hint="eastAsia"/>
          <w:b w:val="0"/>
          <w:bCs w:val="0"/>
          <w:sz w:val="24"/>
          <w:lang w:val="en-US" w:eastAsia="zh-CN"/>
        </w:rPr>
      </w:pPr>
      <w:r>
        <w:rPr>
          <w:rFonts w:hint="eastAsia"/>
          <w:b w:val="0"/>
          <w:bCs w:val="0"/>
          <w:sz w:val="24"/>
          <w:lang w:val="en-US" w:eastAsia="zh-CN"/>
        </w:rPr>
        <w:t xml:space="preserve">8.手术台床垫为记忆减压床垫，有效防止褥疮产生； </w:t>
      </w:r>
    </w:p>
    <w:p>
      <w:pPr>
        <w:ind w:firstLine="498" w:firstLineChars="200"/>
        <w:rPr>
          <w:rFonts w:hint="eastAsia"/>
          <w:b w:val="0"/>
          <w:bCs w:val="0"/>
          <w:sz w:val="24"/>
          <w:lang w:val="en-US" w:eastAsia="zh-CN"/>
        </w:rPr>
      </w:pPr>
      <w:r>
        <w:rPr>
          <w:rFonts w:hint="eastAsia"/>
          <w:b w:val="0"/>
          <w:bCs w:val="0"/>
          <w:sz w:val="24"/>
          <w:lang w:val="en-US" w:eastAsia="zh-CN"/>
        </w:rPr>
        <w:t>▲9.手术台床垫皮层通过UL94V0防火等级测试，提供检测报告；</w:t>
      </w:r>
    </w:p>
    <w:p>
      <w:pPr>
        <w:ind w:firstLine="498" w:firstLineChars="200"/>
        <w:rPr>
          <w:rFonts w:hint="eastAsia"/>
          <w:b w:val="0"/>
          <w:bCs w:val="0"/>
          <w:sz w:val="24"/>
          <w:lang w:val="en-US" w:eastAsia="zh-CN"/>
        </w:rPr>
      </w:pPr>
      <w:r>
        <w:rPr>
          <w:rFonts w:hint="eastAsia"/>
          <w:b w:val="0"/>
          <w:bCs w:val="0"/>
          <w:sz w:val="24"/>
          <w:lang w:val="en-US" w:eastAsia="zh-CN"/>
        </w:rPr>
        <w:t>10.手术台内建14″×17″ X光片匣轨道，便于手术时X光的拍片应用；</w:t>
      </w:r>
    </w:p>
    <w:p>
      <w:pPr>
        <w:ind w:firstLine="498" w:firstLineChars="200"/>
        <w:rPr>
          <w:rFonts w:hint="eastAsia"/>
          <w:b w:val="0"/>
          <w:bCs w:val="0"/>
          <w:sz w:val="24"/>
          <w:lang w:val="en-US" w:eastAsia="zh-CN"/>
        </w:rPr>
      </w:pPr>
      <w:r>
        <w:rPr>
          <w:rFonts w:hint="eastAsia"/>
          <w:b w:val="0"/>
          <w:bCs w:val="0"/>
          <w:sz w:val="24"/>
          <w:lang w:val="en-US" w:eastAsia="zh-CN"/>
        </w:rPr>
        <w:t>▲11.手术台边轨具有安全防滑落设计，防止附件固定器滑落地面，提高操作安全性；</w:t>
      </w:r>
    </w:p>
    <w:p>
      <w:pPr>
        <w:ind w:firstLine="498" w:firstLineChars="200"/>
        <w:rPr>
          <w:rFonts w:hint="eastAsia"/>
          <w:b w:val="0"/>
          <w:bCs w:val="0"/>
          <w:sz w:val="24"/>
          <w:lang w:val="en-US" w:eastAsia="zh-CN"/>
        </w:rPr>
      </w:pPr>
      <w:r>
        <w:rPr>
          <w:rFonts w:hint="eastAsia"/>
          <w:b w:val="0"/>
          <w:bCs w:val="0"/>
          <w:sz w:val="24"/>
          <w:lang w:val="en-US" w:eastAsia="zh-CN"/>
        </w:rPr>
        <w:t>12.床台面板具备透光性，每段床面均可透X光；</w:t>
      </w:r>
    </w:p>
    <w:p>
      <w:pPr>
        <w:ind w:firstLine="498" w:firstLineChars="200"/>
        <w:rPr>
          <w:rFonts w:hint="eastAsia"/>
          <w:b w:val="0"/>
          <w:bCs w:val="0"/>
          <w:sz w:val="24"/>
          <w:lang w:val="en-US" w:eastAsia="zh-CN"/>
        </w:rPr>
      </w:pPr>
      <w:r>
        <w:rPr>
          <w:rFonts w:hint="eastAsia"/>
          <w:b w:val="0"/>
          <w:bCs w:val="0"/>
          <w:sz w:val="24"/>
          <w:lang w:val="en-US" w:eastAsia="zh-CN"/>
        </w:rPr>
        <w:t>13.床身长度：≥2050mm；</w:t>
      </w:r>
    </w:p>
    <w:p>
      <w:pPr>
        <w:ind w:firstLine="498" w:firstLineChars="200"/>
        <w:rPr>
          <w:rFonts w:hint="eastAsia"/>
          <w:b w:val="0"/>
          <w:bCs w:val="0"/>
          <w:sz w:val="24"/>
          <w:lang w:val="en-US" w:eastAsia="zh-CN"/>
        </w:rPr>
      </w:pPr>
      <w:r>
        <w:rPr>
          <w:rFonts w:hint="eastAsia"/>
          <w:b w:val="0"/>
          <w:bCs w:val="0"/>
          <w:sz w:val="24"/>
          <w:lang w:val="en-US" w:eastAsia="zh-CN"/>
        </w:rPr>
        <w:t>14.床身宽度（不含边轨）：≥500mm；</w:t>
      </w:r>
    </w:p>
    <w:p>
      <w:pPr>
        <w:ind w:firstLine="498" w:firstLineChars="200"/>
        <w:rPr>
          <w:rFonts w:hint="eastAsia"/>
          <w:b w:val="0"/>
          <w:bCs w:val="0"/>
          <w:sz w:val="24"/>
          <w:lang w:val="en-US" w:eastAsia="zh-CN"/>
        </w:rPr>
      </w:pPr>
      <w:r>
        <w:rPr>
          <w:rFonts w:hint="eastAsia"/>
          <w:b w:val="0"/>
          <w:bCs w:val="0"/>
          <w:sz w:val="24"/>
          <w:lang w:val="en-US" w:eastAsia="zh-CN"/>
        </w:rPr>
        <w:t>15.床台升降（不含床垫）：水平最低≤700mm，水平最高≥1000mm；</w:t>
      </w:r>
    </w:p>
    <w:p>
      <w:pPr>
        <w:ind w:firstLine="498" w:firstLineChars="200"/>
        <w:rPr>
          <w:rFonts w:hint="eastAsia"/>
          <w:b w:val="0"/>
          <w:bCs w:val="0"/>
          <w:sz w:val="24"/>
          <w:lang w:val="en-US" w:eastAsia="zh-CN"/>
        </w:rPr>
      </w:pPr>
      <w:r>
        <w:rPr>
          <w:rFonts w:hint="eastAsia"/>
          <w:b w:val="0"/>
          <w:bCs w:val="0"/>
          <w:sz w:val="24"/>
          <w:lang w:val="en-US" w:eastAsia="zh-CN"/>
        </w:rPr>
        <w:t>16.纵转（头低脚高/头高脚低）：≥30°/30°；</w:t>
      </w:r>
    </w:p>
    <w:p>
      <w:pPr>
        <w:ind w:firstLine="498" w:firstLineChars="200"/>
        <w:rPr>
          <w:rFonts w:hint="eastAsia"/>
          <w:b w:val="0"/>
          <w:bCs w:val="0"/>
          <w:sz w:val="24"/>
          <w:lang w:val="en-US" w:eastAsia="zh-CN"/>
        </w:rPr>
      </w:pPr>
      <w:r>
        <w:rPr>
          <w:rFonts w:hint="eastAsia"/>
          <w:b w:val="0"/>
          <w:bCs w:val="0"/>
          <w:sz w:val="24"/>
          <w:lang w:val="en-US" w:eastAsia="zh-CN"/>
        </w:rPr>
        <w:t>17.侧转（左/右）：≥20°/20°；</w:t>
      </w:r>
    </w:p>
    <w:p>
      <w:pPr>
        <w:ind w:firstLine="498" w:firstLineChars="200"/>
        <w:rPr>
          <w:rFonts w:hint="eastAsia"/>
          <w:b w:val="0"/>
          <w:bCs w:val="0"/>
          <w:sz w:val="24"/>
          <w:lang w:val="en-US" w:eastAsia="zh-CN"/>
        </w:rPr>
      </w:pPr>
      <w:r>
        <w:rPr>
          <w:rFonts w:hint="eastAsia"/>
          <w:b w:val="0"/>
          <w:bCs w:val="0"/>
          <w:sz w:val="24"/>
          <w:lang w:val="en-US" w:eastAsia="zh-CN"/>
        </w:rPr>
        <w:t>18.头部段（上/下）：≥60°/90°；</w:t>
      </w:r>
    </w:p>
    <w:p>
      <w:pPr>
        <w:ind w:firstLine="498" w:firstLineChars="200"/>
        <w:rPr>
          <w:rFonts w:hint="eastAsia"/>
          <w:b w:val="0"/>
          <w:bCs w:val="0"/>
          <w:sz w:val="24"/>
          <w:lang w:val="en-US" w:eastAsia="zh-CN"/>
        </w:rPr>
      </w:pPr>
      <w:r>
        <w:rPr>
          <w:rFonts w:hint="eastAsia"/>
          <w:b w:val="0"/>
          <w:bCs w:val="0"/>
          <w:sz w:val="24"/>
          <w:lang w:val="en-US" w:eastAsia="zh-CN"/>
        </w:rPr>
        <w:t>19.背部段（上/下）：≥70°/50°；</w:t>
      </w:r>
    </w:p>
    <w:p>
      <w:pPr>
        <w:ind w:firstLine="498" w:firstLineChars="200"/>
        <w:rPr>
          <w:rFonts w:hint="eastAsia"/>
          <w:b w:val="0"/>
          <w:bCs w:val="0"/>
          <w:sz w:val="24"/>
          <w:lang w:val="en-US" w:eastAsia="zh-CN"/>
        </w:rPr>
      </w:pPr>
      <w:r>
        <w:rPr>
          <w:rFonts w:hint="eastAsia"/>
          <w:b w:val="0"/>
          <w:bCs w:val="0"/>
          <w:sz w:val="24"/>
          <w:lang w:val="en-US" w:eastAsia="zh-CN"/>
        </w:rPr>
        <w:t>20.脚部段（上.下.张开）：≥30°/90°/180°</w:t>
      </w:r>
    </w:p>
    <w:p>
      <w:pPr>
        <w:ind w:firstLine="498" w:firstLineChars="200"/>
        <w:rPr>
          <w:rFonts w:hint="eastAsia"/>
          <w:b w:val="0"/>
          <w:bCs w:val="0"/>
          <w:sz w:val="24"/>
          <w:lang w:val="en-US" w:eastAsia="zh-CN"/>
        </w:rPr>
      </w:pPr>
      <w:r>
        <w:rPr>
          <w:rFonts w:hint="eastAsia"/>
          <w:b w:val="0"/>
          <w:bCs w:val="0"/>
          <w:sz w:val="24"/>
          <w:lang w:val="en-US" w:eastAsia="zh-CN"/>
        </w:rPr>
        <w:t>21.顶腰器行程：≥120mm</w:t>
      </w:r>
    </w:p>
    <w:p>
      <w:pPr>
        <w:ind w:firstLine="498" w:firstLineChars="200"/>
        <w:rPr>
          <w:rFonts w:hint="eastAsia"/>
          <w:b w:val="0"/>
          <w:bCs w:val="0"/>
          <w:sz w:val="24"/>
          <w:lang w:val="en-US" w:eastAsia="zh-CN"/>
        </w:rPr>
      </w:pPr>
      <w:r>
        <w:rPr>
          <w:rFonts w:hint="eastAsia"/>
          <w:b w:val="0"/>
          <w:bCs w:val="0"/>
          <w:sz w:val="24"/>
          <w:lang w:val="en-US" w:eastAsia="zh-CN"/>
        </w:rPr>
        <w:t>22.最大安全承载重量：≥180kg；</w:t>
      </w:r>
    </w:p>
    <w:bookmarkEnd w:id="59"/>
    <w:p>
      <w:pPr>
        <w:ind w:firstLine="498" w:firstLineChars="200"/>
        <w:rPr>
          <w:rFonts w:hint="eastAsia"/>
          <w:b w:val="0"/>
          <w:bCs w:val="0"/>
          <w:sz w:val="24"/>
          <w:lang w:val="en-US" w:eastAsia="zh-CN"/>
        </w:rPr>
      </w:pPr>
      <w:r>
        <w:rPr>
          <w:rFonts w:hint="eastAsia"/>
          <w:b w:val="0"/>
          <w:bCs w:val="0"/>
          <w:sz w:val="24"/>
          <w:lang w:val="en-US" w:eastAsia="zh-CN"/>
        </w:rPr>
        <w:t>★四.配置要求：</w:t>
      </w:r>
    </w:p>
    <w:p>
      <w:pPr>
        <w:ind w:firstLine="498" w:firstLineChars="200"/>
        <w:rPr>
          <w:rFonts w:hint="eastAsia"/>
          <w:b w:val="0"/>
          <w:bCs w:val="0"/>
          <w:sz w:val="24"/>
          <w:lang w:val="en-US" w:eastAsia="zh-CN"/>
        </w:rPr>
      </w:pPr>
      <w:r>
        <w:rPr>
          <w:rFonts w:hint="eastAsia"/>
          <w:b w:val="0"/>
          <w:bCs w:val="0"/>
          <w:sz w:val="24"/>
          <w:lang w:val="en-US" w:eastAsia="zh-CN"/>
        </w:rPr>
        <w:t>1.手术床绑带三根</w:t>
      </w:r>
    </w:p>
    <w:p>
      <w:pPr>
        <w:ind w:firstLine="498" w:firstLineChars="200"/>
        <w:rPr>
          <w:rFonts w:hint="eastAsia"/>
          <w:b w:val="0"/>
          <w:bCs w:val="0"/>
          <w:sz w:val="24"/>
          <w:lang w:val="en-US" w:eastAsia="zh-CN"/>
        </w:rPr>
      </w:pPr>
      <w:r>
        <w:rPr>
          <w:rFonts w:hint="eastAsia"/>
          <w:b w:val="0"/>
          <w:bCs w:val="0"/>
          <w:sz w:val="24"/>
          <w:lang w:val="en-US" w:eastAsia="zh-CN"/>
        </w:rPr>
        <w:t>2.搁手板两对</w:t>
      </w:r>
    </w:p>
    <w:p>
      <w:pPr>
        <w:ind w:firstLine="498" w:firstLineChars="200"/>
        <w:rPr>
          <w:rFonts w:hint="eastAsia"/>
          <w:b w:val="0"/>
          <w:bCs w:val="0"/>
          <w:sz w:val="24"/>
          <w:lang w:val="en-US" w:eastAsia="zh-CN"/>
        </w:rPr>
      </w:pPr>
      <w:r>
        <w:rPr>
          <w:rFonts w:hint="eastAsia"/>
          <w:b w:val="0"/>
          <w:bCs w:val="0"/>
          <w:sz w:val="24"/>
          <w:lang w:val="en-US" w:eastAsia="zh-CN"/>
        </w:rPr>
        <w:t>3.肩架一对</w:t>
      </w:r>
    </w:p>
    <w:p>
      <w:pPr>
        <w:ind w:firstLine="498" w:firstLineChars="200"/>
        <w:rPr>
          <w:rFonts w:hint="eastAsia"/>
          <w:b w:val="0"/>
          <w:bCs w:val="0"/>
          <w:sz w:val="24"/>
          <w:lang w:val="en-US" w:eastAsia="zh-CN"/>
        </w:rPr>
      </w:pPr>
      <w:r>
        <w:rPr>
          <w:rFonts w:hint="eastAsia"/>
          <w:b w:val="0"/>
          <w:bCs w:val="0"/>
          <w:sz w:val="24"/>
          <w:lang w:val="en-US" w:eastAsia="zh-CN"/>
        </w:rPr>
        <w:t>4.腿架三对</w:t>
      </w:r>
    </w:p>
    <w:p>
      <w:pPr>
        <w:ind w:firstLine="498" w:firstLineChars="200"/>
        <w:rPr>
          <w:rFonts w:hint="eastAsia"/>
          <w:b w:val="0"/>
          <w:bCs w:val="0"/>
          <w:sz w:val="24"/>
          <w:lang w:val="en-US" w:eastAsia="zh-CN"/>
        </w:rPr>
      </w:pPr>
      <w:r>
        <w:rPr>
          <w:rFonts w:hint="eastAsia"/>
          <w:b w:val="0"/>
          <w:bCs w:val="0"/>
          <w:sz w:val="24"/>
          <w:lang w:val="en-US" w:eastAsia="zh-CN"/>
        </w:rPr>
        <w:t>5.幕帘架两套</w:t>
      </w:r>
    </w:p>
    <w:p>
      <w:pPr>
        <w:ind w:firstLine="498" w:firstLineChars="200"/>
        <w:rPr>
          <w:rFonts w:hint="eastAsia"/>
          <w:b w:val="0"/>
          <w:bCs w:val="0"/>
          <w:sz w:val="24"/>
          <w:lang w:val="en-US" w:eastAsia="zh-CN"/>
        </w:rPr>
      </w:pPr>
      <w:r>
        <w:rPr>
          <w:rFonts w:hint="eastAsia"/>
          <w:b w:val="0"/>
          <w:bCs w:val="0"/>
          <w:sz w:val="24"/>
          <w:lang w:val="en-US" w:eastAsia="zh-CN"/>
        </w:rPr>
        <w:t>6.腰架一对</w:t>
      </w:r>
    </w:p>
    <w:p>
      <w:pPr>
        <w:ind w:firstLine="498" w:firstLineChars="200"/>
        <w:rPr>
          <w:rFonts w:hint="eastAsia"/>
          <w:b w:val="0"/>
          <w:bCs w:val="0"/>
          <w:sz w:val="24"/>
          <w:lang w:val="en-US" w:eastAsia="zh-CN"/>
        </w:rPr>
      </w:pPr>
      <w:r>
        <w:rPr>
          <w:rFonts w:hint="eastAsia"/>
          <w:b w:val="0"/>
          <w:bCs w:val="0"/>
          <w:sz w:val="24"/>
          <w:lang w:val="en-US" w:eastAsia="zh-CN"/>
        </w:rPr>
        <w:t>7.承合器10个</w:t>
      </w:r>
    </w:p>
    <w:p>
      <w:pPr>
        <w:ind w:firstLine="578" w:firstLineChars="200"/>
        <w:rPr>
          <w:rFonts w:hint="eastAsia"/>
          <w:b/>
          <w:bCs/>
          <w:sz w:val="28"/>
          <w:szCs w:val="28"/>
        </w:rPr>
      </w:pPr>
    </w:p>
    <w:p>
      <w:pPr>
        <w:pStyle w:val="2"/>
        <w:numPr>
          <w:ilvl w:val="0"/>
          <w:numId w:val="0"/>
        </w:numPr>
        <w:rPr>
          <w:rFonts w:hint="default"/>
          <w:lang w:val="en-US" w:eastAsia="zh-CN"/>
        </w:rPr>
      </w:pPr>
    </w:p>
    <w:p>
      <w:pPr>
        <w:ind w:firstLine="578" w:firstLineChars="200"/>
        <w:rPr>
          <w:b/>
          <w:bCs/>
          <w:sz w:val="28"/>
          <w:szCs w:val="28"/>
        </w:rPr>
      </w:pPr>
      <w:r>
        <w:rPr>
          <w:rFonts w:hint="eastAsia"/>
          <w:b/>
          <w:bCs/>
          <w:sz w:val="28"/>
          <w:szCs w:val="28"/>
        </w:rPr>
        <w:t>品目0</w:t>
      </w:r>
      <w:r>
        <w:rPr>
          <w:rFonts w:hint="eastAsia"/>
          <w:b/>
          <w:bCs/>
          <w:sz w:val="28"/>
          <w:szCs w:val="28"/>
          <w:lang w:val="en-US" w:eastAsia="zh-CN"/>
        </w:rPr>
        <w:t>2</w:t>
      </w:r>
      <w:r>
        <w:rPr>
          <w:rFonts w:hint="eastAsia"/>
          <w:b/>
          <w:bCs/>
          <w:sz w:val="28"/>
          <w:szCs w:val="28"/>
        </w:rPr>
        <w:t>-01</w:t>
      </w:r>
    </w:p>
    <w:p>
      <w:pPr>
        <w:ind w:firstLine="498" w:firstLineChars="200"/>
        <w:rPr>
          <w:rFonts w:hint="eastAsia"/>
          <w:b/>
          <w:bCs/>
          <w:sz w:val="24"/>
          <w:lang w:eastAsia="zh-CN"/>
        </w:rPr>
      </w:pPr>
      <w:r>
        <w:rPr>
          <w:rFonts w:hint="eastAsia"/>
          <w:b/>
          <w:bCs/>
          <w:sz w:val="24"/>
        </w:rPr>
        <w:t>设备名称：</w:t>
      </w:r>
      <w:r>
        <w:rPr>
          <w:rFonts w:hint="eastAsia" w:eastAsia="宋体"/>
          <w:b/>
          <w:bCs/>
          <w:sz w:val="24"/>
          <w:lang w:eastAsia="zh-CN"/>
        </w:rPr>
        <w:t>皮肤镜图像处理工作站</w:t>
      </w:r>
    </w:p>
    <w:p>
      <w:pPr>
        <w:spacing w:before="156" w:beforeLines="50" w:after="156" w:afterLines="50" w:line="400" w:lineRule="exact"/>
        <w:ind w:firstLine="498" w:firstLineChars="200"/>
        <w:rPr>
          <w:rFonts w:ascii="宋体" w:hAnsi="宋体" w:eastAsia="宋体" w:cs="Times New Roman"/>
          <w:b/>
          <w:bCs/>
          <w:sz w:val="24"/>
          <w:szCs w:val="21"/>
        </w:rPr>
      </w:pPr>
      <w:r>
        <w:rPr>
          <w:rFonts w:hint="eastAsia" w:ascii="宋体" w:hAnsi="宋体" w:eastAsia="宋体" w:cs="Times New Roman"/>
          <w:b/>
          <w:bCs/>
          <w:sz w:val="24"/>
          <w:szCs w:val="21"/>
        </w:rPr>
        <w:t>1</w:t>
      </w:r>
      <w:r>
        <w:rPr>
          <w:rFonts w:hint="eastAsia" w:ascii="宋体" w:hAnsi="宋体" w:eastAsia="宋体" w:cs="Times New Roman"/>
          <w:b/>
          <w:bCs/>
          <w:sz w:val="24"/>
          <w:szCs w:val="21"/>
          <w:lang w:eastAsia="zh-CN"/>
        </w:rPr>
        <w:t>.</w:t>
      </w:r>
      <w:r>
        <w:rPr>
          <w:rFonts w:hint="eastAsia" w:ascii="宋体" w:hAnsi="宋体" w:eastAsia="宋体" w:cs="Times New Roman"/>
          <w:b/>
          <w:bCs/>
          <w:sz w:val="24"/>
          <w:szCs w:val="21"/>
        </w:rPr>
        <w:t>皮肤镜检查与信息管理系统软件</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1.1</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支持专业SQL Server数据库；</w:t>
      </w:r>
    </w:p>
    <w:p>
      <w:pPr>
        <w:spacing w:line="360" w:lineRule="auto"/>
        <w:ind w:firstLine="249" w:firstLineChars="100"/>
        <w:rPr>
          <w:rFonts w:ascii="宋体" w:hAnsi="宋体" w:eastAsia="宋体" w:cs="Times New Roman"/>
          <w:sz w:val="24"/>
          <w:szCs w:val="21"/>
        </w:rPr>
      </w:pPr>
      <w:r>
        <w:rPr>
          <w:rFonts w:hint="eastAsia" w:ascii="Times New Roman" w:hAnsi="Times New Roman" w:eastAsia="宋体" w:cs="Times New Roman"/>
          <w:sz w:val="24"/>
        </w:rPr>
        <w:t>▲</w:t>
      </w:r>
      <w:r>
        <w:rPr>
          <w:rFonts w:hint="eastAsia" w:ascii="宋体" w:hAnsi="宋体" w:eastAsia="宋体" w:cs="Times New Roman"/>
          <w:sz w:val="24"/>
          <w:szCs w:val="21"/>
        </w:rPr>
        <w:t>1</w:t>
      </w:r>
      <w:r>
        <w:rPr>
          <w:rFonts w:ascii="宋体" w:hAnsi="宋体" w:eastAsia="宋体" w:cs="Times New Roman"/>
          <w:sz w:val="24"/>
          <w:szCs w:val="21"/>
        </w:rPr>
        <w:t>.2</w:t>
      </w:r>
      <w:r>
        <w:rPr>
          <w:rFonts w:hint="eastAsia" w:ascii="宋体" w:hAnsi="宋体" w:eastAsia="宋体" w:cs="Times New Roman"/>
          <w:sz w:val="24"/>
          <w:szCs w:val="21"/>
          <w:lang w:val="en-US" w:eastAsia="zh-CN"/>
        </w:rPr>
        <w:t>.</w:t>
      </w:r>
      <w:r>
        <w:rPr>
          <w:rFonts w:hint="eastAsia" w:ascii="宋体" w:hAnsi="宋体" w:eastAsia="宋体" w:cs="Times New Roman"/>
          <w:sz w:val="24"/>
          <w:szCs w:val="21"/>
        </w:rPr>
        <w:t>支持控制台控制采集多个图像采集设备，支持任意切换采集设备，支持一个脚踏控制所有设备采集；支持宏微观图像自动归类。</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.3</w:t>
      </w:r>
      <w:r>
        <w:rPr>
          <w:rFonts w:hint="eastAsia" w:ascii="宋体" w:hAnsi="宋体" w:eastAsia="宋体" w:cs="宋体"/>
          <w:bCs/>
          <w:kern w:val="0"/>
          <w:sz w:val="24"/>
          <w:lang w:val="en-US" w:eastAsia="zh-CN"/>
        </w:rPr>
        <w:t>.</w:t>
      </w:r>
      <w:r>
        <w:rPr>
          <w:rFonts w:hint="eastAsia" w:ascii="宋体" w:hAnsi="宋体" w:eastAsia="宋体" w:cs="宋体"/>
          <w:bCs/>
          <w:kern w:val="0"/>
          <w:sz w:val="24"/>
        </w:rPr>
        <w:t>可实时拍摄皮肤表面、皮肤毛发、毛囊、斑秃、甲癣、性病病灶部位，拍摄白癜风、脱色性痣、白色糠疹、结节性硬化、白癜风的色素减退斑；拍摄紫外和偏振图像，明确诊断；</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.4</w:t>
      </w:r>
      <w:r>
        <w:rPr>
          <w:rFonts w:hint="eastAsia" w:ascii="宋体" w:hAnsi="宋体" w:eastAsia="宋体" w:cs="宋体"/>
          <w:bCs/>
          <w:kern w:val="0"/>
          <w:sz w:val="24"/>
          <w:lang w:val="en-US" w:eastAsia="zh-CN"/>
        </w:rPr>
        <w:t>.</w:t>
      </w:r>
      <w:r>
        <w:rPr>
          <w:rFonts w:hint="eastAsia" w:ascii="宋体" w:hAnsi="宋体" w:eastAsia="宋体" w:cs="宋体"/>
          <w:bCs/>
          <w:kern w:val="0"/>
          <w:sz w:val="24"/>
        </w:rPr>
        <w:t>图像分析：包含皮肤图像的ABCD分析法、7点检测表评分法、三点检测表法、Menzies评分法、二步法等分析方法，实现皮肤疾病半定量诊断分析；</w:t>
      </w:r>
    </w:p>
    <w:p>
      <w:pPr>
        <w:spacing w:line="360" w:lineRule="auto"/>
        <w:ind w:firstLine="249" w:firstLineChars="100"/>
        <w:rPr>
          <w:rFonts w:ascii="宋体" w:hAnsi="宋体" w:eastAsia="宋体" w:cs="Times New Roman"/>
          <w:sz w:val="24"/>
          <w:szCs w:val="21"/>
        </w:rPr>
      </w:pPr>
      <w:r>
        <w:rPr>
          <w:rFonts w:hint="eastAsia" w:ascii="Times New Roman" w:hAnsi="Times New Roman" w:eastAsia="宋体" w:cs="Times New Roman"/>
          <w:sz w:val="24"/>
        </w:rPr>
        <w:t>▲</w:t>
      </w:r>
      <w:r>
        <w:rPr>
          <w:rFonts w:hint="eastAsia" w:ascii="宋体" w:hAnsi="宋体" w:eastAsia="宋体" w:cs="Times New Roman"/>
          <w:sz w:val="24"/>
          <w:szCs w:val="21"/>
        </w:rPr>
        <w:t>1</w:t>
      </w:r>
      <w:r>
        <w:rPr>
          <w:rFonts w:ascii="宋体" w:hAnsi="宋体" w:eastAsia="宋体" w:cs="Times New Roman"/>
          <w:sz w:val="24"/>
          <w:szCs w:val="21"/>
        </w:rPr>
        <w:t>.5</w:t>
      </w:r>
      <w:r>
        <w:rPr>
          <w:rFonts w:hint="eastAsia" w:ascii="宋体" w:hAnsi="宋体" w:eastAsia="宋体" w:cs="Times New Roman"/>
          <w:sz w:val="24"/>
          <w:szCs w:val="21"/>
          <w:lang w:val="en-US" w:eastAsia="zh-CN"/>
        </w:rPr>
        <w:t>.</w:t>
      </w:r>
      <w:r>
        <w:rPr>
          <w:rFonts w:hint="eastAsia" w:ascii="宋体" w:hAnsi="宋体" w:eastAsia="宋体" w:cs="Times New Roman"/>
          <w:sz w:val="24"/>
          <w:szCs w:val="21"/>
        </w:rPr>
        <w:t>支持专业形态测量工具：提供专业图像分析模块，提供点、线、面积和角度测量四大类；提供多种的测量参数，如面积、周长、长轴、短轴、形态因子、异型指数、圆形度、平均灰度、平均光密度、积分光密度、绝对光密度、光密方差度、核浆比等；提供适用于多种组织的面积比、数目比等比值的计算分析；支持定标标尺；</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.6</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支持3D图像显示，支持3D旋转不同角度展示。支持切换实体视图和线宽视图。</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.7</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支持图像叠加对比，支持透明度调节，叠加图像可层级交换。</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1.8</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支持既往诊断内容、皮肤镜图像比对功能；</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1.9</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支持回收站功能，支持恢复误删除病例；</w:t>
      </w:r>
    </w:p>
    <w:p>
      <w:pPr>
        <w:spacing w:line="360" w:lineRule="auto"/>
        <w:ind w:firstLine="249" w:firstLineChars="100"/>
        <w:rPr>
          <w:rFonts w:ascii="宋体" w:hAnsi="宋体" w:eastAsia="宋体" w:cs="Times New Roman"/>
          <w:sz w:val="24"/>
          <w:szCs w:val="21"/>
        </w:rPr>
      </w:pPr>
      <w:r>
        <w:rPr>
          <w:rFonts w:hint="eastAsia" w:ascii="Times New Roman" w:hAnsi="Times New Roman" w:eastAsia="宋体" w:cs="Times New Roman"/>
          <w:sz w:val="24"/>
        </w:rPr>
        <w:t>▲</w:t>
      </w:r>
      <w:r>
        <w:rPr>
          <w:rFonts w:hint="eastAsia" w:ascii="宋体" w:hAnsi="宋体" w:eastAsia="宋体" w:cs="Times New Roman"/>
          <w:sz w:val="24"/>
          <w:szCs w:val="21"/>
        </w:rPr>
        <w:t>1</w:t>
      </w:r>
      <w:r>
        <w:rPr>
          <w:rFonts w:ascii="宋体" w:hAnsi="宋体" w:eastAsia="宋体" w:cs="Times New Roman"/>
          <w:sz w:val="24"/>
          <w:szCs w:val="21"/>
        </w:rPr>
        <w:t>.10</w:t>
      </w:r>
      <w:r>
        <w:rPr>
          <w:rFonts w:hint="eastAsia" w:ascii="宋体" w:hAnsi="宋体" w:eastAsia="宋体" w:cs="Times New Roman"/>
          <w:sz w:val="24"/>
          <w:szCs w:val="21"/>
          <w:lang w:val="en-US" w:eastAsia="zh-CN"/>
        </w:rPr>
        <w:t>.</w:t>
      </w:r>
      <w:r>
        <w:rPr>
          <w:rFonts w:hint="eastAsia" w:ascii="宋体" w:hAnsi="宋体" w:eastAsia="宋体" w:cs="Times New Roman"/>
          <w:sz w:val="24"/>
          <w:szCs w:val="21"/>
        </w:rPr>
        <w:t>内置皮肤病标准图谱，</w:t>
      </w:r>
      <w:r>
        <w:rPr>
          <w:rFonts w:ascii="宋体" w:hAnsi="宋体" w:eastAsia="宋体" w:cs="Times New Roman"/>
          <w:sz w:val="24"/>
          <w:szCs w:val="21"/>
        </w:rPr>
        <w:t>超过</w:t>
      </w:r>
      <w:r>
        <w:rPr>
          <w:rFonts w:hint="eastAsia" w:ascii="宋体" w:hAnsi="宋体" w:eastAsia="宋体" w:cs="Times New Roman"/>
          <w:sz w:val="24"/>
          <w:szCs w:val="21"/>
        </w:rPr>
        <w:t>200个种病种</w:t>
      </w:r>
      <w:r>
        <w:rPr>
          <w:rFonts w:ascii="宋体" w:hAnsi="宋体" w:eastAsia="宋体" w:cs="Times New Roman"/>
          <w:sz w:val="24"/>
          <w:szCs w:val="21"/>
        </w:rPr>
        <w:t>,包含大体图像</w:t>
      </w:r>
      <w:r>
        <w:rPr>
          <w:rFonts w:hint="eastAsia" w:ascii="宋体" w:hAnsi="宋体" w:eastAsia="宋体" w:cs="Times New Roman"/>
          <w:sz w:val="24"/>
          <w:szCs w:val="21"/>
        </w:rPr>
        <w:t>、</w:t>
      </w:r>
      <w:r>
        <w:rPr>
          <w:rFonts w:ascii="宋体" w:hAnsi="宋体" w:eastAsia="宋体" w:cs="Times New Roman"/>
          <w:sz w:val="24"/>
          <w:szCs w:val="21"/>
        </w:rPr>
        <w:t>皮肤镜图像以及部分显微镜图像</w:t>
      </w:r>
      <w:r>
        <w:rPr>
          <w:rFonts w:hint="eastAsia" w:ascii="宋体" w:hAnsi="宋体" w:eastAsia="宋体" w:cs="Times New Roman"/>
          <w:sz w:val="24"/>
          <w:szCs w:val="21"/>
        </w:rPr>
        <w:t>，</w:t>
      </w:r>
      <w:r>
        <w:rPr>
          <w:rFonts w:ascii="宋体" w:hAnsi="宋体" w:eastAsia="宋体" w:cs="Times New Roman"/>
          <w:sz w:val="24"/>
          <w:szCs w:val="21"/>
        </w:rPr>
        <w:t>支持自定义图谱内容</w:t>
      </w:r>
      <w:r>
        <w:rPr>
          <w:rFonts w:hint="eastAsia" w:ascii="宋体" w:hAnsi="宋体" w:eastAsia="宋体" w:cs="Times New Roman"/>
          <w:sz w:val="24"/>
          <w:szCs w:val="21"/>
        </w:rPr>
        <w:t>。支持通过病种、临床表现检索图谱，根据临床表现检索图谱时，能自动识别接近的病种供选择；</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hint="eastAsia" w:ascii="宋体" w:hAnsi="宋体" w:eastAsia="宋体" w:cs="宋体"/>
          <w:bCs/>
          <w:kern w:val="0"/>
          <w:sz w:val="24"/>
        </w:rPr>
        <w:t>1</w:t>
      </w:r>
      <w:r>
        <w:rPr>
          <w:rFonts w:ascii="宋体" w:hAnsi="宋体" w:eastAsia="宋体" w:cs="宋体"/>
          <w:bCs/>
          <w:kern w:val="0"/>
          <w:sz w:val="24"/>
        </w:rPr>
        <w:t>.11</w:t>
      </w:r>
      <w:r>
        <w:rPr>
          <w:rFonts w:hint="eastAsia" w:ascii="宋体" w:hAnsi="宋体" w:eastAsia="宋体" w:cs="宋体"/>
          <w:bCs/>
          <w:kern w:val="0"/>
          <w:sz w:val="24"/>
          <w:lang w:val="en-US" w:eastAsia="zh-CN"/>
        </w:rPr>
        <w:t>.</w:t>
      </w:r>
      <w:r>
        <w:rPr>
          <w:rFonts w:hint="eastAsia" w:ascii="宋体" w:hAnsi="宋体" w:eastAsia="宋体" w:cs="宋体"/>
          <w:bCs/>
          <w:kern w:val="0"/>
          <w:sz w:val="24"/>
        </w:rPr>
        <w:t>提供毛发分析模块</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1.11.1</w:t>
      </w:r>
      <w:r>
        <w:rPr>
          <w:rFonts w:hint="eastAsia" w:ascii="宋体" w:hAnsi="宋体" w:eastAsia="宋体" w:cs="宋体"/>
          <w:bCs/>
          <w:kern w:val="0"/>
          <w:sz w:val="24"/>
        </w:rPr>
        <w:t>、支持多种倍率标定，视野面积根据倍率自动计算；</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1.11.2</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支持手工测量直径，也支持自动识别毛发直径，支持每根测量数据自动编号和显示，自动计算平均直径，自动分类；</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1.11.3</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支持粗发、中发、细发、毳毛标记以及比例统计；</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1.11.4</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支持多边形、圆形、矩形等面积计算；</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1.11.5</w:t>
      </w:r>
      <w:r>
        <w:rPr>
          <w:rFonts w:hint="eastAsia" w:ascii="宋体" w:hAnsi="宋体" w:eastAsia="宋体" w:cs="宋体"/>
          <w:bCs/>
          <w:kern w:val="0"/>
          <w:sz w:val="24"/>
          <w:lang w:val="en-US" w:eastAsia="zh-CN"/>
        </w:rPr>
        <w:t>.</w:t>
      </w:r>
      <w:r>
        <w:rPr>
          <w:rFonts w:ascii="宋体" w:hAnsi="宋体" w:eastAsia="宋体" w:cs="宋体"/>
          <w:bCs/>
          <w:kern w:val="0"/>
          <w:sz w:val="24"/>
        </w:rPr>
        <w:t>支持单根毛发毛囊</w:t>
      </w:r>
      <w:r>
        <w:rPr>
          <w:rFonts w:hint="eastAsia" w:ascii="宋体" w:hAnsi="宋体" w:eastAsia="宋体" w:cs="宋体"/>
          <w:bCs/>
          <w:kern w:val="0"/>
          <w:sz w:val="24"/>
        </w:rPr>
        <w:t>、2根毛发毛囊、3根及以上毛发毛囊数量计数以及比例计算；</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1.11.6</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支持毛发密度计算；</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1.11.7</w:t>
      </w:r>
      <w:r>
        <w:rPr>
          <w:rFonts w:hint="eastAsia" w:ascii="宋体" w:hAnsi="宋体" w:eastAsia="宋体" w:cs="宋体"/>
          <w:bCs/>
          <w:kern w:val="0"/>
          <w:sz w:val="24"/>
          <w:lang w:val="en-US" w:eastAsia="zh-CN"/>
        </w:rPr>
        <w:t>.</w:t>
      </w:r>
      <w:r>
        <w:rPr>
          <w:rFonts w:hint="eastAsia" w:ascii="宋体" w:hAnsi="宋体" w:eastAsia="宋体" w:cs="宋体"/>
          <w:bCs/>
          <w:kern w:val="0"/>
          <w:sz w:val="24"/>
        </w:rPr>
        <w:t>支持多个部位多组图像分组分析统计;</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1.11.8</w:t>
      </w:r>
      <w:r>
        <w:rPr>
          <w:rFonts w:hint="eastAsia" w:ascii="宋体" w:hAnsi="宋体" w:eastAsia="宋体" w:cs="宋体"/>
          <w:bCs/>
          <w:kern w:val="0"/>
          <w:sz w:val="24"/>
          <w:lang w:val="en-US" w:eastAsia="zh-CN"/>
        </w:rPr>
        <w:t>.</w:t>
      </w:r>
      <w:r>
        <w:rPr>
          <w:rFonts w:ascii="宋体" w:hAnsi="宋体" w:eastAsia="宋体" w:cs="宋体"/>
          <w:bCs/>
          <w:kern w:val="0"/>
          <w:sz w:val="24"/>
        </w:rPr>
        <w:t>支持常见毛发检查描述模板</w:t>
      </w:r>
      <w:r>
        <w:rPr>
          <w:rFonts w:hint="eastAsia" w:ascii="宋体" w:hAnsi="宋体" w:eastAsia="宋体" w:cs="宋体"/>
          <w:bCs/>
          <w:kern w:val="0"/>
          <w:sz w:val="24"/>
        </w:rPr>
        <w:t>。</w:t>
      </w:r>
    </w:p>
    <w:p>
      <w:pPr>
        <w:spacing w:line="360" w:lineRule="auto"/>
        <w:ind w:firstLine="249" w:firstLineChars="100"/>
        <w:rPr>
          <w:rFonts w:ascii="宋体" w:hAnsi="宋体" w:eastAsia="宋体" w:cs="Times New Roman"/>
          <w:sz w:val="24"/>
          <w:szCs w:val="21"/>
        </w:rPr>
      </w:pPr>
      <w:r>
        <w:rPr>
          <w:rFonts w:hint="eastAsia" w:ascii="Times New Roman" w:hAnsi="Times New Roman" w:eastAsia="宋体" w:cs="Times New Roman"/>
          <w:sz w:val="24"/>
        </w:rPr>
        <w:t>▲</w:t>
      </w:r>
      <w:r>
        <w:rPr>
          <w:rFonts w:hint="eastAsia" w:ascii="宋体" w:hAnsi="宋体" w:eastAsia="宋体" w:cs="Times New Roman"/>
          <w:sz w:val="24"/>
          <w:szCs w:val="21"/>
        </w:rPr>
        <w:t>1</w:t>
      </w:r>
      <w:r>
        <w:rPr>
          <w:rFonts w:ascii="宋体" w:hAnsi="宋体" w:eastAsia="宋体" w:cs="Times New Roman"/>
          <w:sz w:val="24"/>
          <w:szCs w:val="21"/>
        </w:rPr>
        <w:t>.12</w:t>
      </w:r>
      <w:r>
        <w:rPr>
          <w:rFonts w:hint="eastAsia" w:ascii="宋体" w:hAnsi="宋体" w:eastAsia="宋体" w:cs="Times New Roman"/>
          <w:sz w:val="24"/>
          <w:szCs w:val="21"/>
          <w:lang w:val="en-US" w:eastAsia="zh-CN"/>
        </w:rPr>
        <w:t>.</w:t>
      </w:r>
      <w:r>
        <w:rPr>
          <w:rFonts w:hint="eastAsia" w:ascii="宋体" w:hAnsi="宋体" w:eastAsia="宋体" w:cs="Times New Roman"/>
          <w:sz w:val="24"/>
          <w:szCs w:val="21"/>
        </w:rPr>
        <w:t>支持“3-A系统-弥漫性非瘢痕性秃发”、“3-A系统-局限性非瘢痕性秃发”、“3-A系统-瘢痕性秃发”、 “VSCAPSI头皮银屑病严重指数”分析法。</w:t>
      </w:r>
    </w:p>
    <w:p>
      <w:pPr>
        <w:spacing w:before="156" w:beforeLines="50" w:after="156" w:afterLines="50" w:line="400" w:lineRule="exact"/>
        <w:ind w:firstLine="498" w:firstLineChars="200"/>
        <w:rPr>
          <w:rFonts w:ascii="宋体" w:hAnsi="宋体" w:eastAsia="宋体" w:cs="Times New Roman"/>
          <w:b/>
          <w:bCs/>
          <w:sz w:val="24"/>
          <w:szCs w:val="21"/>
        </w:rPr>
      </w:pPr>
      <w:r>
        <w:rPr>
          <w:rFonts w:hint="eastAsia" w:ascii="宋体" w:hAnsi="宋体" w:eastAsia="宋体" w:cs="Times New Roman"/>
          <w:b/>
          <w:bCs/>
          <w:sz w:val="24"/>
          <w:szCs w:val="21"/>
        </w:rPr>
        <w:t>2</w:t>
      </w:r>
      <w:r>
        <w:rPr>
          <w:rFonts w:hint="eastAsia" w:ascii="宋体" w:hAnsi="宋体" w:eastAsia="宋体" w:cs="Times New Roman"/>
          <w:b/>
          <w:bCs/>
          <w:sz w:val="24"/>
          <w:szCs w:val="21"/>
          <w:lang w:val="en-US" w:eastAsia="zh-CN"/>
        </w:rPr>
        <w:t>.</w:t>
      </w:r>
      <w:r>
        <w:rPr>
          <w:rFonts w:hint="eastAsia" w:ascii="宋体" w:hAnsi="宋体" w:eastAsia="宋体" w:cs="Times New Roman"/>
          <w:b/>
          <w:bCs/>
          <w:sz w:val="24"/>
          <w:szCs w:val="21"/>
        </w:rPr>
        <w:t>系统工作站硬件</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2.1</w:t>
      </w:r>
      <w:r>
        <w:rPr>
          <w:rFonts w:hint="eastAsia" w:ascii="宋体" w:hAnsi="宋体" w:eastAsia="宋体" w:cs="宋体"/>
          <w:bCs/>
          <w:kern w:val="0"/>
          <w:sz w:val="24"/>
          <w:lang w:val="en-US" w:eastAsia="zh-CN"/>
        </w:rPr>
        <w:t>.</w:t>
      </w:r>
      <w:r>
        <w:rPr>
          <w:rFonts w:hint="eastAsia" w:ascii="宋体" w:hAnsi="宋体" w:eastAsia="宋体" w:cs="宋体"/>
          <w:bCs/>
          <w:kern w:val="0"/>
          <w:sz w:val="24"/>
        </w:rPr>
        <w:t>主机</w:t>
      </w:r>
      <w:r>
        <w:rPr>
          <w:rFonts w:ascii="宋体" w:hAnsi="宋体" w:eastAsia="宋体" w:cs="宋体"/>
          <w:bCs/>
          <w:kern w:val="0"/>
          <w:sz w:val="24"/>
        </w:rPr>
        <w:t>CPU：I</w:t>
      </w:r>
      <w:r>
        <w:rPr>
          <w:rFonts w:hint="eastAsia" w:ascii="宋体" w:hAnsi="宋体" w:eastAsia="宋体" w:cs="宋体"/>
          <w:bCs/>
          <w:kern w:val="0"/>
          <w:sz w:val="24"/>
        </w:rPr>
        <w:t>3及以上，</w:t>
      </w:r>
      <w:r>
        <w:rPr>
          <w:rFonts w:ascii="宋体" w:hAnsi="宋体" w:eastAsia="宋体" w:cs="宋体"/>
          <w:bCs/>
          <w:kern w:val="0"/>
          <w:sz w:val="24"/>
        </w:rPr>
        <w:t>内存</w:t>
      </w:r>
      <w:r>
        <w:rPr>
          <w:rFonts w:hint="eastAsia" w:ascii="宋体" w:hAnsi="宋体" w:eastAsia="宋体" w:cs="宋体"/>
          <w:bCs/>
          <w:kern w:val="0"/>
          <w:sz w:val="24"/>
        </w:rPr>
        <w:t>≥</w:t>
      </w:r>
      <w:r>
        <w:rPr>
          <w:rFonts w:ascii="宋体" w:hAnsi="宋体" w:eastAsia="宋体" w:cs="宋体"/>
          <w:bCs/>
          <w:kern w:val="0"/>
          <w:sz w:val="24"/>
        </w:rPr>
        <w:t>4G</w:t>
      </w:r>
      <w:r>
        <w:rPr>
          <w:rFonts w:hint="eastAsia" w:ascii="宋体" w:hAnsi="宋体" w:eastAsia="宋体" w:cs="宋体"/>
          <w:bCs/>
          <w:kern w:val="0"/>
          <w:sz w:val="24"/>
        </w:rPr>
        <w:t>，</w:t>
      </w:r>
      <w:r>
        <w:rPr>
          <w:rFonts w:ascii="宋体" w:hAnsi="宋体" w:eastAsia="宋体" w:cs="宋体"/>
          <w:bCs/>
          <w:kern w:val="0"/>
          <w:sz w:val="24"/>
        </w:rPr>
        <w:t>硬盘</w:t>
      </w:r>
      <w:r>
        <w:rPr>
          <w:rFonts w:hint="eastAsia" w:ascii="宋体" w:hAnsi="宋体" w:eastAsia="宋体" w:cs="宋体"/>
          <w:bCs/>
          <w:kern w:val="0"/>
          <w:sz w:val="24"/>
        </w:rPr>
        <w:t xml:space="preserve">≥1T+512G固态,显示器≥ </w:t>
      </w:r>
      <w:r>
        <w:rPr>
          <w:rFonts w:ascii="宋体" w:hAnsi="宋体" w:eastAsia="宋体" w:cs="宋体"/>
          <w:bCs/>
          <w:kern w:val="0"/>
          <w:sz w:val="24"/>
        </w:rPr>
        <w:t>21.5液晶</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2.2</w:t>
      </w:r>
      <w:r>
        <w:rPr>
          <w:rFonts w:hint="eastAsia" w:ascii="宋体" w:hAnsi="宋体" w:eastAsia="宋体" w:cs="宋体"/>
          <w:bCs/>
          <w:kern w:val="0"/>
          <w:sz w:val="24"/>
          <w:lang w:val="en-US" w:eastAsia="zh-CN"/>
        </w:rPr>
        <w:t>.</w:t>
      </w:r>
      <w:r>
        <w:rPr>
          <w:rFonts w:hint="eastAsia" w:ascii="宋体" w:hAnsi="宋体" w:eastAsia="宋体" w:cs="宋体"/>
          <w:bCs/>
          <w:kern w:val="0"/>
          <w:sz w:val="24"/>
        </w:rPr>
        <w:t>可形成图文报告</w:t>
      </w:r>
    </w:p>
    <w:p>
      <w:pPr>
        <w:spacing w:line="360" w:lineRule="auto"/>
        <w:ind w:firstLine="249" w:firstLineChars="100"/>
        <w:rPr>
          <w:rFonts w:ascii="Times New Roman" w:hAnsi="Times New Roman" w:eastAsia="宋体" w:cs="Times New Roman"/>
          <w:sz w:val="24"/>
        </w:rPr>
      </w:pPr>
      <w:r>
        <w:rPr>
          <w:rFonts w:hint="eastAsia" w:ascii="Times New Roman" w:hAnsi="Times New Roman" w:eastAsia="宋体" w:cs="Times New Roman"/>
          <w:sz w:val="24"/>
        </w:rPr>
        <w:t>▲</w:t>
      </w:r>
      <w:r>
        <w:rPr>
          <w:rFonts w:ascii="宋体" w:hAnsi="宋体" w:eastAsia="宋体" w:cs="宋体"/>
          <w:bCs/>
          <w:kern w:val="0"/>
          <w:sz w:val="24"/>
        </w:rPr>
        <w:t>2.3</w:t>
      </w:r>
      <w:r>
        <w:rPr>
          <w:rFonts w:hint="eastAsia" w:ascii="宋体" w:hAnsi="宋体" w:eastAsia="宋体" w:cs="宋体"/>
          <w:bCs/>
          <w:kern w:val="0"/>
          <w:sz w:val="24"/>
          <w:lang w:val="en-US" w:eastAsia="zh-CN"/>
        </w:rPr>
        <w:t>.</w:t>
      </w:r>
      <w:r>
        <w:rPr>
          <w:rFonts w:hint="eastAsia" w:ascii="Times New Roman" w:hAnsi="Times New Roman" w:eastAsia="宋体" w:cs="Times New Roman"/>
          <w:sz w:val="24"/>
        </w:rPr>
        <w:t>支持手持偏振光皮损摄像</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2.</w:t>
      </w:r>
      <w:r>
        <w:rPr>
          <w:rFonts w:hint="eastAsia" w:ascii="宋体" w:hAnsi="宋体" w:eastAsia="宋体" w:cs="宋体"/>
          <w:bCs/>
          <w:kern w:val="0"/>
          <w:sz w:val="24"/>
          <w:lang w:val="en-US" w:eastAsia="zh-CN"/>
        </w:rPr>
        <w:t>4.</w:t>
      </w:r>
      <w:r>
        <w:rPr>
          <w:rFonts w:hint="eastAsia" w:ascii="宋体" w:hAnsi="宋体" w:eastAsia="宋体" w:cs="宋体"/>
          <w:bCs/>
          <w:kern w:val="0"/>
          <w:sz w:val="24"/>
        </w:rPr>
        <w:t>具备微观偏振光皮损摄像系统，可兼容USB2.0接口，≥500万像素，分辨率：≥2592*1944；</w:t>
      </w:r>
    </w:p>
    <w:p>
      <w:pPr>
        <w:spacing w:line="360" w:lineRule="auto"/>
        <w:ind w:firstLine="249" w:firstLineChars="100"/>
        <w:rPr>
          <w:rFonts w:ascii="Times New Roman" w:hAnsi="Times New Roman" w:eastAsia="宋体" w:cs="Times New Roman"/>
          <w:sz w:val="24"/>
        </w:rPr>
      </w:pPr>
      <w:r>
        <w:rPr>
          <w:rFonts w:hint="eastAsia" w:ascii="Times New Roman" w:hAnsi="Times New Roman" w:eastAsia="宋体" w:cs="Times New Roman"/>
          <w:sz w:val="24"/>
        </w:rPr>
        <w:t>▲</w:t>
      </w:r>
      <w:r>
        <w:rPr>
          <w:rFonts w:ascii="宋体" w:hAnsi="宋体" w:eastAsia="宋体" w:cs="宋体"/>
          <w:bCs/>
          <w:kern w:val="0"/>
          <w:sz w:val="24"/>
        </w:rPr>
        <w:t>2.</w:t>
      </w:r>
      <w:r>
        <w:rPr>
          <w:rFonts w:hint="eastAsia" w:ascii="宋体" w:hAnsi="宋体" w:eastAsia="宋体" w:cs="宋体"/>
          <w:bCs/>
          <w:kern w:val="0"/>
          <w:sz w:val="24"/>
          <w:lang w:val="en-US" w:eastAsia="zh-CN"/>
        </w:rPr>
        <w:t>5.</w:t>
      </w:r>
      <w:r>
        <w:rPr>
          <w:rFonts w:hint="eastAsia" w:ascii="Times New Roman" w:hAnsi="Times New Roman" w:eastAsia="宋体" w:cs="Times New Roman"/>
          <w:sz w:val="24"/>
        </w:rPr>
        <w:t xml:space="preserve">图像放大倍率支持20倍、50倍、200倍，倍率允差：±1.5% </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2.</w:t>
      </w:r>
      <w:r>
        <w:rPr>
          <w:rFonts w:hint="eastAsia" w:ascii="宋体" w:hAnsi="宋体" w:eastAsia="宋体" w:cs="宋体"/>
          <w:bCs/>
          <w:kern w:val="0"/>
          <w:sz w:val="24"/>
          <w:lang w:val="en-US" w:eastAsia="zh-CN"/>
        </w:rPr>
        <w:t>6.</w:t>
      </w:r>
      <w:r>
        <w:rPr>
          <w:rFonts w:hint="eastAsia" w:ascii="宋体" w:hAnsi="宋体" w:eastAsia="宋体" w:cs="宋体"/>
          <w:bCs/>
          <w:kern w:val="0"/>
          <w:sz w:val="24"/>
        </w:rPr>
        <w:t>视觉分辨率：20倍镜头≥40线对/mm、50倍镜头≥50线对/mm、200倍镜头≥100线对/mm</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2.</w:t>
      </w:r>
      <w:r>
        <w:rPr>
          <w:rFonts w:hint="eastAsia" w:ascii="宋体" w:hAnsi="宋体" w:eastAsia="宋体" w:cs="宋体"/>
          <w:bCs/>
          <w:kern w:val="0"/>
          <w:sz w:val="24"/>
          <w:lang w:val="en-US" w:eastAsia="zh-CN"/>
        </w:rPr>
        <w:t>7.</w:t>
      </w:r>
      <w:r>
        <w:rPr>
          <w:rFonts w:hint="eastAsia" w:ascii="宋体" w:hAnsi="宋体" w:eastAsia="宋体" w:cs="宋体"/>
          <w:bCs/>
          <w:kern w:val="0"/>
          <w:sz w:val="24"/>
        </w:rPr>
        <w:t>图像视野范围：所有倍率均满足≥9.8mm×12.6mm；帧速：≥30fps，放大倍率：20X-50X,200X；</w:t>
      </w:r>
      <w:r>
        <w:rPr>
          <w:rFonts w:hint="eastAsia" w:ascii="宋体" w:hAnsi="宋体" w:eastAsia="宋体" w:cs="Times New Roman"/>
          <w:sz w:val="24"/>
          <w:szCs w:val="21"/>
        </w:rPr>
        <w:t>支持倍率同步实时显示，支持动态标尺实时显示，可以直接用于论文发表；偏振度</w:t>
      </w:r>
      <w:r>
        <w:rPr>
          <w:rFonts w:ascii="宋体" w:hAnsi="宋体" w:eastAsia="宋体" w:cs="Times New Roman"/>
          <w:sz w:val="24"/>
          <w:szCs w:val="21"/>
        </w:rPr>
        <w:t>0-90</w:t>
      </w:r>
      <w:r>
        <w:rPr>
          <w:rFonts w:hint="eastAsia" w:ascii="宋体" w:hAnsi="宋体" w:eastAsia="宋体" w:cs="Times New Roman"/>
          <w:sz w:val="24"/>
          <w:szCs w:val="21"/>
        </w:rPr>
        <w:t>度可任意调节选择；单手操作，偏振光和普通光自由切换，多种镜头不同焦距可选；切换倍率无需更换镜头；支持浸润法和非接触式观察；平面和立体均可以直接观察；偏振光强弱可调；支持多种防感染操作，防止交叉感染。</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2.</w:t>
      </w:r>
      <w:r>
        <w:rPr>
          <w:rFonts w:hint="eastAsia" w:ascii="宋体" w:hAnsi="宋体" w:eastAsia="宋体" w:cs="宋体"/>
          <w:bCs/>
          <w:kern w:val="0"/>
          <w:sz w:val="24"/>
          <w:lang w:val="en-US" w:eastAsia="zh-CN"/>
        </w:rPr>
        <w:t>8.</w:t>
      </w:r>
      <w:r>
        <w:rPr>
          <w:rFonts w:hint="eastAsia" w:ascii="宋体" w:hAnsi="宋体" w:eastAsia="宋体" w:cs="宋体"/>
          <w:bCs/>
          <w:kern w:val="0"/>
          <w:sz w:val="24"/>
        </w:rPr>
        <w:t xml:space="preserve">读卡器 </w:t>
      </w:r>
      <w:r>
        <w:rPr>
          <w:rFonts w:ascii="宋体" w:hAnsi="宋体" w:eastAsia="宋体" w:cs="宋体"/>
          <w:bCs/>
          <w:kern w:val="0"/>
          <w:sz w:val="24"/>
        </w:rPr>
        <w:t>支持居民二代身份证信息便捷录入；</w:t>
      </w:r>
      <w:r>
        <w:rPr>
          <w:rFonts w:hint="eastAsia" w:ascii="宋体" w:hAnsi="宋体" w:eastAsia="宋体" w:cs="宋体"/>
          <w:bCs/>
          <w:kern w:val="0"/>
          <w:sz w:val="24"/>
        </w:rPr>
        <w:t>支持</w:t>
      </w:r>
      <w:r>
        <w:rPr>
          <w:rFonts w:ascii="宋体" w:hAnsi="宋体" w:eastAsia="宋体" w:cs="宋体"/>
          <w:bCs/>
          <w:kern w:val="0"/>
          <w:sz w:val="24"/>
        </w:rPr>
        <w:t>USB接口；阅读距离 0-3cm;阅读时间 &lt;0.5s</w:t>
      </w:r>
    </w:p>
    <w:p>
      <w:pPr>
        <w:autoSpaceDE w:val="0"/>
        <w:autoSpaceDN w:val="0"/>
        <w:adjustRightInd w:val="0"/>
        <w:spacing w:line="360" w:lineRule="auto"/>
        <w:ind w:left="219" w:leftChars="100" w:firstLine="249" w:firstLineChars="100"/>
        <w:jc w:val="left"/>
        <w:rPr>
          <w:rFonts w:ascii="宋体" w:hAnsi="宋体" w:eastAsia="宋体" w:cs="宋体"/>
          <w:bCs/>
          <w:kern w:val="0"/>
          <w:sz w:val="24"/>
        </w:rPr>
      </w:pPr>
      <w:r>
        <w:rPr>
          <w:rFonts w:ascii="宋体" w:hAnsi="宋体" w:eastAsia="宋体" w:cs="宋体"/>
          <w:bCs/>
          <w:kern w:val="0"/>
          <w:sz w:val="24"/>
        </w:rPr>
        <w:t>2.</w:t>
      </w:r>
      <w:r>
        <w:rPr>
          <w:rFonts w:hint="eastAsia" w:ascii="宋体" w:hAnsi="宋体" w:eastAsia="宋体" w:cs="宋体"/>
          <w:bCs/>
          <w:kern w:val="0"/>
          <w:sz w:val="24"/>
          <w:lang w:val="en-US" w:eastAsia="zh-CN"/>
        </w:rPr>
        <w:t>9.</w:t>
      </w:r>
      <w:r>
        <w:rPr>
          <w:rFonts w:hint="eastAsia" w:ascii="宋体" w:hAnsi="宋体" w:eastAsia="宋体" w:cs="宋体"/>
          <w:bCs/>
          <w:kern w:val="0"/>
          <w:sz w:val="24"/>
        </w:rPr>
        <w:t>配仪器台车</w:t>
      </w:r>
    </w:p>
    <w:p>
      <w:pPr>
        <w:pStyle w:val="3"/>
        <w:jc w:val="both"/>
        <w:rPr>
          <w:rFonts w:hint="eastAsia"/>
          <w:lang w:eastAsia="zh-CN"/>
        </w:rPr>
      </w:pPr>
    </w:p>
    <w:p>
      <w:pPr>
        <w:rPr>
          <w:rFonts w:hint="default"/>
          <w:lang w:val="en-US" w:eastAsia="zh-CN"/>
        </w:rPr>
      </w:pPr>
      <w:r>
        <w:rPr>
          <w:rFonts w:hint="default"/>
          <w:b w:val="0"/>
          <w:bCs w:val="0"/>
          <w:sz w:val="24"/>
          <w:lang w:val="en-US" w:eastAsia="zh-CN"/>
        </w:rPr>
        <w:br w:type="page"/>
      </w:r>
    </w:p>
    <w:p>
      <w:pPr>
        <w:pStyle w:val="39"/>
      </w:pPr>
      <w:r>
        <w:rPr>
          <w:rFonts w:hint="eastAsia"/>
        </w:rPr>
        <w:t>第五章  评审办法</w:t>
      </w:r>
      <w:bookmarkEnd w:id="58"/>
    </w:p>
    <w:p>
      <w:pPr>
        <w:pStyle w:val="5"/>
        <w:numPr>
          <w:ilvl w:val="0"/>
          <w:numId w:val="0"/>
        </w:numPr>
        <w:spacing w:before="241" w:beforeLines="50" w:after="241" w:afterLines="50" w:line="460" w:lineRule="exact"/>
        <w:jc w:val="center"/>
        <w:rPr>
          <w:rFonts w:ascii="黑体" w:hAnsi="黑体"/>
          <w:sz w:val="24"/>
          <w:szCs w:val="24"/>
        </w:rPr>
      </w:pPr>
      <w:r>
        <w:rPr>
          <w:rFonts w:hint="eastAsia" w:ascii="黑体" w:hAnsi="黑体"/>
          <w:sz w:val="24"/>
          <w:szCs w:val="24"/>
        </w:rPr>
        <w:t>1、总则</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w:t>
      </w:r>
      <w:r>
        <w:rPr>
          <w:rFonts w:hint="eastAsia" w:ascii="宋体" w:hAnsi="宋体"/>
          <w:bCs/>
          <w:sz w:val="24"/>
          <w:szCs w:val="22"/>
          <w:lang w:eastAsia="zh-CN"/>
        </w:rPr>
        <w:t>或</w:t>
      </w:r>
      <w:r>
        <w:rPr>
          <w:rFonts w:hint="eastAsia" w:ascii="宋体" w:hAnsi="宋体"/>
          <w:bCs/>
          <w:sz w:val="24"/>
          <w:szCs w:val="22"/>
        </w:rPr>
        <w:t>评审专家共3人</w:t>
      </w:r>
      <w:r>
        <w:rPr>
          <w:rFonts w:hint="eastAsia" w:ascii="宋体" w:hAnsi="宋体"/>
          <w:bCs/>
          <w:sz w:val="24"/>
          <w:szCs w:val="22"/>
          <w:lang w:eastAsia="zh-CN"/>
        </w:rPr>
        <w:t>及</w:t>
      </w:r>
      <w:r>
        <w:rPr>
          <w:rFonts w:hint="eastAsia" w:ascii="宋体" w:hAnsi="宋体"/>
          <w:bCs/>
          <w:sz w:val="24"/>
          <w:szCs w:val="22"/>
        </w:rPr>
        <w:t>以上单数组成。</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pPr>
        <w:spacing w:before="241" w:beforeLines="50" w:after="241" w:afterLines="50" w:line="460" w:lineRule="exact"/>
        <w:ind w:firstLine="498" w:firstLineChars="200"/>
        <w:rPr>
          <w:rFonts w:ascii="宋体" w:hAnsi="宋体"/>
          <w:bCs/>
          <w:sz w:val="24"/>
          <w:szCs w:val="22"/>
        </w:rPr>
      </w:pPr>
      <w:bookmarkStart w:id="60" w:name="_Toc217446098"/>
      <w:r>
        <w:rPr>
          <w:rFonts w:hint="eastAsia" w:ascii="宋体" w:hAnsi="宋体"/>
          <w:bCs/>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pPr>
        <w:pStyle w:val="5"/>
        <w:numPr>
          <w:ilvl w:val="0"/>
          <w:numId w:val="0"/>
        </w:numPr>
        <w:spacing w:before="241" w:beforeLines="50" w:after="241" w:afterLines="50" w:line="460" w:lineRule="exact"/>
        <w:jc w:val="center"/>
        <w:rPr>
          <w:rFonts w:ascii="黑体" w:hAnsi="黑体"/>
          <w:sz w:val="24"/>
          <w:szCs w:val="24"/>
        </w:rPr>
      </w:pPr>
      <w:r>
        <w:rPr>
          <w:rFonts w:hint="eastAsia" w:ascii="黑体" w:hAnsi="黑体"/>
          <w:sz w:val="24"/>
          <w:szCs w:val="24"/>
        </w:rPr>
        <w:t>2、评审方法</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60"/>
    <w:p>
      <w:pPr>
        <w:pStyle w:val="5"/>
        <w:numPr>
          <w:ilvl w:val="0"/>
          <w:numId w:val="0"/>
        </w:numPr>
        <w:spacing w:before="241" w:beforeLines="50" w:after="241" w:afterLines="50" w:line="500" w:lineRule="exact"/>
        <w:jc w:val="center"/>
        <w:rPr>
          <w:rFonts w:ascii="黑体" w:hAnsi="黑体"/>
          <w:sz w:val="24"/>
          <w:szCs w:val="24"/>
        </w:rPr>
      </w:pPr>
      <w:bookmarkStart w:id="61" w:name="_Toc217446099"/>
      <w:r>
        <w:rPr>
          <w:rFonts w:hint="eastAsia" w:ascii="黑体" w:hAnsi="黑体"/>
          <w:sz w:val="24"/>
          <w:szCs w:val="24"/>
        </w:rPr>
        <w:t>3、评审程序</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资格审查内容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1</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2</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color w:val="FF0000"/>
                <w:kern w:val="0"/>
                <w:sz w:val="24"/>
                <w:szCs w:val="24"/>
              </w:rPr>
              <w:t>中华人民共和国境内的法人或其他组织（</w:t>
            </w:r>
            <w:r>
              <w:rPr>
                <w:rFonts w:hint="eastAsia" w:asciiTheme="minorEastAsia" w:hAnsiTheme="minorEastAsia" w:eastAsiaTheme="minorEastAsia" w:cstheme="minorEastAsia"/>
                <w:color w:val="FF0000"/>
                <w:sz w:val="24"/>
                <w:szCs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3</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4</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5</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6</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7</w:t>
            </w:r>
          </w:p>
        </w:tc>
        <w:tc>
          <w:tcPr>
            <w:tcW w:w="7117" w:type="dxa"/>
            <w:vAlign w:val="center"/>
          </w:tcPr>
          <w:p>
            <w:pPr>
              <w:rPr>
                <w:rFonts w:asciiTheme="minorEastAsia" w:hAnsiTheme="minorEastAsia" w:eastAsiaTheme="minorEastAsia" w:cstheme="minorEastAsia"/>
                <w:color w:val="FF0000"/>
                <w:sz w:val="24"/>
                <w:szCs w:val="24"/>
              </w:rPr>
            </w:pPr>
            <w:r>
              <w:rPr>
                <w:rFonts w:hint="eastAsia" w:ascii="宋体" w:hAnsi="宋体"/>
                <w:bCs/>
                <w:color w:val="FF0000"/>
                <w:kern w:val="0"/>
                <w:sz w:val="24"/>
                <w:szCs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8</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9</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售后服务承诺书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0</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生产厂家授权</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1</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产品说明书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以上相关资格证明材料中要求提供的复印件均须加盖申请单位公章（鲜章），否则不予认可；</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FF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上表中序号</w:t>
            </w:r>
            <w:r>
              <w:rPr>
                <w:rFonts w:hint="eastAsia" w:ascii="宋体" w:hAnsi="宋体" w:eastAsia="宋体" w:cs="宋体"/>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符合性审查内容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1</w:t>
            </w:r>
          </w:p>
        </w:tc>
        <w:tc>
          <w:tcPr>
            <w:tcW w:w="7117" w:type="dxa"/>
            <w:vAlign w:val="center"/>
          </w:tcPr>
          <w:p>
            <w:pPr>
              <w:rPr>
                <w:color w:val="FF0000"/>
                <w:sz w:val="24"/>
                <w:szCs w:val="24"/>
              </w:rPr>
            </w:pPr>
            <w:r>
              <w:rPr>
                <w:rFonts w:hint="eastAsia"/>
                <w:color w:val="FF0000"/>
                <w:sz w:val="24"/>
                <w:szCs w:val="24"/>
              </w:rPr>
              <w:t>采购申请文件正副本数量是否符合采购文件规定</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2</w:t>
            </w:r>
          </w:p>
        </w:tc>
        <w:tc>
          <w:tcPr>
            <w:tcW w:w="7117" w:type="dxa"/>
            <w:vAlign w:val="center"/>
          </w:tcPr>
          <w:p>
            <w:pPr>
              <w:spacing w:line="280" w:lineRule="atLeast"/>
              <w:rPr>
                <w:color w:val="FF0000"/>
                <w:sz w:val="24"/>
                <w:szCs w:val="24"/>
              </w:rPr>
            </w:pPr>
            <w:r>
              <w:rPr>
                <w:rFonts w:hint="eastAsia"/>
                <w:color w:val="FF0000"/>
                <w:sz w:val="24"/>
                <w:szCs w:val="24"/>
              </w:rPr>
              <w:t>采购申请文件组成明显不符合采购文件的规定要求，影响评审委员会评判的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3</w:t>
            </w:r>
          </w:p>
        </w:tc>
        <w:tc>
          <w:tcPr>
            <w:tcW w:w="7117" w:type="dxa"/>
            <w:vAlign w:val="center"/>
          </w:tcPr>
          <w:p>
            <w:pPr>
              <w:rPr>
                <w:color w:val="FF0000"/>
                <w:sz w:val="24"/>
                <w:szCs w:val="24"/>
              </w:rPr>
            </w:pPr>
            <w:r>
              <w:rPr>
                <w:rFonts w:hint="eastAsia"/>
                <w:color w:val="FF0000"/>
                <w:sz w:val="24"/>
                <w:szCs w:val="24"/>
              </w:rPr>
              <w:t>采购报价不符合采购文件规定的限价或其他报价规定的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4</w:t>
            </w:r>
          </w:p>
        </w:tc>
        <w:tc>
          <w:tcPr>
            <w:tcW w:w="7117" w:type="dxa"/>
            <w:vAlign w:val="center"/>
          </w:tcPr>
          <w:p>
            <w:pPr>
              <w:rPr>
                <w:color w:val="FF0000"/>
                <w:sz w:val="24"/>
                <w:szCs w:val="24"/>
              </w:rPr>
            </w:pPr>
            <w:r>
              <w:rPr>
                <w:rFonts w:hint="eastAsia"/>
                <w:color w:val="FF0000"/>
                <w:sz w:val="24"/>
                <w:szCs w:val="24"/>
              </w:rPr>
              <w:t>采购申请文件签署、盖章是否符合采购文件规定（本章3.</w:t>
            </w:r>
            <w:r>
              <w:rPr>
                <w:color w:val="FF0000"/>
                <w:sz w:val="24"/>
                <w:szCs w:val="24"/>
              </w:rPr>
              <w:t>1.3</w:t>
            </w:r>
            <w:r>
              <w:rPr>
                <w:rFonts w:hint="eastAsia"/>
                <w:color w:val="FF0000"/>
                <w:sz w:val="24"/>
                <w:szCs w:val="24"/>
              </w:rPr>
              <w:t>规定的例外情形除外）</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5</w:t>
            </w:r>
          </w:p>
        </w:tc>
        <w:tc>
          <w:tcPr>
            <w:tcW w:w="7117" w:type="dxa"/>
            <w:vAlign w:val="center"/>
          </w:tcPr>
          <w:p>
            <w:pPr>
              <w:rPr>
                <w:color w:val="FF0000"/>
                <w:sz w:val="24"/>
                <w:szCs w:val="24"/>
              </w:rPr>
            </w:pPr>
            <w:r>
              <w:rPr>
                <w:rFonts w:hint="eastAsia"/>
                <w:color w:val="FF0000"/>
                <w:sz w:val="24"/>
                <w:szCs w:val="24"/>
              </w:rPr>
              <w:t>采购申请文件是否完全满足本项目的实质性要求</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6</w:t>
            </w:r>
          </w:p>
        </w:tc>
        <w:tc>
          <w:tcPr>
            <w:tcW w:w="7117" w:type="dxa"/>
            <w:vAlign w:val="center"/>
          </w:tcPr>
          <w:p>
            <w:pPr>
              <w:rPr>
                <w:color w:val="FF0000"/>
                <w:sz w:val="24"/>
                <w:szCs w:val="24"/>
              </w:rPr>
            </w:pPr>
            <w:r>
              <w:rPr>
                <w:rFonts w:hint="eastAsia"/>
                <w:color w:val="FF0000"/>
                <w:sz w:val="24"/>
                <w:szCs w:val="24"/>
              </w:rPr>
              <w:t>采购文件规定的其它无效情形</w:t>
            </w:r>
          </w:p>
        </w:tc>
        <w:tc>
          <w:tcPr>
            <w:tcW w:w="850" w:type="dxa"/>
            <w:vAlign w:val="center"/>
          </w:tcPr>
          <w:p>
            <w:pPr>
              <w:rPr>
                <w:color w:val="FF0000"/>
                <w:sz w:val="24"/>
                <w:szCs w:val="24"/>
              </w:rPr>
            </w:pPr>
          </w:p>
        </w:tc>
        <w:tc>
          <w:tcPr>
            <w:tcW w:w="992" w:type="dxa"/>
            <w:vAlign w:val="center"/>
          </w:tcPr>
          <w:p>
            <w:pPr>
              <w:rPr>
                <w:color w:val="FF0000"/>
                <w:sz w:val="24"/>
                <w:szCs w:val="24"/>
              </w:rPr>
            </w:pPr>
          </w:p>
        </w:tc>
      </w:tr>
    </w:tbl>
    <w:p>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2" w:name="_Toc183682422"/>
      <w:bookmarkEnd w:id="62"/>
      <w:bookmarkStart w:id="63" w:name="_Toc183582287"/>
      <w:bookmarkEnd w:id="63"/>
      <w:bookmarkStart w:id="64" w:name="_Toc217446104"/>
      <w:bookmarkEnd w:id="64"/>
    </w:p>
    <w:p>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pPr>
        <w:tabs>
          <w:tab w:val="left" w:pos="720"/>
        </w:tabs>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3.4推荐候选申请人</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pPr>
        <w:pStyle w:val="5"/>
        <w:numPr>
          <w:ilvl w:val="0"/>
          <w:numId w:val="0"/>
        </w:numPr>
        <w:spacing w:before="241" w:beforeLines="50" w:after="241" w:afterLines="50" w:line="460" w:lineRule="exact"/>
        <w:ind w:leftChars="200"/>
        <w:jc w:val="center"/>
        <w:rPr>
          <w:rFonts w:ascii="黑体" w:hAnsi="黑体"/>
          <w:sz w:val="24"/>
          <w:szCs w:val="24"/>
        </w:rPr>
      </w:pPr>
      <w:bookmarkStart w:id="65" w:name="_Toc217446103"/>
      <w:r>
        <w:rPr>
          <w:rFonts w:hint="eastAsia" w:ascii="黑体" w:hAnsi="黑体"/>
          <w:sz w:val="24"/>
          <w:szCs w:val="24"/>
        </w:rPr>
        <w:t>4、评审细则及标准</w:t>
      </w:r>
      <w:bookmarkEnd w:id="65"/>
    </w:p>
    <w:p>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6"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szCs w:val="21"/>
              </w:rPr>
            </w:pPr>
            <w:bookmarkStart w:id="67"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hint="eastAsia" w:ascii="宋体" w:hAnsi="宋体" w:eastAsia="宋体" w:cs="宋体"/>
                <w:szCs w:val="21"/>
              </w:rPr>
            </w:pPr>
            <w:r>
              <w:rPr>
                <w:rFonts w:hint="eastAsia" w:ascii="宋体" w:hAnsi="宋体" w:eastAsia="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hint="eastAsia" w:ascii="宋体" w:hAnsi="宋体" w:eastAsia="宋体" w:cs="宋体"/>
                <w:szCs w:val="21"/>
              </w:rPr>
            </w:pPr>
            <w:r>
              <w:rPr>
                <w:rFonts w:hint="eastAsia" w:ascii="宋体" w:hAnsi="宋体" w:eastAsia="宋体" w:cs="宋体"/>
                <w:szCs w:val="21"/>
                <w:lang w:val="en-US" w:eastAsia="zh-CN"/>
              </w:rPr>
              <w:t>50</w:t>
            </w:r>
            <w:r>
              <w:rPr>
                <w:rFonts w:hint="eastAsia" w:ascii="宋体" w:hAnsi="宋体" w:eastAsia="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720"/>
              </w:tabs>
              <w:spacing w:before="241" w:beforeLines="50" w:after="241" w:afterLines="50" w:line="460" w:lineRule="exact"/>
              <w:rPr>
                <w:rFonts w:hint="eastAsia" w:ascii="宋体" w:hAnsi="宋体" w:eastAsia="宋体" w:cs="宋体"/>
                <w:szCs w:val="21"/>
                <w:lang w:val="en-US" w:eastAsia="zh-CN"/>
              </w:rPr>
            </w:pPr>
            <w:r>
              <w:rPr>
                <w:rFonts w:hint="eastAsia" w:ascii="宋体" w:hAnsi="宋体" w:eastAsia="宋体" w:cs="宋体"/>
                <w:szCs w:val="21"/>
              </w:rPr>
              <w:t>以本次最低有效报价为基准价，报价得分=(基准价／报价)×</w:t>
            </w:r>
            <w:r>
              <w:rPr>
                <w:rFonts w:hint="eastAsia" w:ascii="宋体" w:hAnsi="宋体" w:eastAsia="宋体" w:cs="宋体"/>
                <w:szCs w:val="21"/>
                <w:lang w:val="en-US" w:eastAsia="zh-CN"/>
              </w:rPr>
              <w:t>50</w:t>
            </w:r>
            <w:r>
              <w:rPr>
                <w:rFonts w:hint="eastAsia" w:ascii="宋体" w:hAnsi="宋体" w:cs="宋体"/>
                <w:szCs w:val="21"/>
                <w:lang w:val="en-US" w:eastAsia="zh-CN"/>
              </w:rPr>
              <w:t>。得分保留2位小数。</w:t>
            </w:r>
          </w:p>
          <w:p>
            <w:pPr>
              <w:tabs>
                <w:tab w:val="left" w:pos="720"/>
              </w:tabs>
              <w:spacing w:before="241" w:beforeLines="50" w:after="241" w:afterLines="50" w:line="460" w:lineRule="exact"/>
              <w:rPr>
                <w:rFonts w:hint="eastAsia" w:ascii="宋体" w:hAnsi="宋体" w:eastAsia="宋体" w:cs="宋体"/>
                <w:szCs w:val="21"/>
              </w:rPr>
            </w:pPr>
            <w:r>
              <w:rPr>
                <w:rFonts w:hint="eastAsia" w:ascii="宋体" w:hAnsi="宋体" w:eastAsia="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tcPr>
          <w:p>
            <w:pPr>
              <w:autoSpaceDN w:val="0"/>
              <w:spacing w:line="360" w:lineRule="auto"/>
              <w:rPr>
                <w:rFonts w:hint="eastAsia" w:ascii="宋体" w:hAnsi="宋体" w:eastAsia="宋体" w:cs="宋体"/>
                <w:szCs w:val="21"/>
              </w:rPr>
            </w:pPr>
          </w:p>
        </w:tc>
      </w:tr>
      <w:tr>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hint="eastAsia" w:ascii="宋体" w:hAnsi="宋体" w:eastAsia="宋体" w:cs="宋体"/>
                <w:szCs w:val="21"/>
              </w:rPr>
            </w:pPr>
            <w:r>
              <w:rPr>
                <w:rFonts w:hint="eastAsia" w:ascii="宋体" w:hAnsi="宋体" w:eastAsia="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hint="eastAsia" w:ascii="宋体" w:hAnsi="宋体" w:eastAsia="宋体" w:cs="宋体"/>
                <w:szCs w:val="21"/>
              </w:rPr>
            </w:pPr>
            <w:r>
              <w:rPr>
                <w:rFonts w:hint="eastAsia" w:ascii="宋体" w:hAnsi="宋体" w:eastAsia="宋体" w:cs="宋体"/>
                <w:szCs w:val="21"/>
                <w:lang w:val="en-US" w:eastAsia="zh-CN"/>
              </w:rPr>
              <w:t>40</w:t>
            </w:r>
            <w:r>
              <w:rPr>
                <w:rFonts w:hint="eastAsia" w:ascii="宋体" w:hAnsi="宋体" w:eastAsia="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tabs>
                <w:tab w:val="left" w:pos="720"/>
              </w:tabs>
              <w:kinsoku/>
              <w:wordWrap/>
              <w:overflowPunct/>
              <w:topLinePunct w:val="0"/>
              <w:autoSpaceDE/>
              <w:autoSpaceDN/>
              <w:bidi w:val="0"/>
              <w:adjustRightInd/>
              <w:snapToGrid/>
              <w:spacing w:before="241" w:beforeLines="50" w:after="241" w:afterLines="50" w:line="240" w:lineRule="auto"/>
              <w:jc w:val="left"/>
              <w:textAlignment w:val="auto"/>
              <w:rPr>
                <w:rFonts w:hint="default" w:ascii="宋体" w:hAnsi="宋体" w:cs="宋体"/>
                <w:lang w:val="en-US" w:eastAsia="zh-CN"/>
              </w:rPr>
            </w:pPr>
            <w:r>
              <w:rPr>
                <w:rFonts w:hint="eastAsia" w:ascii="宋体" w:hAnsi="宋体" w:cs="宋体"/>
                <w:lang w:eastAsia="zh-CN"/>
              </w:rPr>
              <w:t>技术指标和配置得分</w:t>
            </w:r>
            <w:r>
              <w:rPr>
                <w:rFonts w:hint="eastAsia" w:ascii="宋体" w:hAnsi="宋体" w:cs="宋体"/>
                <w:lang w:val="en-US" w:eastAsia="zh-CN"/>
              </w:rPr>
              <w:t>=普通参数得分（20分）+重要参数得分（20分）</w:t>
            </w:r>
            <w:r>
              <w:rPr>
                <w:rFonts w:hint="eastAsia" w:ascii="宋体" w:hAnsi="宋体" w:cs="宋体"/>
                <w:b/>
                <w:bCs/>
                <w:lang w:val="en-US" w:eastAsia="zh-CN"/>
              </w:rPr>
              <w:t>注：</w:t>
            </w:r>
            <w:r>
              <w:rPr>
                <w:rFonts w:hint="eastAsia" w:ascii="宋体" w:hAnsi="宋体" w:cs="宋体"/>
                <w:lang w:val="en-US" w:eastAsia="zh-CN"/>
              </w:rPr>
              <w:t>普通参数为非“★”、“▲”号的参数；重要参数为“▲”号参数。</w:t>
            </w:r>
          </w:p>
          <w:p>
            <w:pPr>
              <w:tabs>
                <w:tab w:val="left" w:pos="720"/>
              </w:tabs>
              <w:spacing w:before="241" w:beforeLines="50" w:after="241" w:afterLines="50" w:line="460" w:lineRule="exact"/>
              <w:rPr>
                <w:rFonts w:hint="eastAsia" w:ascii="宋体" w:hAnsi="宋体" w:eastAsia="宋体" w:cs="宋体"/>
              </w:rPr>
            </w:pPr>
            <w:r>
              <w:rPr>
                <w:rFonts w:hint="eastAsia" w:ascii="宋体" w:hAnsi="宋体" w:eastAsia="宋体" w:cs="宋体"/>
              </w:rPr>
              <w:t>完全符合参数及配置要求没有负偏离得</w:t>
            </w:r>
            <w:r>
              <w:rPr>
                <w:rFonts w:hint="eastAsia" w:ascii="宋体" w:hAnsi="宋体" w:eastAsia="宋体" w:cs="宋体"/>
                <w:lang w:val="en-US" w:eastAsia="zh-CN"/>
              </w:rPr>
              <w:t>40</w:t>
            </w:r>
            <w:r>
              <w:rPr>
                <w:rFonts w:hint="eastAsia" w:ascii="宋体" w:hAnsi="宋体" w:eastAsia="宋体" w:cs="宋体"/>
              </w:rPr>
              <w:t>分；参数及配置要求中有负偏离的按如下要求扣分：</w:t>
            </w:r>
            <w:r>
              <w:rPr>
                <w:rFonts w:hint="eastAsia" w:ascii="宋体" w:hAnsi="宋体" w:cs="宋体"/>
                <w:lang w:eastAsia="zh-CN"/>
              </w:rPr>
              <w:t>普通参数</w:t>
            </w:r>
            <w:r>
              <w:rPr>
                <w:rFonts w:hint="eastAsia" w:ascii="宋体" w:hAnsi="宋体" w:eastAsia="宋体" w:cs="宋体"/>
              </w:rPr>
              <w:t>得分=（供应商满足</w:t>
            </w:r>
            <w:r>
              <w:rPr>
                <w:rFonts w:hint="eastAsia" w:ascii="宋体" w:hAnsi="宋体" w:cs="宋体"/>
                <w:lang w:eastAsia="zh-CN"/>
              </w:rPr>
              <w:t>普通技术</w:t>
            </w:r>
            <w:r>
              <w:rPr>
                <w:rFonts w:hint="eastAsia" w:ascii="宋体" w:hAnsi="宋体" w:eastAsia="宋体" w:cs="宋体"/>
              </w:rPr>
              <w:t>参数要求条款的数量÷</w:t>
            </w:r>
            <w:r>
              <w:rPr>
                <w:rFonts w:hint="eastAsia" w:ascii="宋体" w:hAnsi="宋体" w:cs="宋体"/>
                <w:lang w:eastAsia="zh-CN"/>
              </w:rPr>
              <w:t>普通</w:t>
            </w:r>
            <w:r>
              <w:rPr>
                <w:rFonts w:hint="eastAsia" w:ascii="宋体" w:hAnsi="宋体" w:eastAsia="宋体" w:cs="宋体"/>
              </w:rPr>
              <w:t>技术参数要求条款总数量）×</w:t>
            </w:r>
            <w:r>
              <w:rPr>
                <w:rFonts w:hint="eastAsia" w:ascii="宋体" w:hAnsi="宋体" w:cs="宋体"/>
                <w:lang w:val="en-US" w:eastAsia="zh-CN"/>
              </w:rPr>
              <w:t>20；</w:t>
            </w:r>
            <w:r>
              <w:rPr>
                <w:rFonts w:hint="eastAsia" w:ascii="宋体" w:hAnsi="宋体" w:cs="宋体"/>
                <w:lang w:eastAsia="zh-CN"/>
              </w:rPr>
              <w:t>重要</w:t>
            </w:r>
            <w:r>
              <w:rPr>
                <w:rFonts w:hint="eastAsia" w:ascii="宋体" w:hAnsi="宋体" w:eastAsia="宋体" w:cs="宋体"/>
                <w:lang w:eastAsia="zh-CN"/>
              </w:rPr>
              <w:t>参数</w:t>
            </w:r>
            <w:r>
              <w:rPr>
                <w:rFonts w:hint="eastAsia" w:ascii="宋体" w:hAnsi="宋体" w:eastAsia="宋体" w:cs="宋体"/>
              </w:rPr>
              <w:t>得分=（供应商满足</w:t>
            </w:r>
            <w:r>
              <w:rPr>
                <w:rFonts w:hint="eastAsia" w:ascii="宋体" w:hAnsi="宋体" w:cs="宋体"/>
                <w:lang w:eastAsia="zh-CN"/>
              </w:rPr>
              <w:t>重要</w:t>
            </w:r>
            <w:r>
              <w:rPr>
                <w:rFonts w:hint="eastAsia" w:ascii="宋体" w:hAnsi="宋体" w:eastAsia="宋体" w:cs="宋体"/>
                <w:lang w:eastAsia="zh-CN"/>
              </w:rPr>
              <w:t>技术</w:t>
            </w:r>
            <w:r>
              <w:rPr>
                <w:rFonts w:hint="eastAsia" w:ascii="宋体" w:hAnsi="宋体" w:eastAsia="宋体" w:cs="宋体"/>
              </w:rPr>
              <w:t>参数要求条款的数量÷</w:t>
            </w:r>
            <w:r>
              <w:rPr>
                <w:rFonts w:hint="eastAsia" w:ascii="宋体" w:hAnsi="宋体" w:cs="宋体"/>
                <w:lang w:eastAsia="zh-CN"/>
              </w:rPr>
              <w:t>重要</w:t>
            </w:r>
            <w:r>
              <w:rPr>
                <w:rFonts w:hint="eastAsia" w:ascii="宋体" w:hAnsi="宋体" w:eastAsia="宋体" w:cs="宋体"/>
              </w:rPr>
              <w:t>技术参数要求条款总数量）×</w:t>
            </w:r>
            <w:r>
              <w:rPr>
                <w:rFonts w:hint="eastAsia" w:ascii="宋体" w:hAnsi="宋体" w:eastAsia="宋体" w:cs="宋体"/>
                <w:lang w:val="en-US" w:eastAsia="zh-CN"/>
              </w:rPr>
              <w:t>20</w:t>
            </w:r>
            <w:r>
              <w:rPr>
                <w:rFonts w:hint="eastAsia" w:ascii="宋体" w:hAnsi="宋体" w:cs="宋体"/>
                <w:lang w:val="en-US" w:eastAsia="zh-CN"/>
              </w:rPr>
              <w:t>。</w:t>
            </w:r>
            <w:r>
              <w:rPr>
                <w:rFonts w:hint="eastAsia" w:ascii="宋体" w:hAnsi="宋体" w:eastAsia="宋体" w:cs="宋体"/>
              </w:rPr>
              <w:t>得分保留2位小数。</w:t>
            </w:r>
          </w:p>
          <w:p>
            <w:pPr>
              <w:tabs>
                <w:tab w:val="left" w:pos="720"/>
              </w:tabs>
              <w:spacing w:before="241" w:beforeLines="50" w:after="241" w:afterLines="50" w:line="460" w:lineRule="exact"/>
              <w:rPr>
                <w:rFonts w:hint="eastAsia" w:ascii="宋体" w:hAnsi="宋体" w:eastAsia="宋体" w:cs="宋体"/>
                <w:lang w:eastAsia="zh-CN"/>
              </w:rPr>
            </w:pPr>
            <w:r>
              <w:rPr>
                <w:rFonts w:hint="eastAsia" w:ascii="宋体" w:hAnsi="宋体" w:eastAsia="宋体" w:cs="宋体"/>
              </w:rPr>
              <w:t>注：①</w:t>
            </w:r>
            <w:r>
              <w:rPr>
                <w:rFonts w:hint="eastAsia" w:ascii="宋体" w:hAnsi="宋体" w:eastAsia="宋体" w:cs="宋体"/>
                <w:lang w:eastAsia="zh-CN"/>
              </w:rPr>
              <w:t>以上参与评分技术参数条款为非“★”号条款。“★”号条款为实质性要求，不参与本项评分。</w:t>
            </w:r>
          </w:p>
          <w:p>
            <w:pPr>
              <w:tabs>
                <w:tab w:val="left" w:pos="720"/>
              </w:tabs>
              <w:spacing w:before="241" w:beforeLines="50" w:after="241" w:afterLines="50" w:line="460" w:lineRule="exact"/>
              <w:rPr>
                <w:rFonts w:hint="eastAsia" w:ascii="宋体" w:hAnsi="宋体" w:eastAsia="宋体" w:cs="宋体"/>
              </w:rPr>
            </w:pPr>
            <w:r>
              <w:rPr>
                <w:rFonts w:hint="eastAsia" w:ascii="宋体" w:hAnsi="宋体" w:eastAsia="宋体" w:cs="宋体"/>
              </w:rPr>
              <w:t>②以一级序号数字（如 “1.”“2.”“3.”……）为一项（标题除外）；数字序号下有多级序号的，以最小级数字序号为1项。</w:t>
            </w:r>
          </w:p>
          <w:p>
            <w:pPr>
              <w:tabs>
                <w:tab w:val="left" w:pos="720"/>
              </w:tabs>
              <w:spacing w:before="241" w:beforeLines="50" w:after="241" w:afterLines="50" w:line="460" w:lineRule="exact"/>
              <w:rPr>
                <w:rFonts w:hint="eastAsia" w:ascii="宋体" w:hAnsi="宋体" w:eastAsia="宋体" w:cs="宋体"/>
              </w:rPr>
            </w:pPr>
            <w:r>
              <w:rPr>
                <w:rFonts w:hint="eastAsia" w:ascii="宋体" w:hAnsi="宋体" w:eastAsia="宋体" w:cs="宋体"/>
              </w:rPr>
              <w:t>③带“★”</w:t>
            </w:r>
            <w:r>
              <w:rPr>
                <w:rFonts w:hint="eastAsia" w:ascii="宋体" w:hAnsi="宋体" w:cs="宋体"/>
                <w:lang w:eastAsia="zh-CN"/>
              </w:rPr>
              <w:t>、“</w:t>
            </w:r>
            <w:r>
              <w:rPr>
                <w:rFonts w:hint="eastAsia" w:ascii="宋体" w:hAnsi="宋体" w:cs="宋体"/>
                <w:lang w:val="en-US" w:eastAsia="zh-CN"/>
              </w:rPr>
              <w:t>▲</w:t>
            </w:r>
            <w:r>
              <w:rPr>
                <w:rFonts w:hint="eastAsia" w:ascii="宋体" w:hAnsi="宋体" w:cs="宋体"/>
                <w:lang w:eastAsia="zh-CN"/>
              </w:rPr>
              <w:t>”</w:t>
            </w:r>
            <w:r>
              <w:rPr>
                <w:rFonts w:hint="eastAsia" w:ascii="宋体" w:hAnsi="宋体" w:eastAsia="宋体" w:cs="宋体"/>
              </w:rPr>
              <w:t>号的参数条款需提供制造商产品彩页资料或检测报告或加盖制造商公章（鲜章）</w:t>
            </w:r>
            <w:r>
              <w:rPr>
                <w:rFonts w:hint="eastAsia" w:ascii="宋体" w:hAnsi="宋体" w:cs="宋体"/>
                <w:lang w:eastAsia="zh-CN"/>
              </w:rPr>
              <w:t>的</w:t>
            </w:r>
            <w:r>
              <w:rPr>
                <w:rFonts w:hint="eastAsia" w:ascii="宋体" w:hAnsi="宋体" w:eastAsia="宋体" w:cs="宋体"/>
              </w:rPr>
              <w:t>技术白皮书数据手册予以佐证。</w:t>
            </w:r>
          </w:p>
        </w:tc>
        <w:tc>
          <w:tcPr>
            <w:tcW w:w="1134" w:type="dxa"/>
            <w:tcBorders>
              <w:top w:val="single" w:color="000000" w:sz="4" w:space="0"/>
              <w:bottom w:val="single" w:color="000000" w:sz="4" w:space="0"/>
              <w:right w:val="single" w:color="000000" w:sz="4" w:space="0"/>
            </w:tcBorders>
          </w:tcPr>
          <w:p>
            <w:pPr>
              <w:tabs>
                <w:tab w:val="left" w:pos="720"/>
              </w:tabs>
              <w:spacing w:before="241" w:beforeLines="50" w:after="241" w:afterLines="50" w:line="460" w:lineRule="exact"/>
              <w:jc w:val="left"/>
              <w:rPr>
                <w:rFonts w:hint="eastAsia" w:ascii="宋体" w:hAnsi="宋体" w:eastAsia="宋体" w:cs="宋体"/>
                <w:szCs w:val="21"/>
              </w:rPr>
            </w:pPr>
            <w:r>
              <w:rPr>
                <w:rFonts w:hint="eastAsia" w:ascii="宋体" w:hAnsi="宋体" w:eastAsia="宋体" w:cs="宋体"/>
                <w:szCs w:val="21"/>
              </w:rPr>
              <w:t>采购申请人须认真核实所有技术支持资料，并对其在采购申请文件中提供的技术支持资料的真实性负责，并承担由此带来的一切法律责任和后果。</w:t>
            </w:r>
          </w:p>
        </w:tc>
      </w:tr>
      <w:tr>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hint="eastAsia" w:ascii="宋体" w:hAnsi="宋体" w:eastAsia="宋体" w:cs="宋体"/>
                <w:szCs w:val="21"/>
                <w:lang w:eastAsia="zh-CN"/>
              </w:rPr>
            </w:pPr>
            <w:r>
              <w:rPr>
                <w:rFonts w:hint="eastAsia" w:ascii="宋体" w:hAnsi="宋体" w:eastAsia="宋体" w:cs="宋体"/>
                <w:szCs w:val="21"/>
                <w:lang w:eastAsia="zh-CN"/>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hint="eastAsia" w:ascii="宋体" w:hAnsi="宋体" w:eastAsia="宋体" w:cs="宋体"/>
                <w:szCs w:val="21"/>
                <w:lang w:val="en-US" w:eastAsia="zh-CN"/>
              </w:rPr>
            </w:pPr>
            <w:r>
              <w:rPr>
                <w:rFonts w:hint="eastAsia" w:ascii="宋体" w:hAnsi="宋体" w:cs="宋体"/>
                <w:szCs w:val="21"/>
                <w:lang w:val="en-US" w:eastAsia="zh-CN"/>
              </w:rPr>
              <w:t>8</w:t>
            </w:r>
            <w:r>
              <w:rPr>
                <w:rFonts w:hint="eastAsia" w:ascii="宋体" w:hAnsi="宋体" w:eastAsia="宋体" w:cs="宋体"/>
                <w:szCs w:val="21"/>
                <w:lang w:val="en-US" w:eastAsia="zh-CN"/>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hint="default" w:ascii="宋体" w:hAnsi="宋体" w:eastAsia="宋体" w:cs="宋体"/>
                <w:szCs w:val="21"/>
                <w:lang w:val="en-US" w:eastAsia="zh-CN"/>
              </w:rPr>
            </w:pPr>
            <w:r>
              <w:rPr>
                <w:rFonts w:hint="eastAsia" w:ascii="宋体" w:hAnsi="宋体" w:eastAsia="宋体" w:cs="宋体"/>
                <w:szCs w:val="21"/>
                <w:lang w:eastAsia="zh-CN"/>
              </w:rPr>
              <w:t>质保</w:t>
            </w:r>
            <w:r>
              <w:rPr>
                <w:rFonts w:hint="eastAsia" w:ascii="宋体" w:hAnsi="宋体" w:cs="宋体"/>
                <w:szCs w:val="21"/>
                <w:lang w:val="en-US" w:eastAsia="zh-CN"/>
              </w:rPr>
              <w:t>1年不得分；质保2年得2分；质保3年得4分；质保4年得6分；质保5年得8分，最多得8分。</w:t>
            </w:r>
          </w:p>
        </w:tc>
        <w:tc>
          <w:tcPr>
            <w:tcW w:w="1134" w:type="dxa"/>
            <w:tcBorders>
              <w:top w:val="single" w:color="000000" w:sz="4" w:space="0"/>
              <w:bottom w:val="single" w:color="000000" w:sz="4" w:space="0"/>
              <w:right w:val="single" w:color="000000" w:sz="4" w:space="0"/>
            </w:tcBorders>
            <w:vAlign w:val="center"/>
          </w:tcPr>
          <w:p>
            <w:pPr>
              <w:autoSpaceDN w:val="0"/>
              <w:spacing w:line="460" w:lineRule="exact"/>
              <w:rPr>
                <w:rFonts w:hint="eastAsia" w:ascii="宋体" w:hAnsi="宋体" w:eastAsia="宋体" w:cs="宋体"/>
                <w:szCs w:val="21"/>
              </w:rPr>
            </w:pPr>
          </w:p>
        </w:tc>
      </w:tr>
      <w:tr>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hint="eastAsia" w:ascii="宋体" w:hAnsi="宋体" w:eastAsia="宋体" w:cs="宋体"/>
                <w:szCs w:val="21"/>
              </w:rPr>
            </w:pPr>
            <w:r>
              <w:rPr>
                <w:rFonts w:hint="eastAsia" w:ascii="宋体" w:hAnsi="宋体" w:eastAsia="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hint="eastAsia" w:ascii="宋体" w:hAnsi="宋体" w:eastAsia="宋体" w:cs="宋体"/>
                <w:szCs w:val="21"/>
              </w:rPr>
            </w:pPr>
            <w:r>
              <w:rPr>
                <w:rFonts w:hint="eastAsia" w:ascii="宋体" w:hAnsi="宋体" w:eastAsia="宋体" w:cs="宋体"/>
                <w:szCs w:val="21"/>
              </w:rPr>
              <w:t>评标委员会根据供应商同类产品销售业绩（20</w:t>
            </w:r>
            <w:r>
              <w:rPr>
                <w:rFonts w:hint="eastAsia" w:ascii="宋体" w:hAnsi="宋体" w:eastAsia="宋体" w:cs="宋体"/>
                <w:szCs w:val="21"/>
                <w:lang w:val="en-US" w:eastAsia="zh-CN"/>
              </w:rPr>
              <w:t>20</w:t>
            </w:r>
            <w:r>
              <w:rPr>
                <w:rFonts w:hint="eastAsia" w:ascii="宋体" w:hAnsi="宋体" w:eastAsia="宋体" w:cs="宋体"/>
                <w:szCs w:val="21"/>
              </w:rPr>
              <w:t>年1月1日-至递交投标文件截止日）进行评定，每提供一个业绩得</w:t>
            </w:r>
            <w:r>
              <w:rPr>
                <w:rFonts w:hint="eastAsia" w:ascii="宋体" w:hAnsi="宋体" w:cs="宋体"/>
                <w:szCs w:val="21"/>
                <w:lang w:val="en-US" w:eastAsia="zh-CN"/>
              </w:rPr>
              <w:t>0.5</w:t>
            </w:r>
            <w:r>
              <w:rPr>
                <w:rFonts w:hint="eastAsia" w:ascii="宋体" w:hAnsi="宋体" w:eastAsia="宋体" w:cs="宋体"/>
                <w:szCs w:val="21"/>
              </w:rPr>
              <w:t>分，最多得</w:t>
            </w:r>
            <w:r>
              <w:rPr>
                <w:rFonts w:hint="eastAsia" w:ascii="宋体" w:hAnsi="宋体" w:cs="宋体"/>
                <w:szCs w:val="21"/>
                <w:lang w:val="en-US" w:eastAsia="zh-CN"/>
              </w:rPr>
              <w:t>1</w:t>
            </w:r>
            <w:r>
              <w:rPr>
                <w:rFonts w:hint="eastAsia" w:ascii="宋体" w:hAnsi="宋体" w:eastAsia="宋体" w:cs="宋体"/>
                <w:szCs w:val="21"/>
              </w:rPr>
              <w:t>分。</w:t>
            </w:r>
          </w:p>
        </w:tc>
        <w:tc>
          <w:tcPr>
            <w:tcW w:w="1134" w:type="dxa"/>
            <w:tcBorders>
              <w:top w:val="single" w:color="000000" w:sz="4" w:space="0"/>
              <w:bottom w:val="single" w:color="000000" w:sz="4" w:space="0"/>
              <w:right w:val="single" w:color="000000" w:sz="4" w:space="0"/>
            </w:tcBorders>
            <w:vAlign w:val="center"/>
          </w:tcPr>
          <w:p>
            <w:pPr>
              <w:autoSpaceDN w:val="0"/>
              <w:spacing w:line="460" w:lineRule="exact"/>
              <w:rPr>
                <w:rFonts w:hint="eastAsia" w:ascii="宋体" w:hAnsi="宋体" w:eastAsia="宋体" w:cs="宋体"/>
                <w:szCs w:val="21"/>
              </w:rPr>
            </w:pPr>
            <w:r>
              <w:rPr>
                <w:rFonts w:hint="eastAsia" w:ascii="宋体" w:hAnsi="宋体" w:eastAsia="宋体" w:cs="宋体"/>
                <w:szCs w:val="21"/>
              </w:rPr>
              <w:t>提供销售合同或中标（成交）通知书复印件</w:t>
            </w:r>
          </w:p>
        </w:tc>
      </w:tr>
      <w:tr>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hint="eastAsia" w:ascii="宋体" w:hAnsi="宋体" w:eastAsia="宋体" w:cs="宋体"/>
                <w:szCs w:val="21"/>
              </w:rPr>
            </w:pPr>
            <w:r>
              <w:rPr>
                <w:rFonts w:hint="eastAsia" w:ascii="宋体" w:hAnsi="宋体" w:eastAsia="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hint="eastAsia" w:ascii="宋体" w:hAnsi="宋体" w:eastAsia="宋体" w:cs="宋体"/>
                <w:szCs w:val="21"/>
              </w:rPr>
            </w:pPr>
            <w:r>
              <w:rPr>
                <w:rFonts w:hint="eastAsia" w:ascii="宋体" w:hAnsi="宋体" w:eastAsia="宋体" w:cs="宋体"/>
                <w:sz w:val="21"/>
                <w:szCs w:val="21"/>
              </w:rPr>
              <w:t>对采购申请人针对本项目提供的质保期内和质保期结束后的售后服务方案（方案至少包括①质保期后的服务范围</w:t>
            </w:r>
            <w:r>
              <w:rPr>
                <w:rFonts w:hint="eastAsia" w:ascii="宋体" w:hAnsi="宋体" w:eastAsia="宋体" w:cs="宋体"/>
                <w:sz w:val="21"/>
                <w:szCs w:val="21"/>
                <w:lang w:eastAsia="zh-CN"/>
              </w:rPr>
              <w:t>、</w:t>
            </w:r>
            <w:r>
              <w:rPr>
                <w:rFonts w:hint="eastAsia" w:ascii="宋体" w:hAnsi="宋体" w:eastAsia="宋体" w:cs="宋体"/>
                <w:sz w:val="21"/>
                <w:szCs w:val="21"/>
              </w:rPr>
              <w:t>②故障处理和响应时间</w:t>
            </w:r>
            <w:r>
              <w:rPr>
                <w:rFonts w:hint="eastAsia" w:ascii="宋体" w:hAnsi="宋体" w:eastAsia="宋体" w:cs="宋体"/>
                <w:sz w:val="21"/>
                <w:szCs w:val="21"/>
                <w:lang w:eastAsia="zh-CN"/>
              </w:rPr>
              <w:t>、</w:t>
            </w:r>
            <w:r>
              <w:rPr>
                <w:rFonts w:hint="eastAsia" w:ascii="宋体" w:hAnsi="宋体" w:eastAsia="宋体" w:cs="宋体"/>
                <w:sz w:val="21"/>
                <w:szCs w:val="21"/>
              </w:rPr>
              <w:t>③</w:t>
            </w:r>
            <w:r>
              <w:rPr>
                <w:rFonts w:hint="eastAsia" w:ascii="宋体" w:hAnsi="宋体" w:eastAsia="宋体" w:cs="宋体"/>
                <w:sz w:val="21"/>
                <w:szCs w:val="21"/>
                <w:lang w:eastAsia="zh-CN"/>
              </w:rPr>
              <w:t>投标人提供的</w:t>
            </w:r>
            <w:r>
              <w:rPr>
                <w:rFonts w:hint="eastAsia" w:ascii="宋体" w:hAnsi="宋体" w:eastAsia="宋体" w:cs="宋体"/>
                <w:sz w:val="21"/>
                <w:szCs w:val="21"/>
              </w:rPr>
              <w:t>巡检内容</w:t>
            </w:r>
            <w:r>
              <w:rPr>
                <w:rFonts w:hint="eastAsia" w:ascii="宋体" w:hAnsi="宋体" w:eastAsia="宋体" w:cs="宋体"/>
                <w:sz w:val="21"/>
                <w:szCs w:val="21"/>
                <w:lang w:eastAsia="zh-CN"/>
              </w:rPr>
              <w:t>、</w:t>
            </w:r>
            <w:r>
              <w:rPr>
                <w:rFonts w:hint="eastAsia" w:ascii="宋体" w:hAnsi="宋体" w:eastAsia="宋体" w:cs="宋体"/>
                <w:sz w:val="21"/>
                <w:szCs w:val="21"/>
              </w:rPr>
              <w:t>④升级服务等内容）进行综合评审，以上内容完全满足项目需求的得</w:t>
            </w:r>
            <w:r>
              <w:rPr>
                <w:rFonts w:hint="eastAsia" w:ascii="宋体" w:hAnsi="宋体" w:cs="宋体"/>
                <w:sz w:val="21"/>
                <w:szCs w:val="21"/>
                <w:lang w:val="en-US" w:eastAsia="zh-CN"/>
              </w:rPr>
              <w:t>1</w:t>
            </w:r>
            <w:r>
              <w:rPr>
                <w:rFonts w:hint="eastAsia" w:ascii="宋体" w:hAnsi="宋体" w:eastAsia="宋体" w:cs="宋体"/>
                <w:sz w:val="21"/>
                <w:szCs w:val="21"/>
              </w:rPr>
              <w:t>分，每缺少一项内容或者有一项内容不合理或有缺陷或与实际不符的扣0.</w:t>
            </w:r>
            <w:r>
              <w:rPr>
                <w:rFonts w:hint="eastAsia" w:ascii="宋体" w:hAnsi="宋体" w:cs="宋体"/>
                <w:sz w:val="21"/>
                <w:szCs w:val="21"/>
                <w:lang w:val="en-US" w:eastAsia="zh-CN"/>
              </w:rPr>
              <w:t>2</w:t>
            </w:r>
            <w:r>
              <w:rPr>
                <w:rFonts w:hint="eastAsia" w:ascii="宋体" w:hAnsi="宋体" w:eastAsia="宋体" w:cs="宋体"/>
                <w:sz w:val="21"/>
                <w:szCs w:val="21"/>
              </w:rPr>
              <w:t>5分，扣完为止。</w:t>
            </w:r>
          </w:p>
        </w:tc>
        <w:tc>
          <w:tcPr>
            <w:tcW w:w="1134" w:type="dxa"/>
            <w:tcBorders>
              <w:top w:val="single" w:color="000000" w:sz="4" w:space="0"/>
              <w:bottom w:val="single" w:color="000000" w:sz="4" w:space="0"/>
              <w:right w:val="single" w:color="000000" w:sz="4" w:space="0"/>
            </w:tcBorders>
          </w:tcPr>
          <w:p>
            <w:pPr>
              <w:autoSpaceDN w:val="0"/>
              <w:spacing w:line="360" w:lineRule="auto"/>
              <w:rPr>
                <w:rFonts w:hint="eastAsia" w:ascii="宋体" w:hAnsi="宋体" w:eastAsia="宋体" w:cs="宋体"/>
                <w:szCs w:val="21"/>
              </w:rPr>
            </w:pPr>
          </w:p>
        </w:tc>
      </w:tr>
      <w:bookmarkEnd w:id="67"/>
    </w:tbl>
    <w:p>
      <w:pPr>
        <w:pStyle w:val="5"/>
        <w:numPr>
          <w:ilvl w:val="0"/>
          <w:numId w:val="0"/>
        </w:numPr>
        <w:spacing w:before="241" w:beforeLines="50" w:after="241" w:afterLines="50" w:line="460" w:lineRule="exact"/>
        <w:ind w:leftChars="196"/>
        <w:jc w:val="center"/>
        <w:rPr>
          <w:rFonts w:ascii="黑体" w:hAnsi="宋体"/>
          <w:sz w:val="24"/>
          <w:szCs w:val="24"/>
        </w:rPr>
      </w:pPr>
      <w:r>
        <w:rPr>
          <w:rFonts w:hint="eastAsia" w:ascii="黑体" w:hAnsi="宋体"/>
          <w:sz w:val="24"/>
          <w:szCs w:val="24"/>
        </w:rPr>
        <w:t>5、重新组织</w:t>
      </w:r>
    </w:p>
    <w:p>
      <w:pPr>
        <w:spacing w:before="241" w:beforeLines="50" w:after="241" w:afterLines="50" w:line="460" w:lineRule="exact"/>
        <w:ind w:firstLine="498" w:firstLineChars="200"/>
        <w:rPr>
          <w:rFonts w:hint="eastAsia" w:hAnsi="宋体"/>
          <w:sz w:val="24"/>
        </w:rPr>
      </w:pPr>
      <w:r>
        <w:rPr>
          <w:rFonts w:hint="eastAsia" w:hAnsi="宋体"/>
          <w:sz w:val="24"/>
        </w:rPr>
        <w:t>本次采购活动中，出现下列情形之一的，予以重新组织：</w:t>
      </w:r>
    </w:p>
    <w:p>
      <w:pPr>
        <w:spacing w:before="241" w:beforeLines="50" w:after="241" w:afterLines="50" w:line="460" w:lineRule="exact"/>
        <w:ind w:firstLine="498" w:firstLineChars="200"/>
        <w:rPr>
          <w:rFonts w:hint="eastAsia" w:hAnsi="宋体"/>
          <w:sz w:val="24"/>
        </w:rPr>
      </w:pPr>
      <w:r>
        <w:rPr>
          <w:rFonts w:hint="eastAsia" w:hAnsi="宋体"/>
          <w:sz w:val="24"/>
        </w:rPr>
        <w:t>（1）第一次挂网采购，截止采购时间，递交的采购申请文件少于3家的；</w:t>
      </w:r>
    </w:p>
    <w:p>
      <w:pPr>
        <w:spacing w:before="241" w:beforeLines="50" w:after="241" w:afterLines="50" w:line="460" w:lineRule="exact"/>
        <w:ind w:firstLine="498" w:firstLineChars="200"/>
        <w:rPr>
          <w:rFonts w:hint="eastAsia" w:hAnsi="宋体"/>
          <w:sz w:val="24"/>
        </w:rPr>
      </w:pPr>
      <w:r>
        <w:rPr>
          <w:rFonts w:hint="eastAsia" w:hAnsi="宋体"/>
          <w:sz w:val="24"/>
        </w:rPr>
        <w:t>（2）第一次挂网采购，通过本章3.1采购申请文件初审的采购申请人少于3家的；</w:t>
      </w:r>
    </w:p>
    <w:p>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61"/>
    <w:bookmarkEnd w:id="66"/>
    <w:p>
      <w:pPr>
        <w:pStyle w:val="5"/>
        <w:numPr>
          <w:ilvl w:val="0"/>
          <w:numId w:val="0"/>
        </w:numPr>
        <w:spacing w:before="241" w:beforeLines="50" w:after="241" w:afterLines="50" w:line="460" w:lineRule="exact"/>
        <w:ind w:leftChars="196"/>
        <w:jc w:val="center"/>
        <w:rPr>
          <w:rFonts w:ascii="黑体" w:hAnsi="宋体"/>
          <w:sz w:val="24"/>
          <w:szCs w:val="24"/>
        </w:rPr>
      </w:pPr>
      <w:bookmarkStart w:id="68" w:name="_Toc183682432"/>
      <w:bookmarkStart w:id="69" w:name="_Toc183582297"/>
      <w:bookmarkStart w:id="70" w:name="_Toc208849022"/>
      <w:bookmarkStart w:id="71" w:name="_Toc217446105"/>
      <w:r>
        <w:rPr>
          <w:rFonts w:hint="eastAsia" w:ascii="黑体" w:hAnsi="宋体"/>
          <w:sz w:val="24"/>
          <w:szCs w:val="24"/>
        </w:rPr>
        <w:t>6、</w:t>
      </w:r>
      <w:bookmarkStart w:id="72" w:name="_Toc217446061"/>
      <w:r>
        <w:rPr>
          <w:rFonts w:hint="eastAsia" w:ascii="黑体" w:hAnsi="宋体"/>
          <w:sz w:val="24"/>
          <w:szCs w:val="24"/>
        </w:rPr>
        <w:t>成交人的确定</w:t>
      </w:r>
    </w:p>
    <w:p>
      <w:pPr>
        <w:spacing w:before="241" w:beforeLines="50" w:after="241" w:afterLines="50" w:line="500" w:lineRule="exact"/>
        <w:ind w:firstLine="498" w:firstLineChars="200"/>
        <w:rPr>
          <w:rFonts w:hAnsi="宋体"/>
          <w:sz w:val="24"/>
        </w:rPr>
      </w:pPr>
      <w:r>
        <w:rPr>
          <w:rFonts w:hint="eastAsia" w:hAnsi="宋体"/>
          <w:sz w:val="24"/>
        </w:rPr>
        <w:t>6.1. 确定原则</w:t>
      </w:r>
      <w:bookmarkEnd w:id="72"/>
      <w:r>
        <w:rPr>
          <w:rFonts w:hint="eastAsia" w:hAnsi="宋体"/>
          <w:sz w:val="24"/>
        </w:rPr>
        <w:t>：</w:t>
      </w:r>
    </w:p>
    <w:p>
      <w:pPr>
        <w:spacing w:before="241" w:beforeLines="50" w:after="241" w:afterLines="50" w:line="500" w:lineRule="exact"/>
        <w:ind w:firstLine="498" w:firstLineChars="200"/>
        <w:rPr>
          <w:rFonts w:hAnsi="宋体"/>
          <w:sz w:val="24"/>
        </w:rPr>
      </w:pPr>
      <w:r>
        <w:rPr>
          <w:rFonts w:hint="eastAsia" w:hAnsi="宋体"/>
          <w:color w:val="FF0000"/>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sz w:val="24"/>
        </w:rPr>
      </w:pPr>
      <w:bookmarkStart w:id="73" w:name="_Toc217446062"/>
      <w:r>
        <w:rPr>
          <w:rFonts w:hint="eastAsia" w:hAnsi="宋体"/>
          <w:sz w:val="24"/>
        </w:rPr>
        <w:t>1）成交候选人放弃中选的；</w:t>
      </w:r>
    </w:p>
    <w:p>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pPr>
        <w:spacing w:before="241" w:beforeLines="50" w:after="241" w:afterLines="50" w:line="500" w:lineRule="exact"/>
        <w:ind w:firstLine="498" w:firstLineChars="200"/>
        <w:rPr>
          <w:rFonts w:hAnsi="宋体"/>
          <w:sz w:val="24"/>
        </w:rPr>
      </w:pPr>
      <w:r>
        <w:rPr>
          <w:rFonts w:hint="eastAsia" w:hAnsi="宋体"/>
          <w:sz w:val="24"/>
        </w:rPr>
        <w:t>7）成交候选人在</w:t>
      </w:r>
      <w:r>
        <w:rPr>
          <w:rFonts w:hint="eastAsia" w:hAnsi="宋体"/>
          <w:sz w:val="24"/>
          <w:lang w:eastAsia="zh-CN"/>
        </w:rPr>
        <w:t>采购活动</w:t>
      </w:r>
      <w:r>
        <w:rPr>
          <w:rFonts w:hint="eastAsia" w:hAnsi="宋体"/>
          <w:sz w:val="24"/>
        </w:rPr>
        <w:t>弄虚作假，以骗取中选的；</w:t>
      </w:r>
    </w:p>
    <w:p>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pPr>
        <w:spacing w:before="241" w:beforeLines="50" w:after="241" w:afterLines="50" w:line="500" w:lineRule="exact"/>
        <w:ind w:firstLine="498" w:firstLineChars="200"/>
        <w:rPr>
          <w:rFonts w:hAnsi="宋体"/>
          <w:sz w:val="24"/>
        </w:rPr>
      </w:pPr>
      <w:r>
        <w:rPr>
          <w:rFonts w:hint="eastAsia" w:hAnsi="宋体"/>
          <w:sz w:val="24"/>
        </w:rPr>
        <w:t>6.2. 确定程序</w:t>
      </w:r>
      <w:bookmarkEnd w:id="73"/>
    </w:p>
    <w:p>
      <w:pPr>
        <w:spacing w:before="241" w:beforeLines="50" w:after="241" w:afterLines="50" w:line="500" w:lineRule="exact"/>
        <w:ind w:firstLine="498" w:firstLineChars="200"/>
        <w:rPr>
          <w:rFonts w:hAnsi="宋体"/>
          <w:sz w:val="24"/>
        </w:rPr>
      </w:pPr>
      <w:r>
        <w:rPr>
          <w:rFonts w:hint="eastAsia" w:hAnsi="宋体"/>
          <w:sz w:val="24"/>
        </w:rPr>
        <w:t>6.2.1 评审委员会</w:t>
      </w:r>
      <w:r>
        <w:rPr>
          <w:rFonts w:hint="eastAsia" w:hAnsi="宋体"/>
          <w:sz w:val="24"/>
          <w:lang w:eastAsia="zh-CN"/>
        </w:rPr>
        <w:t>汇总评分结果</w:t>
      </w:r>
      <w:r>
        <w:rPr>
          <w:rFonts w:hint="eastAsia" w:hAnsi="宋体"/>
          <w:sz w:val="24"/>
        </w:rPr>
        <w:t>，并推荐成交候选人，并按照综合得分高低标明排列顺序。综合得分相同的，按价格</w:t>
      </w:r>
      <w:r>
        <w:rPr>
          <w:rFonts w:hint="eastAsia" w:hAnsi="宋体"/>
          <w:sz w:val="24"/>
          <w:lang w:eastAsia="zh-CN"/>
        </w:rPr>
        <w:t>由低到高</w:t>
      </w:r>
      <w:r>
        <w:rPr>
          <w:rFonts w:hint="eastAsia" w:hAnsi="宋体"/>
          <w:sz w:val="24"/>
        </w:rPr>
        <w:t>排列。</w:t>
      </w:r>
    </w:p>
    <w:p>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lang w:val="en-US" w:eastAsia="zh-CN"/>
        </w:rPr>
        <w:t>2</w:t>
      </w:r>
      <w:r>
        <w:rPr>
          <w:rFonts w:hint="eastAsia" w:hAnsi="宋体"/>
          <w:sz w:val="24"/>
        </w:rPr>
        <w:t xml:space="preserve"> 采购人不解释成交或落选原因，不退回申请文件和其他相关资料。</w:t>
      </w:r>
    </w:p>
    <w:p>
      <w:pPr>
        <w:pStyle w:val="5"/>
        <w:numPr>
          <w:ilvl w:val="0"/>
          <w:numId w:val="0"/>
        </w:numPr>
        <w:spacing w:before="241" w:beforeLines="50" w:after="241" w:afterLines="50" w:line="460" w:lineRule="exact"/>
        <w:ind w:leftChars="200"/>
        <w:jc w:val="center"/>
        <w:rPr>
          <w:rFonts w:ascii="黑体" w:hAnsi="宋体"/>
          <w:bCs w:val="0"/>
          <w:sz w:val="24"/>
          <w:szCs w:val="24"/>
        </w:rPr>
      </w:pPr>
      <w:r>
        <w:rPr>
          <w:rFonts w:hint="eastAsia" w:ascii="黑体" w:hAnsi="宋体"/>
          <w:bCs w:val="0"/>
          <w:sz w:val="24"/>
          <w:szCs w:val="24"/>
        </w:rPr>
        <w:t>7、</w:t>
      </w:r>
      <w:bookmarkEnd w:id="68"/>
      <w:bookmarkEnd w:id="69"/>
      <w:bookmarkEnd w:id="70"/>
      <w:bookmarkEnd w:id="71"/>
      <w:r>
        <w:rPr>
          <w:rFonts w:hint="eastAsia" w:ascii="黑体" w:hAnsi="宋体"/>
          <w:sz w:val="24"/>
          <w:szCs w:val="24"/>
        </w:rPr>
        <w:t>评审专家在</w:t>
      </w:r>
      <w:r>
        <w:rPr>
          <w:rFonts w:hint="eastAsia" w:ascii="黑体" w:hAnsi="宋体"/>
          <w:sz w:val="24"/>
        </w:rPr>
        <w:t>采购活动</w:t>
      </w:r>
      <w:r>
        <w:rPr>
          <w:rFonts w:hint="eastAsia" w:ascii="黑体" w:hAnsi="宋体"/>
          <w:sz w:val="24"/>
          <w:szCs w:val="24"/>
        </w:rPr>
        <w:t>中承担以下义务：</w:t>
      </w:r>
    </w:p>
    <w:p>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pPr>
        <w:pStyle w:val="5"/>
        <w:numPr>
          <w:ilvl w:val="0"/>
          <w:numId w:val="0"/>
        </w:numPr>
        <w:spacing w:before="241" w:beforeLines="50" w:after="241" w:afterLines="50" w:line="460" w:lineRule="exact"/>
        <w:ind w:leftChars="200"/>
        <w:jc w:val="center"/>
        <w:rPr>
          <w:rFonts w:ascii="黑体" w:hAnsi="宋体"/>
          <w:bCs w:val="0"/>
          <w:sz w:val="24"/>
          <w:szCs w:val="24"/>
        </w:rPr>
      </w:pPr>
      <w:r>
        <w:rPr>
          <w:rFonts w:hint="eastAsia" w:ascii="黑体" w:hAnsi="宋体"/>
          <w:bCs w:val="0"/>
          <w:sz w:val="24"/>
          <w:szCs w:val="24"/>
        </w:rPr>
        <w:t>8、评审专家在采购活动中应当遵守以下工作纪律：</w:t>
      </w:r>
    </w:p>
    <w:p>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pPr>
      <w:bookmarkStart w:id="74" w:name="_Toc29901"/>
      <w:r>
        <w:rPr>
          <w:rFonts w:hint="eastAsia" w:ascii="宋体" w:hAnsi="宋体"/>
          <w:szCs w:val="36"/>
        </w:rPr>
        <w:br w:type="page"/>
      </w:r>
      <w:bookmarkEnd w:id="74"/>
      <w:r>
        <w:rPr>
          <w:rFonts w:hint="eastAsia"/>
        </w:rPr>
        <w:t>第六章  合同主要条款</w:t>
      </w:r>
    </w:p>
    <w:p>
      <w:pPr>
        <w:pStyle w:val="165"/>
        <w:spacing w:before="241" w:beforeLines="50" w:after="241" w:afterLines="50" w:line="460" w:lineRule="exact"/>
        <w:ind w:firstLine="499"/>
        <w:rPr>
          <w:rFonts w:asciiTheme="minorEastAsia" w:hAnsiTheme="minorEastAsia" w:eastAsiaTheme="minorEastAsia"/>
        </w:rPr>
      </w:pPr>
      <w:bookmarkStart w:id="75" w:name="_Toc350864527"/>
      <w:bookmarkEnd w:id="75"/>
      <w:bookmarkStart w:id="76" w:name="_Toc349810624"/>
      <w:bookmarkEnd w:id="76"/>
      <w:r>
        <w:rPr>
          <w:rFonts w:hint="eastAsia" w:asciiTheme="minorEastAsia" w:hAnsiTheme="minorEastAsia" w:eastAsiaTheme="minorEastAsia"/>
        </w:rPr>
        <w:t>采购人（甲方）：广安市人民医院</w:t>
      </w:r>
      <w:r>
        <w:rPr>
          <w:rFonts w:hint="eastAsia" w:asciiTheme="minorEastAsia" w:hAnsiTheme="minorEastAsia" w:eastAsiaTheme="minorEastAsia"/>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064"/>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pPr>
        <w:pStyle w:val="14"/>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（二）支付办法：安装验收合格后，甲方收到乙方递交的相关票据凭证资料后30日内支付合同总价100%的款项，即：人民币X</w:t>
      </w:r>
      <w:r>
        <w:rPr>
          <w:rFonts w:asciiTheme="minorEastAsia" w:hAnsiTheme="minorEastAsia" w:eastAsiaTheme="minorEastAsia"/>
        </w:rPr>
        <w:t>XX</w:t>
      </w:r>
      <w:r>
        <w:rPr>
          <w:rFonts w:hint="eastAsia" w:asciiTheme="minorEastAsia" w:hAnsiTheme="minorEastAsia" w:eastAsiaTheme="minorEastAsia"/>
        </w:rPr>
        <w:t>元，人民币大写X</w:t>
      </w:r>
      <w:r>
        <w:rPr>
          <w:rFonts w:asciiTheme="minorEastAsia" w:hAnsiTheme="minorEastAsia" w:eastAsiaTheme="minorEastAsia"/>
        </w:rPr>
        <w:t>XX</w:t>
      </w:r>
      <w:r>
        <w:rPr>
          <w:rFonts w:hint="eastAsia" w:asciiTheme="minorEastAsia" w:hAnsiTheme="minorEastAsia" w:eastAsiaTheme="minorEastAsia"/>
        </w:rPr>
        <w:t>元整。</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2</w:t>
      </w:r>
      <w:r>
        <w:rPr>
          <w:rFonts w:hint="eastAsia" w:asciiTheme="minorEastAsia" w:hAnsiTheme="minorEastAsia" w:eastAsiaTheme="minorEastAsia"/>
        </w:rPr>
        <w:t>：医疗设备入库、安装验收告知书</w:t>
      </w:r>
    </w:p>
    <w:p>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w:t>
            </w:r>
            <w:r>
              <w:rPr>
                <w:rFonts w:hint="eastAsia" w:cs="等线" w:asciiTheme="minorEastAsia" w:hAnsiTheme="minorEastAsia" w:eastAsiaTheme="minorEastAsia"/>
                <w:bCs/>
                <w:kern w:val="0"/>
                <w:sz w:val="24"/>
                <w:szCs w:val="20"/>
                <w:lang w:val="en-US" w:eastAsia="zh-CN"/>
              </w:rPr>
              <w:t>/四川大学华西医院广安医院</w:t>
            </w:r>
            <w:r>
              <w:rPr>
                <w:rFonts w:hint="eastAsia" w:cs="等线" w:asciiTheme="minorEastAsia" w:hAnsiTheme="minorEastAsia" w:eastAsiaTheme="minorEastAsia"/>
                <w:bCs/>
                <w:kern w:val="0"/>
                <w:sz w:val="24"/>
                <w:szCs w:val="20"/>
              </w:rPr>
              <w:t>（章）</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auto"/>
                <w:kern w:val="0"/>
                <w:sz w:val="24"/>
                <w:szCs w:val="20"/>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pPr>
        <w:spacing w:before="241" w:beforeLines="50" w:after="241" w:afterLines="50"/>
        <w:rPr>
          <w:rFonts w:hAnsi="宋体" w:cs="宋体"/>
          <w:sz w:val="24"/>
        </w:rPr>
      </w:pPr>
    </w:p>
    <w:p>
      <w:pPr>
        <w:widowControl/>
        <w:jc w:val="left"/>
        <w:rPr>
          <w:rFonts w:hAnsi="宋体" w:cs="宋体"/>
          <w:sz w:val="24"/>
        </w:rPr>
      </w:pPr>
      <w:r>
        <w:rPr>
          <w:rFonts w:hAnsi="宋体" w:cs="宋体"/>
          <w:sz w:val="24"/>
        </w:rPr>
        <w:br w:type="page"/>
      </w:r>
    </w:p>
    <w:p>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bl>
    <w:p>
      <w:pPr>
        <w:spacing w:before="241" w:beforeLines="50" w:after="241" w:afterLines="50"/>
        <w:rPr>
          <w:rFonts w:cs="宋体" w:asciiTheme="minorEastAsia" w:hAnsiTheme="minorEastAsia" w:eastAsiaTheme="minorEastAsia"/>
          <w:sz w:val="24"/>
        </w:rPr>
      </w:pPr>
    </w:p>
    <w:p>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w:t>
      </w:r>
      <w:r>
        <w:rPr>
          <w:rFonts w:hint="eastAsia" w:cs="宋体" w:asciiTheme="minorEastAsia" w:hAnsiTheme="minorEastAsia" w:eastAsiaTheme="minorEastAsia"/>
          <w:b/>
          <w:bCs/>
          <w:sz w:val="24"/>
          <w:lang w:val="en-US" w:eastAsia="zh-CN"/>
        </w:rPr>
        <w:t>2</w:t>
      </w:r>
      <w:r>
        <w:rPr>
          <w:rFonts w:hint="eastAsia" w:cs="宋体" w:asciiTheme="minorEastAsia" w:hAnsiTheme="minorEastAsia" w:eastAsiaTheme="minorEastAsia"/>
          <w:b/>
          <w:bCs/>
          <w:sz w:val="24"/>
        </w:rPr>
        <w:t>：</w:t>
      </w:r>
    </w:p>
    <w:p>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pPr>
        <w:pStyle w:val="2"/>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pPr>
        <w:pStyle w:val="2"/>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6"/>
      </w:rPr>
    </w:pPr>
    <w:r>
      <w:fldChar w:fldCharType="begin"/>
    </w:r>
    <w:r>
      <w:rPr>
        <w:rStyle w:val="46"/>
      </w:rPr>
      <w:instrText xml:space="preserve">PAGE  </w:instrText>
    </w:r>
    <w:r>
      <w:fldChar w:fldCharType="end"/>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1822EF"/>
    <w:rsid w:val="0D735DB7"/>
    <w:rsid w:val="0E5851FF"/>
    <w:rsid w:val="0FB82D70"/>
    <w:rsid w:val="0FD53D27"/>
    <w:rsid w:val="0FD763B0"/>
    <w:rsid w:val="111548C2"/>
    <w:rsid w:val="11207428"/>
    <w:rsid w:val="11437E33"/>
    <w:rsid w:val="11CA2B5B"/>
    <w:rsid w:val="12AB0B92"/>
    <w:rsid w:val="12CA302D"/>
    <w:rsid w:val="138D37EE"/>
    <w:rsid w:val="139F6D01"/>
    <w:rsid w:val="147E3FD5"/>
    <w:rsid w:val="149A11CB"/>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67168E"/>
    <w:rsid w:val="20910269"/>
    <w:rsid w:val="211300C4"/>
    <w:rsid w:val="22117EC4"/>
    <w:rsid w:val="24BB36A8"/>
    <w:rsid w:val="250B6931"/>
    <w:rsid w:val="25230F0E"/>
    <w:rsid w:val="25906293"/>
    <w:rsid w:val="267B7FC8"/>
    <w:rsid w:val="278E5DAE"/>
    <w:rsid w:val="27B27166"/>
    <w:rsid w:val="284F20CB"/>
    <w:rsid w:val="28583209"/>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A4747B"/>
    <w:rsid w:val="322D79E1"/>
    <w:rsid w:val="32D36347"/>
    <w:rsid w:val="33680E43"/>
    <w:rsid w:val="336D6D80"/>
    <w:rsid w:val="339A5D2A"/>
    <w:rsid w:val="34240DF7"/>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440486"/>
    <w:rsid w:val="4B6F6A11"/>
    <w:rsid w:val="4BBD2646"/>
    <w:rsid w:val="4BEE7C3C"/>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EA204C"/>
    <w:rsid w:val="56F450C3"/>
    <w:rsid w:val="57824A0B"/>
    <w:rsid w:val="57A21898"/>
    <w:rsid w:val="57A51D0D"/>
    <w:rsid w:val="58842049"/>
    <w:rsid w:val="58D17563"/>
    <w:rsid w:val="58DF2FD9"/>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32F40D7"/>
    <w:rsid w:val="643416C5"/>
    <w:rsid w:val="64706C98"/>
    <w:rsid w:val="64900DF3"/>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99"/>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21428</Words>
  <Characters>22573</Characters>
  <Lines>161</Lines>
  <Paragraphs>45</Paragraphs>
  <TotalTime>1</TotalTime>
  <ScaleCrop>false</ScaleCrop>
  <LinksUpToDate>false</LinksUpToDate>
  <CharactersWithSpaces>22949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2023-02-15T07:42:38Z</cp:lastPrinted>
  <dcterms:modified xsi:type="dcterms:W3CDTF">2023-02-15T07:42:39Z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AA5DDD93085741418FDA53A578D44913</vt:lpwstr>
  </property>
</Properties>
</file>