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32"/>
        </w:rPr>
      </w:pPr>
      <w:r>
        <w:rPr>
          <w:rFonts w:hint="eastAsia"/>
          <w:b/>
          <w:sz w:val="32"/>
          <w:szCs w:val="32"/>
        </w:rPr>
        <w:t>广安市人民医院水电及五金常用材料</w:t>
      </w:r>
      <w:r>
        <w:rPr>
          <w:rFonts w:hint="eastAsia"/>
          <w:b/>
          <w:sz w:val="32"/>
          <w:szCs w:val="32"/>
          <w:lang w:eastAsia="zh-CN"/>
        </w:rPr>
        <w:t>采购</w:t>
      </w:r>
      <w:r>
        <w:rPr>
          <w:rFonts w:hint="eastAsia"/>
          <w:b/>
          <w:sz w:val="32"/>
          <w:szCs w:val="32"/>
        </w:rPr>
        <w:t>要求</w:t>
      </w: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sz w:val="28"/>
          <w:szCs w:val="28"/>
        </w:rPr>
      </w:pPr>
      <w:r>
        <w:rPr>
          <w:rFonts w:hint="eastAsia"/>
          <w:sz w:val="28"/>
          <w:szCs w:val="28"/>
        </w:rPr>
        <w:t>本项目将采取竞争性报价的方式确定中标单位，现将该项目的有关情况及要求如下：</w:t>
      </w: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sz w:val="28"/>
          <w:szCs w:val="28"/>
        </w:rPr>
      </w:pPr>
      <w:r>
        <w:rPr>
          <w:rFonts w:hint="eastAsia"/>
          <w:sz w:val="28"/>
          <w:szCs w:val="28"/>
        </w:rPr>
        <w:t>一、参加竞争性报价的资格条件</w:t>
      </w: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eastAsiaTheme="minorEastAsia"/>
          <w:sz w:val="28"/>
          <w:szCs w:val="28"/>
          <w:lang w:eastAsia="zh-CN"/>
        </w:rPr>
      </w:pPr>
      <w:r>
        <w:rPr>
          <w:rFonts w:hint="eastAsia"/>
          <w:sz w:val="28"/>
          <w:szCs w:val="28"/>
        </w:rPr>
        <w:t>1、</w:t>
      </w:r>
      <w:r>
        <w:rPr>
          <w:rFonts w:hint="eastAsia"/>
          <w:sz w:val="28"/>
          <w:szCs w:val="28"/>
          <w:lang w:eastAsia="zh-CN"/>
        </w:rPr>
        <w:t>相关</w:t>
      </w:r>
      <w:r>
        <w:rPr>
          <w:rFonts w:hint="eastAsia"/>
          <w:sz w:val="28"/>
          <w:szCs w:val="28"/>
        </w:rPr>
        <w:t>证照</w:t>
      </w:r>
      <w:r>
        <w:rPr>
          <w:rFonts w:hint="eastAsia"/>
          <w:sz w:val="28"/>
          <w:szCs w:val="28"/>
          <w:lang w:eastAsia="zh-CN"/>
        </w:rPr>
        <w:t>原件及复印件</w:t>
      </w:r>
      <w:r>
        <w:rPr>
          <w:rFonts w:hint="eastAsia"/>
          <w:sz w:val="28"/>
          <w:szCs w:val="28"/>
        </w:rPr>
        <w:t>（营业执照、税务登记证、组织机构代码证等相关证件）</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sz w:val="28"/>
          <w:szCs w:val="28"/>
        </w:rPr>
      </w:pPr>
      <w:r>
        <w:rPr>
          <w:rFonts w:hint="eastAsia"/>
          <w:sz w:val="28"/>
          <w:szCs w:val="28"/>
        </w:rPr>
        <w:t>2、经营范围符合本次招标的内容（建材及五金等）。</w:t>
      </w: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color w:val="auto"/>
          <w:sz w:val="28"/>
          <w:szCs w:val="28"/>
        </w:rPr>
      </w:pPr>
      <w:r>
        <w:rPr>
          <w:rFonts w:hint="eastAsia"/>
          <w:color w:val="auto"/>
          <w:sz w:val="28"/>
          <w:szCs w:val="28"/>
          <w:lang w:val="en-US" w:eastAsia="zh-CN"/>
        </w:rPr>
        <w:t>3、</w:t>
      </w:r>
      <w:r>
        <w:rPr>
          <w:rFonts w:hint="eastAsia"/>
          <w:color w:val="auto"/>
          <w:sz w:val="28"/>
          <w:szCs w:val="28"/>
        </w:rPr>
        <w:t>被授权人参加投标的须提供法定代表人授权委托书原件和被授权人身份证原件及复印件；若法定代表人参加投标的只须提供本人身份证原件及复印件</w:t>
      </w:r>
      <w:r>
        <w:rPr>
          <w:rFonts w:hint="eastAsia"/>
          <w:color w:val="auto"/>
          <w:sz w:val="28"/>
          <w:szCs w:val="28"/>
          <w:lang w:eastAsia="zh-CN"/>
        </w:rPr>
        <w:t>。</w:t>
      </w:r>
      <w:r>
        <w:rPr>
          <w:rFonts w:hint="eastAsia"/>
          <w:color w:val="auto"/>
          <w:sz w:val="28"/>
          <w:szCs w:val="28"/>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eastAsiaTheme="minorEastAsia"/>
          <w:color w:val="auto"/>
          <w:sz w:val="28"/>
          <w:szCs w:val="28"/>
          <w:lang w:eastAsia="zh-CN"/>
        </w:rPr>
      </w:pPr>
      <w:r>
        <w:rPr>
          <w:rFonts w:hint="eastAsia"/>
          <w:color w:val="auto"/>
          <w:sz w:val="28"/>
          <w:szCs w:val="28"/>
          <w:lang w:eastAsia="zh-CN"/>
        </w:rPr>
        <w:t>以上复印件需加盖鲜章。</w:t>
      </w: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sz w:val="28"/>
          <w:szCs w:val="28"/>
        </w:rPr>
      </w:pPr>
      <w:r>
        <w:rPr>
          <w:rFonts w:hint="eastAsia" w:asciiTheme="majorEastAsia" w:hAnsiTheme="majorEastAsia" w:eastAsiaTheme="majorEastAsia"/>
          <w:sz w:val="28"/>
          <w:szCs w:val="28"/>
        </w:rPr>
        <w:t>▲</w:t>
      </w:r>
      <w:r>
        <w:rPr>
          <w:rFonts w:hint="eastAsia"/>
          <w:sz w:val="28"/>
          <w:szCs w:val="28"/>
        </w:rPr>
        <w:t>二、范围及内容</w:t>
      </w: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sz w:val="28"/>
          <w:szCs w:val="28"/>
        </w:rPr>
      </w:pPr>
      <w:r>
        <w:rPr>
          <w:rFonts w:hint="eastAsia"/>
          <w:sz w:val="28"/>
          <w:szCs w:val="28"/>
        </w:rPr>
        <w:t>1、要求供货时间：</w:t>
      </w:r>
      <w:r>
        <w:rPr>
          <w:rFonts w:hint="eastAsia"/>
          <w:sz w:val="28"/>
          <w:szCs w:val="28"/>
          <w:lang w:eastAsia="zh-CN"/>
        </w:rPr>
        <w:t>一</w:t>
      </w:r>
      <w:r>
        <w:rPr>
          <w:rFonts w:hint="eastAsia"/>
          <w:sz w:val="28"/>
          <w:szCs w:val="28"/>
        </w:rPr>
        <w:t>年（具体时间由甲方需求定）。</w:t>
      </w: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sz w:val="28"/>
          <w:szCs w:val="28"/>
        </w:rPr>
      </w:pPr>
      <w:r>
        <w:rPr>
          <w:rFonts w:hint="eastAsia"/>
          <w:sz w:val="28"/>
          <w:szCs w:val="28"/>
        </w:rPr>
        <w:t>2、供货地点：广安市人民医院院内。</w:t>
      </w: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eastAsia="仿宋_GB2312"/>
          <w:sz w:val="28"/>
          <w:szCs w:val="28"/>
          <w:lang w:eastAsia="zh-CN"/>
        </w:rPr>
      </w:pPr>
      <w:r>
        <w:rPr>
          <w:rFonts w:hint="eastAsia"/>
          <w:sz w:val="28"/>
          <w:szCs w:val="28"/>
        </w:rPr>
        <w:t>3、最终报价金额限定</w:t>
      </w:r>
      <w:r>
        <w:rPr>
          <w:rFonts w:hint="eastAsia"/>
          <w:sz w:val="28"/>
          <w:szCs w:val="28"/>
          <w:lang w:val="en-US" w:eastAsia="zh-CN"/>
        </w:rPr>
        <w:t>28.5</w:t>
      </w:r>
      <w:r>
        <w:rPr>
          <w:rFonts w:hint="eastAsia"/>
          <w:sz w:val="28"/>
          <w:szCs w:val="28"/>
          <w:lang w:eastAsia="zh-CN"/>
        </w:rPr>
        <w:t>万</w:t>
      </w:r>
      <w:r>
        <w:rPr>
          <w:rFonts w:hint="eastAsia"/>
          <w:sz w:val="28"/>
          <w:szCs w:val="28"/>
        </w:rPr>
        <w:t>元/年以内，最终结算按实际数量*</w:t>
      </w:r>
      <w:r>
        <w:rPr>
          <w:rFonts w:hint="eastAsia"/>
          <w:sz w:val="28"/>
          <w:szCs w:val="28"/>
          <w:lang w:eastAsia="zh-CN"/>
        </w:rPr>
        <w:t>中标</w:t>
      </w:r>
      <w:r>
        <w:rPr>
          <w:rFonts w:hint="eastAsia"/>
          <w:sz w:val="28"/>
          <w:szCs w:val="28"/>
        </w:rPr>
        <w:t>单价结算</w:t>
      </w:r>
      <w:r>
        <w:rPr>
          <w:rFonts w:hint="eastAsia"/>
          <w:sz w:val="28"/>
          <w:szCs w:val="28"/>
          <w:lang w:eastAsia="zh-CN"/>
        </w:rPr>
        <w:t>，此价含税费、运费等。</w:t>
      </w: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sz w:val="28"/>
          <w:szCs w:val="28"/>
        </w:rPr>
      </w:pPr>
      <w:r>
        <w:rPr>
          <w:rFonts w:hint="eastAsia"/>
          <w:sz w:val="28"/>
          <w:szCs w:val="28"/>
          <w:lang w:val="en-US" w:eastAsia="zh-CN"/>
        </w:rPr>
        <w:t>4、</w:t>
      </w:r>
      <w:r>
        <w:rPr>
          <w:rFonts w:hint="eastAsia"/>
          <w:sz w:val="28"/>
          <w:szCs w:val="28"/>
          <w:lang w:eastAsia="zh-CN"/>
        </w:rPr>
        <w:t>中标</w:t>
      </w:r>
      <w:r>
        <w:rPr>
          <w:rFonts w:hint="eastAsia"/>
          <w:sz w:val="28"/>
          <w:szCs w:val="28"/>
        </w:rPr>
        <w:t>方接到甲方采购通知后及时送货</w:t>
      </w:r>
      <w:r>
        <w:rPr>
          <w:rFonts w:hint="eastAsia"/>
          <w:sz w:val="28"/>
          <w:szCs w:val="28"/>
          <w:lang w:eastAsia="zh-CN"/>
        </w:rPr>
        <w:t>，紧急使用材料当天必须送到、常用材料必须</w:t>
      </w:r>
      <w:r>
        <w:rPr>
          <w:rFonts w:hint="eastAsia"/>
          <w:sz w:val="28"/>
          <w:szCs w:val="28"/>
          <w:lang w:val="en-US" w:eastAsia="zh-CN"/>
        </w:rPr>
        <w:t>2天内送到、其它材料必须5天内送到，否则采购方有权每次处罚中标公司500-5000元，合同期间超过3次医院有权解除合同，</w:t>
      </w:r>
      <w:r>
        <w:rPr>
          <w:rFonts w:hint="eastAsia"/>
          <w:sz w:val="28"/>
          <w:szCs w:val="28"/>
        </w:rPr>
        <w:t>造成的</w:t>
      </w:r>
      <w:r>
        <w:rPr>
          <w:rFonts w:hint="eastAsia"/>
          <w:sz w:val="28"/>
          <w:szCs w:val="28"/>
          <w:lang w:eastAsia="zh-CN"/>
        </w:rPr>
        <w:t>一切</w:t>
      </w:r>
      <w:r>
        <w:rPr>
          <w:rFonts w:hint="eastAsia"/>
          <w:sz w:val="28"/>
          <w:szCs w:val="28"/>
        </w:rPr>
        <w:t>后果及损失由</w:t>
      </w:r>
      <w:r>
        <w:rPr>
          <w:rFonts w:hint="eastAsia"/>
          <w:sz w:val="28"/>
          <w:szCs w:val="28"/>
          <w:lang w:eastAsia="zh-CN"/>
        </w:rPr>
        <w:t>中标方</w:t>
      </w:r>
      <w:r>
        <w:rPr>
          <w:rFonts w:hint="eastAsia"/>
          <w:sz w:val="28"/>
          <w:szCs w:val="28"/>
        </w:rPr>
        <w:t>负责。</w:t>
      </w: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eastAsia="仿宋_GB2312"/>
          <w:sz w:val="28"/>
          <w:szCs w:val="28"/>
          <w:lang w:eastAsia="zh-CN"/>
        </w:rPr>
      </w:pPr>
      <w:r>
        <w:rPr>
          <w:rFonts w:hint="eastAsia"/>
          <w:sz w:val="28"/>
          <w:szCs w:val="28"/>
          <w:lang w:val="en-US" w:eastAsia="zh-CN"/>
        </w:rPr>
        <w:t>5、</w:t>
      </w:r>
      <w:r>
        <w:rPr>
          <w:rFonts w:hint="eastAsia"/>
          <w:sz w:val="28"/>
          <w:szCs w:val="28"/>
        </w:rPr>
        <w:t>以实际购买量支付费用；付款方式： 及时结算，</w:t>
      </w:r>
      <w:r>
        <w:rPr>
          <w:rFonts w:hint="eastAsia"/>
          <w:sz w:val="28"/>
          <w:szCs w:val="28"/>
          <w:lang w:eastAsia="zh-CN"/>
        </w:rPr>
        <w:t>中标方</w:t>
      </w:r>
      <w:r>
        <w:rPr>
          <w:rFonts w:hint="eastAsia"/>
          <w:sz w:val="28"/>
          <w:szCs w:val="28"/>
        </w:rPr>
        <w:t>提供正规发票给</w:t>
      </w:r>
      <w:r>
        <w:rPr>
          <w:rFonts w:hint="eastAsia"/>
          <w:sz w:val="28"/>
          <w:szCs w:val="28"/>
          <w:lang w:eastAsia="zh-CN"/>
        </w:rPr>
        <w:t>购买方</w:t>
      </w:r>
      <w:r>
        <w:rPr>
          <w:rFonts w:hint="eastAsia"/>
          <w:sz w:val="28"/>
          <w:szCs w:val="28"/>
        </w:rPr>
        <w:t>，</w:t>
      </w:r>
      <w:r>
        <w:rPr>
          <w:rFonts w:hint="eastAsia"/>
          <w:sz w:val="28"/>
          <w:szCs w:val="28"/>
          <w:lang w:eastAsia="zh-CN"/>
        </w:rPr>
        <w:t>购买方</w:t>
      </w:r>
      <w:r>
        <w:rPr>
          <w:rFonts w:hint="eastAsia"/>
          <w:sz w:val="28"/>
          <w:szCs w:val="28"/>
        </w:rPr>
        <w:t>核对无误后按流程报账支付。</w:t>
      </w: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sz w:val="28"/>
          <w:szCs w:val="28"/>
        </w:rPr>
      </w:pPr>
      <w:r>
        <w:rPr>
          <w:rFonts w:hint="eastAsia"/>
          <w:sz w:val="28"/>
          <w:szCs w:val="28"/>
        </w:rPr>
        <w:t>三、报价要求：</w:t>
      </w: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sz w:val="28"/>
          <w:szCs w:val="28"/>
        </w:rPr>
      </w:pPr>
      <w:r>
        <w:rPr>
          <w:rFonts w:hint="eastAsia"/>
          <w:sz w:val="28"/>
          <w:szCs w:val="28"/>
        </w:rPr>
        <w:t>1、投标方按照报价表格密封报价，加盖公章，派代表参加现场开标。</w:t>
      </w: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sz w:val="28"/>
          <w:szCs w:val="28"/>
        </w:rPr>
      </w:pPr>
      <w:r>
        <w:rPr>
          <w:rFonts w:hint="eastAsia"/>
          <w:sz w:val="28"/>
          <w:szCs w:val="28"/>
        </w:rPr>
        <w:t>2、报价包含税费、运输费及售后服务等费用。</w:t>
      </w: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sz w:val="28"/>
          <w:szCs w:val="28"/>
        </w:rPr>
      </w:pPr>
      <w:r>
        <w:rPr>
          <w:rFonts w:hint="eastAsia"/>
          <w:sz w:val="28"/>
          <w:szCs w:val="28"/>
        </w:rPr>
        <w:t>3、报价提交后，不得撤回，不得更改。</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rPr>
      </w:pPr>
      <w:r>
        <w:rPr>
          <w:rFonts w:hint="eastAsia" w:asciiTheme="majorEastAsia" w:hAnsiTheme="majorEastAsia" w:eastAsiaTheme="majorEastAsia"/>
          <w:sz w:val="28"/>
          <w:szCs w:val="28"/>
        </w:rPr>
        <w:t>▲</w:t>
      </w:r>
      <w:r>
        <w:rPr>
          <w:rFonts w:hint="eastAsia"/>
          <w:sz w:val="28"/>
          <w:szCs w:val="28"/>
        </w:rPr>
        <w:t>4、报价表填写及评标方法：必须密封报价，价低者中标；出现最低报价相同的，再次现场报价，价低者得；不密封或无盖公章作无效投标处理。</w:t>
      </w:r>
    </w:p>
    <w:p>
      <w:pPr>
        <w:pStyle w:val="3"/>
        <w:keepNext w:val="0"/>
        <w:keepLines w:val="0"/>
        <w:pageBreakBefore w:val="0"/>
        <w:widowControl w:val="0"/>
        <w:kinsoku/>
        <w:wordWrap/>
        <w:overflowPunct/>
        <w:topLinePunct w:val="0"/>
        <w:autoSpaceDE/>
        <w:autoSpaceDN/>
        <w:bidi w:val="0"/>
        <w:adjustRightInd/>
        <w:snapToGrid/>
        <w:spacing w:before="0" w:beforeAutospacing="0" w:line="500" w:lineRule="exact"/>
        <w:ind w:right="256"/>
        <w:textAlignment w:val="auto"/>
        <w:rPr>
          <w:rFonts w:hint="eastAsia"/>
          <w:sz w:val="28"/>
          <w:szCs w:val="28"/>
        </w:rPr>
      </w:pPr>
      <w:r>
        <w:rPr>
          <w:rFonts w:hint="eastAsia" w:asciiTheme="majorEastAsia" w:hAnsiTheme="majorEastAsia" w:eastAsiaTheme="majorEastAsia"/>
          <w:sz w:val="28"/>
          <w:szCs w:val="28"/>
        </w:rPr>
        <w:t xml:space="preserve"> </w:t>
      </w:r>
      <w:r>
        <w:rPr>
          <w:rFonts w:hint="eastAsia" w:asciiTheme="majorEastAsia" w:hAnsiTheme="majorEastAsia" w:eastAsiaTheme="majorEastAsia"/>
          <w:b/>
          <w:bCs/>
          <w:sz w:val="28"/>
          <w:szCs w:val="28"/>
        </w:rPr>
        <w:t>注：</w:t>
      </w:r>
      <w:r>
        <w:rPr>
          <w:rFonts w:hint="eastAsia" w:asciiTheme="majorEastAsia" w:hAnsiTheme="majorEastAsia" w:eastAsiaTheme="majorEastAsia"/>
          <w:sz w:val="28"/>
          <w:szCs w:val="28"/>
        </w:rPr>
        <w:t>▲项为实质性要求。</w:t>
      </w: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sz w:val="28"/>
          <w:szCs w:val="28"/>
        </w:rPr>
      </w:pPr>
      <w:r>
        <w:rPr>
          <w:rFonts w:hint="eastAsia"/>
          <w:sz w:val="28"/>
          <w:szCs w:val="28"/>
        </w:rPr>
        <w:t>四：报价清单（见附件</w:t>
      </w:r>
      <w:r>
        <w:rPr>
          <w:rFonts w:hint="eastAsia"/>
          <w:sz w:val="28"/>
          <w:szCs w:val="28"/>
          <w:lang w:eastAsia="zh-CN"/>
        </w:rPr>
        <w:t>一</w:t>
      </w:r>
      <w:r>
        <w:rPr>
          <w:rFonts w:hint="eastAsia"/>
          <w:sz w:val="28"/>
          <w:szCs w:val="28"/>
        </w:rPr>
        <w:t>）</w:t>
      </w:r>
    </w:p>
    <w:p>
      <w:pPr>
        <w:rPr>
          <w:rFonts w:hint="eastAsia" w:ascii="宋体" w:hAnsi="宋体" w:eastAsia="宋体" w:cs="宋体"/>
          <w:b/>
          <w:bCs/>
          <w:i w:val="0"/>
          <w:iCs w:val="0"/>
          <w:color w:val="000000"/>
          <w:kern w:val="0"/>
          <w:sz w:val="28"/>
          <w:szCs w:val="28"/>
          <w:u w:val="none"/>
          <w:lang w:val="en-US" w:eastAsia="zh-CN" w:bidi="ar"/>
        </w:rPr>
        <w:sectPr>
          <w:footerReference r:id="rId3" w:type="default"/>
          <w:pgSz w:w="11906" w:h="16838"/>
          <w:pgMar w:top="1440" w:right="1803" w:bottom="1440" w:left="1803" w:header="851" w:footer="992" w:gutter="0"/>
          <w:cols w:space="0" w:num="1"/>
          <w:rtlGutter w:val="0"/>
          <w:docGrid w:type="lines" w:linePitch="319" w:charSpace="0"/>
        </w:sectPr>
      </w:pPr>
    </w:p>
    <w:p>
      <w:pPr>
        <w:ind w:firstLine="1124" w:firstLineChars="400"/>
        <w:jc w:val="center"/>
        <w:rPr>
          <w:rFonts w:hint="eastAsia"/>
          <w:sz w:val="28"/>
          <w:szCs w:val="28"/>
        </w:rPr>
      </w:pPr>
      <w:r>
        <w:rPr>
          <w:rFonts w:hint="eastAsia" w:ascii="宋体" w:hAnsi="宋体" w:eastAsia="宋体" w:cs="宋体"/>
          <w:b/>
          <w:bCs/>
          <w:i w:val="0"/>
          <w:iCs w:val="0"/>
          <w:color w:val="000000"/>
          <w:kern w:val="0"/>
          <w:sz w:val="28"/>
          <w:szCs w:val="28"/>
          <w:u w:val="none"/>
          <w:lang w:val="en-US" w:eastAsia="zh-CN" w:bidi="ar"/>
        </w:rPr>
        <w:t>附件一：</w:t>
      </w:r>
      <w:r>
        <w:rPr>
          <w:rFonts w:hint="eastAsia" w:ascii="宋体" w:hAnsi="宋体" w:eastAsia="宋体" w:cs="宋体"/>
          <w:b/>
          <w:bCs/>
          <w:color w:val="000000"/>
          <w:sz w:val="28"/>
          <w:szCs w:val="28"/>
        </w:rPr>
        <w:t>广安市人民医院水电及五金维修材料投标报价清单</w:t>
      </w:r>
    </w:p>
    <w:tbl>
      <w:tblPr>
        <w:tblStyle w:val="5"/>
        <w:tblW w:w="122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3"/>
        <w:gridCol w:w="1763"/>
        <w:gridCol w:w="1516"/>
        <w:gridCol w:w="1407"/>
        <w:gridCol w:w="773"/>
        <w:gridCol w:w="1333"/>
        <w:gridCol w:w="1010"/>
        <w:gridCol w:w="1247"/>
        <w:gridCol w:w="1247"/>
        <w:gridCol w:w="12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3"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序号</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产品名称</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规格型号</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品牌</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color w:val="000000"/>
                <w:sz w:val="18"/>
                <w:szCs w:val="18"/>
              </w:rPr>
              <w:t>最高限价     (单价：元）</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预计年用量</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color w:val="000000"/>
                <w:sz w:val="18"/>
                <w:szCs w:val="18"/>
              </w:rPr>
              <w:t>最高限价         (小计：元）</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before="0" w:beforeAutospacing="0" w:after="0"/>
              <w:jc w:val="center"/>
              <w:rPr>
                <w:rFonts w:hint="eastAsia" w:ascii="宋体" w:hAnsi="宋体" w:eastAsia="宋体" w:cs="宋体"/>
                <w:color w:val="000000"/>
                <w:sz w:val="18"/>
                <w:szCs w:val="18"/>
              </w:rPr>
            </w:pPr>
            <w:r>
              <w:rPr>
                <w:rFonts w:hint="eastAsia" w:ascii="宋体" w:hAnsi="宋体" w:eastAsia="宋体" w:cs="宋体"/>
                <w:color w:val="000000"/>
                <w:sz w:val="18"/>
                <w:szCs w:val="18"/>
              </w:rPr>
              <w:t>投标单价           （元）</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napToGrid/>
              <w:spacing w:before="0" w:beforeAutospacing="0" w:after="0"/>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投标</w:t>
            </w:r>
            <w:r>
              <w:rPr>
                <w:rFonts w:hint="eastAsia" w:ascii="宋体" w:hAnsi="宋体" w:eastAsia="宋体" w:cs="宋体"/>
                <w:color w:val="000000"/>
                <w:sz w:val="18"/>
                <w:szCs w:val="18"/>
              </w:rPr>
              <w:t>小计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LED灯泡</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公牛</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6000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LED灯管</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T5；8W</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三雄极光</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9000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LED灯盘电子镇流器5A/12V</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优欧</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1840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LED筒灯灯（开孔15CM）</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公牛</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6600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LED吸顶灯</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300*300集成</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公牛</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3660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2"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PVC绝缘阻燃线槽</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24*14</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川路</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800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PVC线管</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川路</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700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暗装1开</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86型</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公牛</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暗装2开</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86型</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公牛</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750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暗装3开</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86型</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公牛</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570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暗装5孔插座</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86型</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公牛</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18.45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922.5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插座（一开一插）</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118五孔</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公牛</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900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插座86型暗装</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16A</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公牛</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420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插座86型明装</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16A</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公牛</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840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明装10孔插座</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86型</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公牛</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3700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明装5孔插座</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86型</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公牛</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14.13</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423.9</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感应开关</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BK-P003</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公牛</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9750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高压管</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60cm</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金牛</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2400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高压管</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80cm</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金牛</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900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换气扇（铜芯）</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300mm*300mm</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静正</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12600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三极空开</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63A</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正泰</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1050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三极空开</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32A</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正泰</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1800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双极空开</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30A</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正泰</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810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双极漏电空开</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30A</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正泰</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960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双极漏电空开rdz18-20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 A</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正泰</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960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单极空开</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30A</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正泰</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390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铜芯付套线</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1.5mm</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川东</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圈</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3500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铜芯付套线</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2.5mm</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川东</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圈</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486</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4860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铜芯线</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1.5mm</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川东</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圈</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128</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2048</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多芯铜芯线</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2.5mm</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川东</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圈</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5772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多芯铜芯线</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4mm</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川东</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圈</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336</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6720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多芯铜芯线</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6mm</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川东</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圈</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493</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4930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2"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PPR20热水管</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3.4厚；4米/根</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维斯顿或联塑</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800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2"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PPR25热水管</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3.4厚；4米/根</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维斯顿或联塑</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3600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2"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PPR32热水管</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4.6厚；4米/根</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维斯顿或联塑</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1200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2"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PPR直、弯、三通</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DN20</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维斯顿或联塑</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2"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PPR直、弯、三通</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DN25</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维斯顿或联塑</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540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2"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PPR直、弯、三通</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DN32</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维斯顿或联塑</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160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2"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PPR外丝直接</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DN25</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维斯顿或联塑</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3000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铜直接</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DN20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400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2"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冲洗阀</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11.5cm (6637)</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宏浪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9500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角阀</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宏浪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1800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脚踏冲洗阀</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11.5cm</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宏浪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108</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16200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2"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脚踏冲洗阀（肿瘤科）</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14.5cm（8641）</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宏浪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5750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混水淋浴阀</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6626A</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宏浪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3300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脚踏水咀</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宏浪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7000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铜球阀</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DN20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盾安</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9100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立式感应龙头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DN15</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宏浪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14800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49</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面盆单水咀</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宏浪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15040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不锈钢铜龙头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宏浪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1320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PVC直管</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110;4.0厚；4米/根</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川路或联塑</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1400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PVC直管</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160;4.7厚；4米/根</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川路或联塑</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1600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PVC直管</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75；4米/根</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川路或联塑</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48.3</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966</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2"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PVC直、弯、三通</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川路或联塑</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157</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2"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PVC直、弯、三通</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川路或联塑</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6.28</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314</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2"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56</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PVC直、弯、三通</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川路或联塑</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11.78</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589</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PVC检查口</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160</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川路或联塑</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230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PVC地漏</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川路或联塑</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7.85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235.5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59</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PVC川路管</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川路或联塑</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21.98</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659.4</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PVC存水弯</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川路或联塑</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9.42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188.4</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PVC存水弯</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川路或联塑</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390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PVC存水弯</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160</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川路或联塑</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180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PVC存水弯</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川路或联塑</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94.2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PVC地漏</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川路或联塑</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153</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2"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防潮矿棉板</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60*60cm ；厚14mm</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33000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2"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普通矿棉板</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60*60cm ；厚12mm</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9000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67</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不锈钢弹簧下水</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卡迪丹</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付</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2250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68</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排水软管</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通用</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1050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69</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紫外线灯</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20W左右</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68</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20400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2"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LED灯盘</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600*600</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三雄极光/欧普</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盏</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13000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71</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闸阀</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DN100</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288</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16"/>
                <w:szCs w:val="16"/>
                <w:u w:val="none"/>
                <w:lang w:val="en-US"/>
              </w:rPr>
            </w:pPr>
            <w:r>
              <w:rPr>
                <w:rFonts w:hint="eastAsia" w:ascii="宋体" w:hAnsi="宋体" w:eastAsia="宋体" w:cs="宋体"/>
                <w:b w:val="0"/>
                <w:bCs w:val="0"/>
                <w:i w:val="0"/>
                <w:iCs w:val="0"/>
                <w:color w:val="000000"/>
                <w:kern w:val="0"/>
                <w:sz w:val="16"/>
                <w:szCs w:val="16"/>
                <w:u w:val="none"/>
                <w:lang w:val="en-US" w:eastAsia="zh-CN" w:bidi="ar"/>
              </w:rPr>
              <w:t>1440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闸阀</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DN80</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16"/>
                <w:szCs w:val="16"/>
                <w:u w:val="none"/>
                <w:lang w:val="en-US"/>
              </w:rPr>
            </w:pPr>
            <w:r>
              <w:rPr>
                <w:rFonts w:hint="eastAsia" w:ascii="宋体" w:hAnsi="宋体" w:eastAsia="宋体" w:cs="宋体"/>
                <w:b w:val="0"/>
                <w:bCs w:val="0"/>
                <w:i w:val="0"/>
                <w:iCs w:val="0"/>
                <w:color w:val="000000"/>
                <w:kern w:val="0"/>
                <w:sz w:val="16"/>
                <w:szCs w:val="16"/>
                <w:u w:val="none"/>
                <w:lang w:val="en-US" w:eastAsia="zh-CN" w:bidi="ar"/>
              </w:rPr>
              <w:t>2800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73</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斜踏圆盘水嘴</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109.9</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5495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619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总金额：元</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285887.9</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bl>
    <w:p>
      <w:pPr>
        <w:ind w:firstLine="280" w:firstLineChars="100"/>
        <w:rPr>
          <w:rFonts w:hint="eastAsia"/>
          <w:sz w:val="28"/>
          <w:szCs w:val="28"/>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p>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U3NmRjMzMxZWQ4ZDU5Zjc5NDJjNjQxNWVlY2Q2YWYifQ=="/>
  </w:docVars>
  <w:rsids>
    <w:rsidRoot w:val="00B50808"/>
    <w:rsid w:val="00205498"/>
    <w:rsid w:val="00447F8F"/>
    <w:rsid w:val="006D6B3B"/>
    <w:rsid w:val="0073602C"/>
    <w:rsid w:val="00B50808"/>
    <w:rsid w:val="04BB2B23"/>
    <w:rsid w:val="0C8A19B0"/>
    <w:rsid w:val="0FE769E4"/>
    <w:rsid w:val="11AB1DAD"/>
    <w:rsid w:val="1B3D3B51"/>
    <w:rsid w:val="1E8F7D3F"/>
    <w:rsid w:val="215154DC"/>
    <w:rsid w:val="38CF7A3C"/>
    <w:rsid w:val="3C204BD1"/>
    <w:rsid w:val="3D714C6E"/>
    <w:rsid w:val="48F14EB5"/>
    <w:rsid w:val="4EFA4075"/>
    <w:rsid w:val="547D1CF3"/>
    <w:rsid w:val="57150016"/>
    <w:rsid w:val="5A397E1A"/>
    <w:rsid w:val="5A601E9A"/>
    <w:rsid w:val="5B43547A"/>
    <w:rsid w:val="5E1B45C5"/>
    <w:rsid w:val="6BEE37AA"/>
    <w:rsid w:val="6D363F02"/>
    <w:rsid w:val="6DB40412"/>
    <w:rsid w:val="722A4E16"/>
    <w:rsid w:val="76B61368"/>
    <w:rsid w:val="789A480E"/>
    <w:rsid w:val="78CA795E"/>
    <w:rsid w:val="7B760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Body Text"/>
    <w:basedOn w:val="1"/>
    <w:unhideWhenUsed/>
    <w:qFormat/>
    <w:uiPriority w:val="99"/>
    <w:pPr>
      <w:ind w:left="158"/>
    </w:pPr>
    <w:rPr>
      <w:rFonts w:ascii="宋体" w:hAnsi="宋体"/>
      <w:sz w:val="24"/>
      <w:szCs w:val="24"/>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1765</Words>
  <Characters>2552</Characters>
  <Lines>2</Lines>
  <Paragraphs>1</Paragraphs>
  <TotalTime>10</TotalTime>
  <ScaleCrop>false</ScaleCrop>
  <LinksUpToDate>false</LinksUpToDate>
  <CharactersWithSpaces>2594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2021-06-17T07:25:00Z</dcterms:created>
  <dc:creator>Lenovo</dc:creator>
  <cp:lastModifiedBy>Administrator</cp:lastModifiedBy>
  <cp:lastPrinted>2022-07-26T06:50:16Z</cp:lastPrinted>
  <dcterms:modified xsi:type="dcterms:W3CDTF">2022-07-26T06:52:44Z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C2A063182F214AD1B3473D54DFA89A5A</vt:lpwstr>
  </property>
</Properties>
</file>