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</w:rPr>
        <w:t>广安市人民医院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医院西南门及保安室改造项目</w:t>
      </w: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</w:rPr>
        <w:t>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sz w:val="24"/>
          <w:szCs w:val="24"/>
        </w:rPr>
      </w:pP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根据院部安排，拟对我院医院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西南门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及保安室改造项目进行实施，预算控制价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4.9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万元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3" w:firstLineChars="147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招标项目主要内容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总面积约为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平方米，主要涉及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原不锈钢大门拆除重做，花岗石梯步更换为石板梯步，门口空置房进行改造为保安室，保安室用隔墙分休息区与工作区，铺设地板砖，内外墙重新粉刷等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，详情见附件，本次招标内容含图纸及清单内所有内容。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项目结算为总包干，按照合同价进行结算。报名前请联系我院基建办对清单量进行现场核实，结算时不作工程量及价格调整，风险自负。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13" w:firstLineChars="147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工期：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招标人发出书面开工通知后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个日历天。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13" w:firstLineChars="147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投标人资质要求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本次招标要求投标人具有：独立法人资格；能提供相应货物；拟投入本工程的设备应符合国家相应技术标准和环保标准，并在人员、设备、资金等方面具有相应的施工能力。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13" w:firstLineChars="147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付款方式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竣工验收合格后，拨付合同总价的97%，合同总价的3%作为质保金。质保金从竣工验收合格之日起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365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日历天后支付。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投标人中标后需向我院缴纳履约保证金：中标价的10%，竣工验收合格后退还。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3" w:firstLineChars="147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其他要求：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中标单位在项目施工期间，必须严格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遵守医院相关管理规定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420" w:rightChars="200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EFF9CDC-F5B5-4497-99A8-8FF0F241D2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600294E-90AE-4ED4-86FC-99B4A8046A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82D742-91D3-4C7B-A4B6-6DD32F94286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E42A0CA-C3AA-4F8E-B66D-A01AF3678F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38F1B64-5819-47B8-9B17-E1FE3B57571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7F648"/>
    <w:multiLevelType w:val="singleLevel"/>
    <w:tmpl w:val="9C47F6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mYxZTQwODIwNWFmNzM5MDE0ZWUyNDYyMDdhMjAifQ=="/>
  </w:docVars>
  <w:rsids>
    <w:rsidRoot w:val="00B931E7"/>
    <w:rsid w:val="000B1CAF"/>
    <w:rsid w:val="00254EA7"/>
    <w:rsid w:val="0074283E"/>
    <w:rsid w:val="00792810"/>
    <w:rsid w:val="009A4ECC"/>
    <w:rsid w:val="00B43D7B"/>
    <w:rsid w:val="00B931E7"/>
    <w:rsid w:val="00C57B3C"/>
    <w:rsid w:val="00D062BC"/>
    <w:rsid w:val="00D734B8"/>
    <w:rsid w:val="083509E4"/>
    <w:rsid w:val="19D94834"/>
    <w:rsid w:val="24996B2F"/>
    <w:rsid w:val="2AAD504E"/>
    <w:rsid w:val="2B2E2B25"/>
    <w:rsid w:val="2E883416"/>
    <w:rsid w:val="40F10A1F"/>
    <w:rsid w:val="43784FA8"/>
    <w:rsid w:val="43840DAC"/>
    <w:rsid w:val="47844C36"/>
    <w:rsid w:val="579A0667"/>
    <w:rsid w:val="62B816D8"/>
    <w:rsid w:val="67952DA2"/>
    <w:rsid w:val="738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8481-BFBF-42CE-ADE2-483C68889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498</Characters>
  <Lines>14</Lines>
  <Paragraphs>4</Paragraphs>
  <TotalTime>1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2022-08-12T08:05:00Z</dcterms:created>
  <dc:creator>风 凝</dc:creator>
  <cp:lastModifiedBy>曾铃杰</cp:lastModifiedBy>
  <cp:lastPrinted>2023-03-23T07:10:36Z</cp:lastPrinted>
  <dcterms:modified xsi:type="dcterms:W3CDTF">2023-03-23T07:11:03Z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A52455FA1F2347619924F70A18A1E016_13</vt:lpwstr>
  </property>
</Properties>
</file>