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输血科血浆解冻箱</w:t>
      </w:r>
      <w:r w:rsidR="000A6693">
        <w:rPr>
          <w:rFonts w:ascii="华文中宋" w:eastAsia="华文中宋" w:hAnsi="华文中宋" w:hint="eastAsia"/>
          <w:b/>
          <w:sz w:val="44"/>
          <w:szCs w:val="44"/>
        </w:rPr>
        <w:t>第二次</w:t>
      </w:r>
      <w:r>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0A6693">
        <w:rPr>
          <w:rFonts w:ascii="华文中宋" w:eastAsia="华文中宋" w:hAnsi="华文中宋" w:cs="Tahoma"/>
          <w:b/>
          <w:sz w:val="32"/>
          <w:szCs w:val="32"/>
          <w:shd w:val="clear" w:color="auto" w:fill="FFFFFF"/>
        </w:rPr>
        <w:t>5</w:t>
      </w:r>
      <w:r>
        <w:rPr>
          <w:rFonts w:ascii="华文中宋" w:eastAsia="华文中宋" w:hAnsi="华文中宋" w:cs="Tahoma" w:hint="eastAsia"/>
          <w:b/>
          <w:sz w:val="32"/>
          <w:szCs w:val="32"/>
          <w:shd w:val="clear" w:color="auto" w:fill="FFFFFF"/>
        </w:rPr>
        <w:t>18</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0A6693">
        <w:rPr>
          <w:rFonts w:ascii="华文中宋" w:eastAsia="华文中宋" w:hAnsi="华文中宋"/>
          <w:b/>
          <w:sz w:val="32"/>
          <w:szCs w:val="32"/>
        </w:rPr>
        <w:t>5</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C83ED7" w:rsidRDefault="009B325B">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1561"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_Toc11561 \h </w:instrText>
        </w:r>
        <w:r>
          <w:rPr>
            <w:rFonts w:ascii="宋体" w:hAnsi="宋体" w:cs="宋体" w:hint="eastAsia"/>
            <w:sz w:val="32"/>
            <w:szCs w:val="32"/>
          </w:rPr>
        </w:r>
        <w:r>
          <w:rPr>
            <w:rFonts w:ascii="宋体" w:hAnsi="宋体" w:cs="宋体" w:hint="eastAsia"/>
            <w:sz w:val="32"/>
            <w:szCs w:val="32"/>
          </w:rPr>
          <w:fldChar w:fldCharType="separate"/>
        </w:r>
        <w:r w:rsidR="00613788">
          <w:rPr>
            <w:rFonts w:ascii="宋体" w:hAnsi="宋体" w:cs="宋体"/>
            <w:noProof/>
            <w:sz w:val="32"/>
            <w:szCs w:val="32"/>
          </w:rPr>
          <w:t>3</w:t>
        </w:r>
        <w:r>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2471" w:history="1">
        <w:r w:rsidR="009B325B">
          <w:rPr>
            <w:rFonts w:ascii="宋体" w:hAnsi="宋体" w:cs="宋体" w:hint="eastAsia"/>
            <w:sz w:val="32"/>
            <w:szCs w:val="32"/>
          </w:rPr>
          <w:t>第二章  采购须知</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_Toc2471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6</w:t>
        </w:r>
        <w:r w:rsidR="009B325B">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6057" w:history="1">
        <w:r w:rsidR="009B325B">
          <w:rPr>
            <w:rFonts w:ascii="宋体" w:hAnsi="宋体" w:cs="宋体" w:hint="eastAsia"/>
            <w:sz w:val="32"/>
            <w:szCs w:val="32"/>
          </w:rPr>
          <w:t>第三章  采购申请文件格式</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_Toc6057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17</w:t>
        </w:r>
        <w:r w:rsidR="009B325B">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18786" w:history="1">
        <w:r w:rsidR="009B325B">
          <w:rPr>
            <w:rFonts w:ascii="宋体" w:hAnsi="宋体" w:cs="宋体" w:hint="eastAsia"/>
            <w:sz w:val="32"/>
            <w:szCs w:val="32"/>
          </w:rPr>
          <w:t>第四章  采购需求</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_Toc18786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30</w:t>
        </w:r>
        <w:r w:rsidR="009B325B">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3697" w:history="1">
        <w:r w:rsidR="009B325B">
          <w:rPr>
            <w:rFonts w:ascii="宋体" w:hAnsi="宋体" w:cs="宋体" w:hint="eastAsia"/>
            <w:sz w:val="32"/>
            <w:szCs w:val="32"/>
          </w:rPr>
          <w:t>第五章  评审办法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_Toc3697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35</w:t>
        </w:r>
        <w:r w:rsidR="009B325B">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10309" w:history="1">
        <w:r w:rsidR="009B325B">
          <w:rPr>
            <w:rFonts w:ascii="宋体" w:hAnsi="宋体" w:cs="宋体" w:hint="eastAsia"/>
            <w:sz w:val="32"/>
            <w:szCs w:val="32"/>
          </w:rPr>
          <w:t>第六章  合同主要条款</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_Toc10309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42</w:t>
        </w:r>
        <w:r w:rsidR="009B325B">
          <w:rPr>
            <w:rFonts w:ascii="宋体" w:hAnsi="宋体" w:cs="宋体" w:hint="eastAsia"/>
            <w:sz w:val="32"/>
            <w:szCs w:val="32"/>
          </w:rPr>
          <w:fldChar w:fldCharType="end"/>
        </w:r>
      </w:hyperlink>
    </w:p>
    <w:p w:rsidR="00C83ED7" w:rsidRDefault="00777DCC">
      <w:pPr>
        <w:pStyle w:val="11"/>
        <w:tabs>
          <w:tab w:val="right" w:leader="dot" w:pos="9638"/>
        </w:tabs>
        <w:rPr>
          <w:rFonts w:ascii="宋体" w:hAnsi="宋体" w:cs="宋体"/>
          <w:sz w:val="32"/>
          <w:szCs w:val="32"/>
        </w:rPr>
      </w:pPr>
      <w:hyperlink w:anchor="_Toc30899" w:history="1">
        <w:r w:rsidR="009B325B">
          <w:rPr>
            <w:rFonts w:ascii="宋体" w:hAnsi="宋体" w:cs="宋体" w:hint="eastAsia"/>
            <w:sz w:val="32"/>
            <w:szCs w:val="32"/>
          </w:rPr>
          <w:t>第七章  广安市人民医院供应商黑名单管理办法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_Toc30899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13788">
          <w:rPr>
            <w:rFonts w:ascii="宋体" w:hAnsi="宋体" w:cs="宋体"/>
            <w:noProof/>
            <w:sz w:val="32"/>
            <w:szCs w:val="32"/>
          </w:rPr>
          <w:t>49</w:t>
        </w:r>
        <w:r w:rsidR="009B325B">
          <w:rPr>
            <w:rFonts w:ascii="宋体" w:hAnsi="宋体" w:cs="宋体" w:hint="eastAsia"/>
            <w:sz w:val="32"/>
            <w:szCs w:val="32"/>
          </w:rPr>
          <w:fldChar w:fldCharType="end"/>
        </w:r>
      </w:hyperlink>
    </w:p>
    <w:p w:rsidR="00C83ED7" w:rsidRDefault="009B325B">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1561"/>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二、项目名称：广安市人民医院/四川大学华西医院广安医院输血科血浆解冻箱</w:t>
      </w:r>
      <w:r w:rsidR="000A6693">
        <w:rPr>
          <w:rFonts w:ascii="宋体" w:hAnsi="宋体" w:hint="eastAsia"/>
          <w:b/>
          <w:bCs/>
          <w:sz w:val="24"/>
        </w:rPr>
        <w:t>第二次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三、项目编号：GASRMYY-20230</w:t>
      </w:r>
      <w:r w:rsidR="000A6693">
        <w:rPr>
          <w:rFonts w:ascii="宋体" w:hAnsi="宋体"/>
          <w:b/>
          <w:bCs/>
          <w:sz w:val="24"/>
        </w:rPr>
        <w:t>5</w:t>
      </w:r>
      <w:r>
        <w:rPr>
          <w:rFonts w:ascii="宋体" w:hAnsi="宋体" w:hint="eastAsia"/>
          <w:b/>
          <w:bCs/>
          <w:sz w:val="24"/>
        </w:rPr>
        <w:t>18-01</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Pr>
          <w:rFonts w:ascii="宋体" w:hAnsi="宋体" w:hint="eastAsia"/>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9B325B">
            <w:pPr>
              <w:autoSpaceDE w:val="0"/>
              <w:autoSpaceDN w:val="0"/>
              <w:adjustRightInd w:val="0"/>
              <w:jc w:val="center"/>
              <w:rPr>
                <w:sz w:val="24"/>
              </w:rPr>
            </w:pPr>
            <w:r>
              <w:rPr>
                <w:rFonts w:hint="eastAsia"/>
                <w:sz w:val="24"/>
              </w:rPr>
              <w:t>血浆解冻箱</w:t>
            </w:r>
          </w:p>
        </w:tc>
        <w:tc>
          <w:tcPr>
            <w:tcW w:w="723"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1</w:t>
            </w:r>
          </w:p>
        </w:tc>
        <w:tc>
          <w:tcPr>
            <w:tcW w:w="1091"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c>
          <w:tcPr>
            <w:tcW w:w="1118"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c>
          <w:tcPr>
            <w:tcW w:w="1282"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c>
          <w:tcPr>
            <w:tcW w:w="1523"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输血科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AB71FD">
        <w:rPr>
          <w:rFonts w:ascii="宋体" w:hAnsi="宋体"/>
          <w:kern w:val="0"/>
          <w:sz w:val="24"/>
        </w:rPr>
        <w:t>5</w:t>
      </w:r>
      <w:r>
        <w:rPr>
          <w:rFonts w:ascii="宋体" w:hAnsi="宋体" w:hint="eastAsia"/>
          <w:kern w:val="0"/>
          <w:sz w:val="24"/>
        </w:rPr>
        <w:t>月</w:t>
      </w:r>
      <w:r w:rsidR="00AB71FD">
        <w:rPr>
          <w:rFonts w:ascii="宋体" w:hAnsi="宋体"/>
          <w:kern w:val="0"/>
          <w:sz w:val="24"/>
        </w:rPr>
        <w:t>24</w:t>
      </w:r>
      <w:r>
        <w:rPr>
          <w:rFonts w:ascii="宋体" w:hAnsi="宋体" w:hint="eastAsia"/>
          <w:kern w:val="0"/>
          <w:sz w:val="24"/>
        </w:rPr>
        <w:t>日至2023年</w:t>
      </w:r>
      <w:r w:rsidR="00AB71FD">
        <w:rPr>
          <w:rFonts w:ascii="宋体" w:hAnsi="宋体"/>
          <w:kern w:val="0"/>
          <w:sz w:val="24"/>
        </w:rPr>
        <w:t>5</w:t>
      </w:r>
      <w:r>
        <w:rPr>
          <w:rFonts w:ascii="宋体" w:hAnsi="宋体" w:hint="eastAsia"/>
          <w:kern w:val="0"/>
          <w:sz w:val="24"/>
        </w:rPr>
        <w:t>月</w:t>
      </w:r>
      <w:r w:rsidR="00AB71FD">
        <w:rPr>
          <w:rFonts w:ascii="宋体" w:hAnsi="宋体"/>
          <w:kern w:val="0"/>
          <w:sz w:val="24"/>
        </w:rPr>
        <w:t>29</w:t>
      </w:r>
      <w:r>
        <w:rPr>
          <w:rFonts w:ascii="宋体" w:hAnsi="宋体" w:hint="eastAsia"/>
          <w:kern w:val="0"/>
          <w:sz w:val="24"/>
        </w:rPr>
        <w:t>日（五个工作日，每天上午8:00-12:00，下午14:30-18:00）（北京时间，法定节假日除外）。</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C83ED7" w:rsidRDefault="00C83ED7">
      <w:pPr>
        <w:tabs>
          <w:tab w:val="left" w:pos="6260"/>
        </w:tabs>
        <w:autoSpaceDE w:val="0"/>
        <w:autoSpaceDN w:val="0"/>
        <w:adjustRightInd w:val="0"/>
        <w:spacing w:line="360" w:lineRule="auto"/>
        <w:ind w:right="-23" w:firstLineChars="200" w:firstLine="480"/>
        <w:jc w:val="left"/>
        <w:rPr>
          <w:rFonts w:ascii="宋体" w:hAnsi="宋体"/>
          <w:kern w:val="0"/>
          <w:sz w:val="24"/>
        </w:rPr>
      </w:pPr>
    </w:p>
    <w:p w:rsidR="00C83ED7" w:rsidRDefault="009B325B">
      <w:pPr>
        <w:spacing w:line="360" w:lineRule="auto"/>
        <w:rPr>
          <w:rFonts w:ascii="宋体" w:hAnsi="宋体"/>
          <w:b/>
          <w:bCs/>
          <w:sz w:val="24"/>
        </w:rPr>
      </w:pPr>
      <w:r>
        <w:rPr>
          <w:rFonts w:ascii="宋体" w:hAnsi="宋体" w:hint="eastAsia"/>
          <w:b/>
          <w:bCs/>
          <w:sz w:val="24"/>
        </w:rPr>
        <w:t>八、递交采购申请文件的时间及地点</w:t>
      </w:r>
    </w:p>
    <w:p w:rsidR="00C83ED7" w:rsidRDefault="009B325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AB71FD">
        <w:rPr>
          <w:rFonts w:ascii="宋体" w:hAnsi="宋体"/>
          <w:kern w:val="0"/>
          <w:sz w:val="24"/>
          <w:u w:val="single"/>
        </w:rPr>
        <w:t>5</w:t>
      </w:r>
      <w:r>
        <w:rPr>
          <w:rFonts w:ascii="宋体" w:hAnsi="宋体" w:hint="eastAsia"/>
          <w:kern w:val="0"/>
          <w:sz w:val="24"/>
          <w:u w:val="single"/>
        </w:rPr>
        <w:t>月</w:t>
      </w:r>
      <w:r w:rsidR="00AB71FD">
        <w:rPr>
          <w:rFonts w:ascii="宋体" w:hAnsi="宋体"/>
          <w:kern w:val="0"/>
          <w:sz w:val="24"/>
          <w:u w:val="single"/>
        </w:rPr>
        <w:t>31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C83ED7" w:rsidRDefault="009B325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C83ED7" w:rsidRDefault="009B325B">
      <w:pPr>
        <w:spacing w:line="360" w:lineRule="auto"/>
        <w:rPr>
          <w:rFonts w:ascii="宋体" w:hAnsi="宋体"/>
          <w:b/>
          <w:bCs/>
          <w:sz w:val="24"/>
        </w:rPr>
      </w:pPr>
      <w:r>
        <w:rPr>
          <w:rFonts w:ascii="宋体" w:hAnsi="宋体" w:hint="eastAsia"/>
          <w:b/>
          <w:bCs/>
          <w:sz w:val="24"/>
        </w:rPr>
        <w:t>九、本项目公告将在《广安市人民医院官网》上发布。</w:t>
      </w:r>
    </w:p>
    <w:p w:rsidR="00C83ED7" w:rsidRDefault="009B325B">
      <w:pPr>
        <w:spacing w:line="360" w:lineRule="auto"/>
        <w:rPr>
          <w:rFonts w:ascii="宋体" w:hAnsi="宋体"/>
          <w:b/>
          <w:bCs/>
          <w:sz w:val="24"/>
        </w:rPr>
      </w:pPr>
      <w:r>
        <w:rPr>
          <w:rFonts w:ascii="宋体" w:hAnsi="宋体" w:hint="eastAsia"/>
          <w:b/>
          <w:bCs/>
          <w:sz w:val="24"/>
        </w:rPr>
        <w:t>十、联系方式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bookmarkStart w:id="5" w:name="_GoBack"/>
      <w:bookmarkEnd w:id="5"/>
      <w:r>
        <w:rPr>
          <w:rFonts w:ascii="宋体" w:hAnsi="宋体" w:hint="eastAsia"/>
          <w:kern w:val="0"/>
          <w:sz w:val="24"/>
        </w:rPr>
        <w:t>13982609112</w:t>
      </w:r>
    </w:p>
    <w:p w:rsidR="00C83ED7" w:rsidRDefault="009B325B">
      <w:pPr>
        <w:pStyle w:val="afd"/>
      </w:pPr>
      <w:r>
        <w:rPr>
          <w:rFonts w:ascii="宋体" w:hAnsi="宋体"/>
        </w:rPr>
        <w:br w:type="page"/>
      </w:r>
      <w:bookmarkStart w:id="6" w:name="_Toc247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9B325B">
            <w:pPr>
              <w:spacing w:line="360" w:lineRule="auto"/>
              <w:jc w:val="left"/>
              <w:rPr>
                <w:rFonts w:ascii="宋体"/>
                <w:szCs w:val="21"/>
              </w:rPr>
            </w:pPr>
            <w:r>
              <w:rPr>
                <w:rFonts w:ascii="宋体" w:hint="eastAsia"/>
                <w:szCs w:val="21"/>
              </w:rPr>
              <w:t>广安市人民医院/四川大学华西医院广安医院输血科血浆解冻箱</w:t>
            </w:r>
            <w:r w:rsidR="000A6693">
              <w:rPr>
                <w:rFonts w:ascii="宋体" w:hint="eastAsia"/>
                <w:szCs w:val="21"/>
              </w:rPr>
              <w:t>第二次</w:t>
            </w:r>
            <w:r>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exact"/>
              <w:rPr>
                <w:rFonts w:ascii="宋体"/>
                <w:szCs w:val="21"/>
              </w:rPr>
            </w:pPr>
            <w:r>
              <w:rPr>
                <w:rFonts w:ascii="宋体" w:hint="eastAsia"/>
                <w:szCs w:val="21"/>
              </w:rPr>
              <w:t>金    额：合同成交金额5%</w:t>
            </w:r>
          </w:p>
          <w:p w:rsidR="00C83ED7" w:rsidRDefault="009B325B">
            <w:pPr>
              <w:spacing w:line="360" w:lineRule="exact"/>
              <w:rPr>
                <w:rFonts w:ascii="宋体"/>
                <w:szCs w:val="21"/>
              </w:rPr>
            </w:pPr>
            <w:r>
              <w:rPr>
                <w:rFonts w:ascii="宋体" w:hint="eastAsia"/>
                <w:szCs w:val="21"/>
              </w:rPr>
              <w:t>交款方式：履约保证金可以以支票、汇票、本票或者金融机构出具的保函等非现金形式提交（包括网银转账，电汇等方式）。</w:t>
            </w:r>
          </w:p>
          <w:p w:rsidR="00C83ED7" w:rsidRDefault="009B325B">
            <w:pPr>
              <w:spacing w:line="360" w:lineRule="exact"/>
              <w:rPr>
                <w:rFonts w:ascii="宋体"/>
                <w:szCs w:val="21"/>
              </w:rPr>
            </w:pPr>
            <w:r>
              <w:rPr>
                <w:rFonts w:ascii="宋体" w:hint="eastAsia"/>
                <w:szCs w:val="21"/>
              </w:rPr>
              <w:t>收款单位：广安市人民医院</w:t>
            </w:r>
          </w:p>
          <w:p w:rsidR="00C83ED7" w:rsidRDefault="009B325B">
            <w:pPr>
              <w:spacing w:line="360" w:lineRule="exact"/>
              <w:rPr>
                <w:rFonts w:ascii="宋体"/>
                <w:szCs w:val="21"/>
              </w:rPr>
            </w:pPr>
            <w:r>
              <w:rPr>
                <w:rFonts w:ascii="宋体" w:hint="eastAsia"/>
                <w:szCs w:val="21"/>
              </w:rPr>
              <w:t>开 户 行：中国工商银行广安市分行营业部</w:t>
            </w:r>
          </w:p>
          <w:p w:rsidR="00C83ED7" w:rsidRDefault="009B325B">
            <w:pPr>
              <w:spacing w:line="360" w:lineRule="exact"/>
              <w:rPr>
                <w:rFonts w:ascii="宋体"/>
                <w:szCs w:val="21"/>
              </w:rPr>
            </w:pPr>
            <w:r>
              <w:rPr>
                <w:rFonts w:ascii="宋体" w:hint="eastAsia"/>
                <w:szCs w:val="21"/>
              </w:rPr>
              <w:t>银行账号：2316552109201022514</w:t>
            </w:r>
          </w:p>
          <w:p w:rsidR="00C83ED7" w:rsidRDefault="009B325B">
            <w:pPr>
              <w:spacing w:line="360" w:lineRule="exact"/>
              <w:rPr>
                <w:rFonts w:ascii="宋体"/>
                <w:szCs w:val="21"/>
              </w:rPr>
            </w:pPr>
            <w:r>
              <w:rPr>
                <w:rFonts w:ascii="宋体" w:hint="eastAsia"/>
                <w:szCs w:val="21"/>
              </w:rPr>
              <w:t>交款时间：成交通知书发放后，采购合同签订前。</w:t>
            </w:r>
          </w:p>
          <w:p w:rsidR="00C83ED7" w:rsidRDefault="009B325B">
            <w:pPr>
              <w:spacing w:line="360" w:lineRule="exact"/>
              <w:rPr>
                <w:rFonts w:ascii="宋体"/>
                <w:szCs w:val="21"/>
              </w:rPr>
            </w:pPr>
            <w:r>
              <w:rPr>
                <w:rFonts w:ascii="宋体" w:hint="eastAsia"/>
                <w:szCs w:val="21"/>
              </w:rPr>
              <w:t>履约保证金退还方式：转账。</w:t>
            </w:r>
          </w:p>
          <w:p w:rsidR="00C83ED7" w:rsidRDefault="009B325B">
            <w:pPr>
              <w:spacing w:line="360" w:lineRule="exact"/>
              <w:rPr>
                <w:rFonts w:ascii="宋体"/>
                <w:szCs w:val="21"/>
              </w:rPr>
            </w:pPr>
            <w:r>
              <w:rPr>
                <w:rFonts w:ascii="宋体" w:hint="eastAsia"/>
                <w:szCs w:val="21"/>
              </w:rPr>
              <w:t>履约保证金退还时间：供应商凭验收合格证明书。</w:t>
            </w:r>
          </w:p>
          <w:p w:rsidR="00C83ED7" w:rsidRDefault="009B325B">
            <w:pPr>
              <w:spacing w:line="360" w:lineRule="exact"/>
              <w:rPr>
                <w:rFonts w:ascii="宋体"/>
                <w:szCs w:val="21"/>
              </w:rPr>
            </w:pPr>
            <w:r>
              <w:rPr>
                <w:rFonts w:ascii="宋体" w:hint="eastAsia"/>
                <w:szCs w:val="21"/>
              </w:rPr>
              <w:t>履约保证金不予退还情形：未按照合同要求完成。</w:t>
            </w:r>
          </w:p>
          <w:p w:rsidR="00C83ED7" w:rsidRDefault="009B325B">
            <w:pPr>
              <w:spacing w:line="360" w:lineRule="auto"/>
              <w:rPr>
                <w:rFonts w:ascii="宋体"/>
                <w:szCs w:val="21"/>
              </w:rPr>
            </w:pPr>
            <w:r>
              <w:rPr>
                <w:rFonts w:ascii="宋体" w:hint="eastAsia"/>
                <w:szCs w:val="21"/>
              </w:rPr>
              <w:t>逾期退还履约保证金的，将依法承担法律责任，并赔偿供应商损失。</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w:t>
            </w:r>
            <w:r>
              <w:rPr>
                <w:rFonts w:ascii="宋体" w:hint="eastAsia"/>
                <w:szCs w:val="21"/>
              </w:rPr>
              <w:lastRenderedPageBreak/>
              <w:t>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lastRenderedPageBreak/>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lastRenderedPageBreak/>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第六章  合同主要条款</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6057"/>
      <w:bookmarkStart w:id="19" w:name="_Toc15083101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8786"/>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10314" w:type="dxa"/>
        <w:jc w:val="center"/>
        <w:tblLayout w:type="fixed"/>
        <w:tblLook w:val="04A0" w:firstRow="1" w:lastRow="0" w:firstColumn="1" w:lastColumn="0" w:noHBand="0" w:noVBand="1"/>
      </w:tblPr>
      <w:tblGrid>
        <w:gridCol w:w="807"/>
        <w:gridCol w:w="990"/>
        <w:gridCol w:w="2415"/>
        <w:gridCol w:w="858"/>
        <w:gridCol w:w="1608"/>
        <w:gridCol w:w="1663"/>
        <w:gridCol w:w="1973"/>
      </w:tblGrid>
      <w:tr w:rsidR="00C83ED7">
        <w:trPr>
          <w:trHeight w:val="527"/>
          <w:jc w:val="center"/>
        </w:trPr>
        <w:tc>
          <w:tcPr>
            <w:tcW w:w="807"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60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66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7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C83ED7">
        <w:trPr>
          <w:jc w:val="center"/>
        </w:trPr>
        <w:tc>
          <w:tcPr>
            <w:tcW w:w="807"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C83ED7" w:rsidRDefault="009B325B">
            <w:pPr>
              <w:autoSpaceDE w:val="0"/>
              <w:autoSpaceDN w:val="0"/>
              <w:adjustRightInd w:val="0"/>
              <w:jc w:val="center"/>
              <w:rPr>
                <w:sz w:val="24"/>
              </w:rPr>
            </w:pPr>
            <w:r>
              <w:rPr>
                <w:rFonts w:hint="eastAsia"/>
                <w:sz w:val="24"/>
              </w:rPr>
              <w:t>血浆解冻箱</w:t>
            </w:r>
          </w:p>
        </w:tc>
        <w:tc>
          <w:tcPr>
            <w:tcW w:w="858"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1</w:t>
            </w:r>
          </w:p>
        </w:tc>
        <w:tc>
          <w:tcPr>
            <w:tcW w:w="1608"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c>
          <w:tcPr>
            <w:tcW w:w="1663"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c>
          <w:tcPr>
            <w:tcW w:w="1973"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4.5</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C83ED7" w:rsidRDefault="009B325B">
      <w:pPr>
        <w:pStyle w:val="a0"/>
        <w:spacing w:beforeLines="50" w:before="241" w:afterLines="50" w:after="241" w:line="460" w:lineRule="exact"/>
      </w:pPr>
      <w:r>
        <w:rPr>
          <w:rFonts w:hint="eastAsia"/>
        </w:rPr>
        <w:t>1．交货期及地点</w:t>
      </w:r>
    </w:p>
    <w:p w:rsidR="00C83ED7" w:rsidRDefault="009B325B">
      <w:pPr>
        <w:pStyle w:val="a0"/>
        <w:spacing w:beforeLines="50" w:before="241" w:afterLines="50" w:after="241" w:line="460" w:lineRule="exact"/>
      </w:pPr>
      <w:r>
        <w:rPr>
          <w:rFonts w:hint="eastAsia"/>
        </w:rPr>
        <w:t>1.1 交货期：采购合同签订后15日内完成。</w:t>
      </w:r>
    </w:p>
    <w:p w:rsidR="00C83ED7" w:rsidRDefault="009B325B">
      <w:pPr>
        <w:pStyle w:val="a0"/>
        <w:spacing w:beforeLines="50" w:before="241" w:afterLines="50" w:after="241" w:line="460" w:lineRule="exact"/>
      </w:pPr>
      <w:r>
        <w:rPr>
          <w:rFonts w:hint="eastAsia"/>
        </w:rPr>
        <w:t>1.2 交货地点:广安市人民医院/四川大学华西医院广安医院。</w:t>
      </w:r>
    </w:p>
    <w:p w:rsidR="00C83ED7" w:rsidRDefault="009B325B">
      <w:pPr>
        <w:pStyle w:val="a0"/>
        <w:spacing w:beforeLines="50" w:before="241" w:afterLines="50" w:after="241" w:line="460" w:lineRule="exact"/>
      </w:pPr>
      <w:r>
        <w:rPr>
          <w:rFonts w:hint="eastAsia"/>
        </w:rPr>
        <w:t>2．付款方法和条件</w:t>
      </w:r>
    </w:p>
    <w:p w:rsidR="00613788" w:rsidRDefault="00613788">
      <w:pPr>
        <w:pStyle w:val="a0"/>
        <w:spacing w:beforeLines="50" w:before="241" w:afterLines="50" w:after="241" w:line="460" w:lineRule="exact"/>
      </w:pPr>
      <w:r w:rsidRPr="00613788">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C83ED7" w:rsidRDefault="009B325B">
      <w:pPr>
        <w:pStyle w:val="a0"/>
        <w:spacing w:beforeLines="50" w:before="241" w:afterLines="50" w:after="241" w:line="460" w:lineRule="exact"/>
      </w:pPr>
      <w:r>
        <w:rPr>
          <w:rFonts w:hint="eastAsia"/>
        </w:rPr>
        <w:t>3. 质保期</w:t>
      </w:r>
    </w:p>
    <w:p w:rsidR="00C83ED7" w:rsidRDefault="009B325B">
      <w:pPr>
        <w:pStyle w:val="a0"/>
        <w:spacing w:beforeLines="50" w:before="241" w:afterLines="50" w:after="241" w:line="460" w:lineRule="exact"/>
      </w:pPr>
      <w:r>
        <w:rPr>
          <w:rFonts w:hint="eastAsia"/>
        </w:rPr>
        <w:t>3.1不低于一年(质保期为验收合格之日起开始计算)。</w:t>
      </w:r>
    </w:p>
    <w:p w:rsidR="00C83ED7" w:rsidRDefault="009B325B">
      <w:pPr>
        <w:pStyle w:val="a0"/>
        <w:spacing w:beforeLines="50" w:before="241" w:afterLines="50" w:after="241" w:line="460" w:lineRule="exact"/>
      </w:pPr>
      <w:r>
        <w:rPr>
          <w:rFonts w:hint="eastAsia"/>
        </w:rPr>
        <w:t>4. 验收</w:t>
      </w:r>
    </w:p>
    <w:p w:rsidR="00C83ED7" w:rsidRDefault="009B325B">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C83ED7" w:rsidRDefault="009B325B">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w:t>
      </w:r>
      <w:r>
        <w:rPr>
          <w:rFonts w:hint="eastAsia"/>
        </w:rPr>
        <w:lastRenderedPageBreak/>
        <w:t>比较优胜的原则确定该项的约定标准进行验收；</w:t>
      </w:r>
    </w:p>
    <w:p w:rsidR="00C83ED7" w:rsidRDefault="009B325B">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C83ED7" w:rsidRDefault="009B325B">
      <w:pPr>
        <w:pStyle w:val="a0"/>
        <w:spacing w:beforeLines="50" w:before="241" w:afterLines="50" w:after="241" w:line="460" w:lineRule="exact"/>
      </w:pPr>
      <w:r>
        <w:rPr>
          <w:rFonts w:hint="eastAsia"/>
        </w:rPr>
        <w:t>4.4.如质量终验合格，双方签署《安装验收报告》；</w:t>
      </w:r>
    </w:p>
    <w:p w:rsidR="00C83ED7" w:rsidRDefault="009B325B">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C83ED7" w:rsidRDefault="009B325B">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C83ED7" w:rsidRDefault="009B325B">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C83ED7" w:rsidRDefault="009B325B">
      <w:pPr>
        <w:pStyle w:val="a0"/>
        <w:spacing w:beforeLines="50" w:before="241" w:afterLines="50" w:after="241" w:line="460" w:lineRule="exact"/>
      </w:pPr>
      <w:r>
        <w:rPr>
          <w:rFonts w:hint="eastAsia"/>
        </w:rPr>
        <w:t>5. 违约责任</w:t>
      </w:r>
    </w:p>
    <w:p w:rsidR="00C83ED7" w:rsidRDefault="009B325B">
      <w:pPr>
        <w:pStyle w:val="a0"/>
        <w:spacing w:beforeLines="50" w:before="241" w:afterLines="50" w:after="241" w:line="460" w:lineRule="exact"/>
      </w:pPr>
      <w:r>
        <w:rPr>
          <w:rFonts w:hint="eastAsia"/>
        </w:rPr>
        <w:t>5.1.供应商必须遵守采购合同并执行合同中的各项规定，保证采购合同的正常履行。</w:t>
      </w:r>
    </w:p>
    <w:p w:rsidR="00C83ED7" w:rsidRDefault="009B325B">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C83ED7" w:rsidRDefault="009B325B">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C83ED7" w:rsidRDefault="009B325B">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C83ED7" w:rsidRDefault="009B325B">
      <w:pPr>
        <w:pStyle w:val="a0"/>
        <w:spacing w:beforeLines="50" w:before="241" w:afterLines="50" w:after="241" w:line="460" w:lineRule="exact"/>
      </w:pPr>
      <w:r>
        <w:rPr>
          <w:rFonts w:hint="eastAsia"/>
        </w:rPr>
        <w:t>5.5.有下列情形之一的，当事人可以解除合同：</w:t>
      </w:r>
    </w:p>
    <w:p w:rsidR="00C83ED7" w:rsidRDefault="009B325B">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C83ED7" w:rsidRDefault="009B325B">
      <w:pPr>
        <w:pStyle w:val="a0"/>
        <w:spacing w:beforeLines="50" w:before="241" w:afterLines="50" w:after="241" w:line="460" w:lineRule="exact"/>
      </w:pPr>
      <w:r>
        <w:rPr>
          <w:rFonts w:hint="eastAsia"/>
        </w:rPr>
        <w:t xml:space="preserve">5.5.2当事人一方迟延履行主要债务，经催告后在合理期限内仍未履行；　</w:t>
      </w:r>
    </w:p>
    <w:p w:rsidR="00C83ED7" w:rsidRDefault="009B325B">
      <w:pPr>
        <w:pStyle w:val="a0"/>
        <w:spacing w:beforeLines="50" w:before="241" w:afterLines="50" w:after="241" w:line="460" w:lineRule="exact"/>
      </w:pPr>
      <w:r>
        <w:rPr>
          <w:rFonts w:hint="eastAsia"/>
        </w:rPr>
        <w:t>5.5.3当事人一方迟延履行债务或者有其他违约行为致使不能实现合同目的；</w:t>
      </w:r>
    </w:p>
    <w:p w:rsidR="00C83ED7" w:rsidRDefault="009B325B">
      <w:pPr>
        <w:pStyle w:val="a0"/>
        <w:spacing w:beforeLines="50" w:before="241" w:afterLines="50" w:after="241" w:line="460" w:lineRule="exact"/>
      </w:pPr>
      <w:r>
        <w:rPr>
          <w:rFonts w:hint="eastAsia"/>
        </w:rPr>
        <w:t>5.5.4法律规定的其他情形。</w:t>
      </w:r>
    </w:p>
    <w:p w:rsidR="00C83ED7" w:rsidRDefault="009B325B">
      <w:pPr>
        <w:pStyle w:val="a0"/>
        <w:spacing w:beforeLines="50" w:before="241" w:afterLines="50" w:after="241" w:line="460" w:lineRule="exact"/>
      </w:pPr>
      <w:r>
        <w:rPr>
          <w:rFonts w:hint="eastAsia"/>
        </w:rPr>
        <w:t>6.解决争议的方法</w:t>
      </w:r>
    </w:p>
    <w:p w:rsidR="00C83ED7" w:rsidRDefault="009B325B">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C83ED7" w:rsidRDefault="009B325B">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C83ED7" w:rsidRDefault="009B325B">
      <w:pPr>
        <w:pStyle w:val="a0"/>
        <w:spacing w:beforeLines="50" w:before="241" w:afterLines="50" w:after="241" w:line="460" w:lineRule="exact"/>
      </w:pPr>
      <w:r>
        <w:rPr>
          <w:rFonts w:hint="eastAsia"/>
        </w:rPr>
        <w:t>7 其他要求：</w:t>
      </w:r>
    </w:p>
    <w:p w:rsidR="00C83ED7" w:rsidRDefault="009B325B">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C83ED7" w:rsidRDefault="009B325B">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C83ED7" w:rsidRDefault="009B325B">
      <w:pPr>
        <w:pStyle w:val="a0"/>
        <w:spacing w:beforeLines="50" w:before="241" w:afterLines="50" w:after="241" w:line="460" w:lineRule="exact"/>
      </w:pPr>
      <w:r>
        <w:rPr>
          <w:rFonts w:hint="eastAsia"/>
        </w:rPr>
        <w:t>7.3.供应商在项目执行过程中定期及时向采购人通告本项目供货的重大事项及其进度。</w:t>
      </w:r>
    </w:p>
    <w:p w:rsidR="00C83ED7" w:rsidRDefault="009B325B">
      <w:pPr>
        <w:pStyle w:val="a0"/>
        <w:spacing w:beforeLines="50" w:before="241" w:afterLines="50" w:after="241" w:line="460" w:lineRule="exact"/>
      </w:pPr>
      <w:r>
        <w:rPr>
          <w:rFonts w:hint="eastAsia"/>
        </w:rPr>
        <w:t>7.4.接受项目行业管理部门及政府有关部门的指导，接受采购人的监督。</w:t>
      </w:r>
    </w:p>
    <w:p w:rsidR="00C83ED7" w:rsidRDefault="009B325B">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C83ED7" w:rsidRDefault="009B325B">
      <w:pPr>
        <w:rPr>
          <w:b/>
          <w:bCs/>
          <w:sz w:val="28"/>
          <w:szCs w:val="28"/>
        </w:rPr>
      </w:pPr>
      <w:r>
        <w:rPr>
          <w:rFonts w:hint="eastAsia"/>
          <w:b/>
          <w:bCs/>
          <w:sz w:val="28"/>
          <w:szCs w:val="28"/>
        </w:rPr>
        <w:t>三、技术要求</w:t>
      </w:r>
    </w:p>
    <w:p w:rsidR="00C83ED7" w:rsidRDefault="009B325B">
      <w:pPr>
        <w:ind w:firstLineChars="200" w:firstLine="581"/>
        <w:rPr>
          <w:b/>
          <w:bCs/>
          <w:sz w:val="28"/>
          <w:szCs w:val="28"/>
        </w:rPr>
      </w:pPr>
      <w:r>
        <w:rPr>
          <w:rFonts w:hint="eastAsia"/>
          <w:b/>
          <w:bCs/>
          <w:sz w:val="28"/>
          <w:szCs w:val="28"/>
        </w:rPr>
        <w:t>品目</w:t>
      </w:r>
      <w:r>
        <w:rPr>
          <w:rFonts w:hint="eastAsia"/>
          <w:b/>
          <w:bCs/>
          <w:sz w:val="28"/>
          <w:szCs w:val="28"/>
        </w:rPr>
        <w:t>01-01</w:t>
      </w:r>
    </w:p>
    <w:p w:rsidR="00C83ED7" w:rsidRDefault="009B325B">
      <w:pPr>
        <w:ind w:firstLineChars="200" w:firstLine="501"/>
        <w:rPr>
          <w:b/>
          <w:bCs/>
          <w:sz w:val="24"/>
        </w:rPr>
      </w:pPr>
      <w:r>
        <w:rPr>
          <w:rFonts w:hint="eastAsia"/>
          <w:b/>
          <w:bCs/>
          <w:sz w:val="24"/>
        </w:rPr>
        <w:t>设备名称：血浆解冻箱</w:t>
      </w:r>
    </w:p>
    <w:p w:rsidR="00C83ED7" w:rsidRDefault="009B325B">
      <w:pPr>
        <w:ind w:firstLineChars="200" w:firstLine="499"/>
        <w:rPr>
          <w:sz w:val="24"/>
        </w:rPr>
      </w:pPr>
      <w:r>
        <w:rPr>
          <w:rFonts w:hint="eastAsia"/>
          <w:sz w:val="24"/>
        </w:rPr>
        <w:t>1</w:t>
      </w:r>
      <w:r>
        <w:rPr>
          <w:rFonts w:hint="eastAsia"/>
          <w:sz w:val="24"/>
        </w:rPr>
        <w:t>、存水量≥</w:t>
      </w:r>
      <w:r>
        <w:rPr>
          <w:rFonts w:hint="eastAsia"/>
          <w:sz w:val="24"/>
        </w:rPr>
        <w:t>98kg</w:t>
      </w:r>
      <w:r>
        <w:rPr>
          <w:rFonts w:hint="eastAsia"/>
          <w:sz w:val="24"/>
        </w:rPr>
        <w:t>±</w:t>
      </w:r>
      <w:r>
        <w:rPr>
          <w:rFonts w:hint="eastAsia"/>
          <w:sz w:val="24"/>
        </w:rPr>
        <w:t>5%</w:t>
      </w:r>
    </w:p>
    <w:p w:rsidR="00C83ED7" w:rsidRDefault="009B325B">
      <w:pPr>
        <w:ind w:firstLineChars="200" w:firstLine="499"/>
        <w:rPr>
          <w:sz w:val="24"/>
        </w:rPr>
      </w:pPr>
      <w:r>
        <w:rPr>
          <w:rFonts w:hint="eastAsia"/>
          <w:sz w:val="24"/>
        </w:rPr>
        <w:t>2</w:t>
      </w:r>
      <w:r>
        <w:rPr>
          <w:rFonts w:hint="eastAsia"/>
          <w:sz w:val="24"/>
        </w:rPr>
        <w:t>、循环能力≥</w:t>
      </w:r>
      <w:r>
        <w:rPr>
          <w:rFonts w:hint="eastAsia"/>
          <w:sz w:val="24"/>
        </w:rPr>
        <w:t>40kg/min</w:t>
      </w:r>
    </w:p>
    <w:p w:rsidR="00C83ED7" w:rsidRDefault="009B325B">
      <w:pPr>
        <w:ind w:firstLineChars="200" w:firstLine="499"/>
        <w:rPr>
          <w:sz w:val="24"/>
        </w:rPr>
      </w:pPr>
      <w:r>
        <w:rPr>
          <w:rFonts w:hint="eastAsia"/>
          <w:sz w:val="24"/>
        </w:rPr>
        <w:t>3</w:t>
      </w:r>
      <w:r>
        <w:rPr>
          <w:rFonts w:hint="eastAsia"/>
          <w:sz w:val="24"/>
        </w:rPr>
        <w:t>、控温范围</w:t>
      </w:r>
      <w:r>
        <w:rPr>
          <w:rFonts w:hint="eastAsia"/>
          <w:sz w:val="24"/>
        </w:rPr>
        <w:tab/>
      </w:r>
      <w:r>
        <w:rPr>
          <w:rFonts w:hint="eastAsia"/>
          <w:sz w:val="24"/>
        </w:rPr>
        <w:t>覆盖室温～</w:t>
      </w:r>
      <w:r>
        <w:rPr>
          <w:rFonts w:hint="eastAsia"/>
          <w:sz w:val="24"/>
        </w:rPr>
        <w:t>60</w:t>
      </w:r>
      <w:r>
        <w:rPr>
          <w:rFonts w:hint="eastAsia"/>
          <w:sz w:val="24"/>
        </w:rPr>
        <w:t>℃</w:t>
      </w:r>
    </w:p>
    <w:p w:rsidR="00C83ED7" w:rsidRDefault="009B325B">
      <w:pPr>
        <w:ind w:firstLineChars="200" w:firstLine="499"/>
        <w:rPr>
          <w:sz w:val="24"/>
        </w:rPr>
      </w:pPr>
      <w:r>
        <w:rPr>
          <w:rFonts w:hint="eastAsia"/>
          <w:sz w:val="24"/>
        </w:rPr>
        <w:t>4</w:t>
      </w:r>
      <w:r>
        <w:rPr>
          <w:rFonts w:hint="eastAsia"/>
          <w:sz w:val="24"/>
        </w:rPr>
        <w:t>、控温精度±</w:t>
      </w:r>
      <w:r>
        <w:rPr>
          <w:rFonts w:hint="eastAsia"/>
          <w:sz w:val="24"/>
        </w:rPr>
        <w:t>0.1</w:t>
      </w:r>
      <w:r>
        <w:rPr>
          <w:rFonts w:hint="eastAsia"/>
          <w:sz w:val="24"/>
        </w:rPr>
        <w:t>℃</w:t>
      </w:r>
    </w:p>
    <w:p w:rsidR="00C83ED7" w:rsidRDefault="009B325B">
      <w:pPr>
        <w:ind w:firstLineChars="200" w:firstLine="499"/>
        <w:rPr>
          <w:sz w:val="24"/>
        </w:rPr>
      </w:pPr>
      <w:r>
        <w:rPr>
          <w:rFonts w:hint="eastAsia"/>
          <w:sz w:val="24"/>
        </w:rPr>
        <w:t>5</w:t>
      </w:r>
      <w:r>
        <w:rPr>
          <w:rFonts w:hint="eastAsia"/>
          <w:sz w:val="24"/>
        </w:rPr>
        <w:t>、加热功率≥</w:t>
      </w:r>
      <w:r>
        <w:rPr>
          <w:rFonts w:hint="eastAsia"/>
          <w:sz w:val="24"/>
        </w:rPr>
        <w:t>3600W</w:t>
      </w:r>
    </w:p>
    <w:p w:rsidR="00C83ED7" w:rsidRDefault="009B325B">
      <w:pPr>
        <w:ind w:firstLineChars="200" w:firstLine="499"/>
        <w:rPr>
          <w:sz w:val="24"/>
        </w:rPr>
      </w:pPr>
      <w:r>
        <w:rPr>
          <w:rFonts w:hint="eastAsia"/>
          <w:sz w:val="24"/>
        </w:rPr>
        <w:t>★</w:t>
      </w:r>
      <w:r>
        <w:rPr>
          <w:rFonts w:hint="eastAsia"/>
          <w:sz w:val="24"/>
        </w:rPr>
        <w:t>6</w:t>
      </w:r>
      <w:r>
        <w:rPr>
          <w:rFonts w:hint="eastAsia"/>
          <w:sz w:val="24"/>
        </w:rPr>
        <w:t>、解冻量≥</w:t>
      </w:r>
      <w:r>
        <w:rPr>
          <w:rFonts w:hint="eastAsia"/>
          <w:sz w:val="24"/>
        </w:rPr>
        <w:t>24</w:t>
      </w:r>
      <w:r>
        <w:rPr>
          <w:rFonts w:hint="eastAsia"/>
          <w:sz w:val="24"/>
        </w:rPr>
        <w:t>袋</w:t>
      </w:r>
      <w:r>
        <w:rPr>
          <w:rFonts w:hint="eastAsia"/>
          <w:sz w:val="24"/>
        </w:rPr>
        <w:t>/</w:t>
      </w:r>
      <w:r>
        <w:rPr>
          <w:rFonts w:hint="eastAsia"/>
          <w:sz w:val="24"/>
        </w:rPr>
        <w:t>次（冰冻血浆：</w:t>
      </w:r>
      <w:r>
        <w:rPr>
          <w:rFonts w:hint="eastAsia"/>
          <w:sz w:val="24"/>
        </w:rPr>
        <w:t>50-200ml/</w:t>
      </w:r>
      <w:r>
        <w:rPr>
          <w:rFonts w:hint="eastAsia"/>
          <w:sz w:val="24"/>
        </w:rPr>
        <w:t>袋）</w:t>
      </w:r>
    </w:p>
    <w:p w:rsidR="00C83ED7" w:rsidRDefault="009B325B">
      <w:pPr>
        <w:ind w:firstLineChars="200" w:firstLine="499"/>
        <w:rPr>
          <w:sz w:val="24"/>
        </w:rPr>
      </w:pPr>
      <w:r>
        <w:rPr>
          <w:rFonts w:hint="eastAsia"/>
          <w:sz w:val="24"/>
        </w:rPr>
        <w:t>7</w:t>
      </w:r>
      <w:r>
        <w:rPr>
          <w:rFonts w:hint="eastAsia"/>
          <w:sz w:val="24"/>
        </w:rPr>
        <w:t>、解冻时间</w:t>
      </w:r>
      <w:r>
        <w:rPr>
          <w:rFonts w:hint="eastAsia"/>
          <w:sz w:val="24"/>
        </w:rPr>
        <w:tab/>
        <w:t>8</w:t>
      </w:r>
      <w:r>
        <w:rPr>
          <w:rFonts w:hint="eastAsia"/>
          <w:sz w:val="24"/>
        </w:rPr>
        <w:t>～</w:t>
      </w:r>
      <w:r>
        <w:rPr>
          <w:rFonts w:hint="eastAsia"/>
          <w:sz w:val="24"/>
        </w:rPr>
        <w:t>10min</w:t>
      </w:r>
    </w:p>
    <w:p w:rsidR="00C83ED7" w:rsidRDefault="009B325B">
      <w:pPr>
        <w:ind w:firstLineChars="200" w:firstLine="499"/>
        <w:rPr>
          <w:sz w:val="24"/>
        </w:rPr>
      </w:pPr>
      <w:r>
        <w:rPr>
          <w:rFonts w:hint="eastAsia"/>
          <w:sz w:val="24"/>
        </w:rPr>
        <w:t>8</w:t>
      </w:r>
      <w:r>
        <w:rPr>
          <w:rFonts w:hint="eastAsia"/>
          <w:sz w:val="24"/>
        </w:rPr>
        <w:t>、输入电压</w:t>
      </w:r>
      <w:r>
        <w:rPr>
          <w:rFonts w:hint="eastAsia"/>
          <w:sz w:val="24"/>
        </w:rPr>
        <w:tab/>
        <w:t>220V</w:t>
      </w:r>
    </w:p>
    <w:p w:rsidR="00C83ED7" w:rsidRDefault="009B325B">
      <w:pPr>
        <w:ind w:firstLineChars="200" w:firstLine="499"/>
        <w:rPr>
          <w:sz w:val="24"/>
        </w:rPr>
      </w:pPr>
      <w:r>
        <w:rPr>
          <w:rFonts w:hint="eastAsia"/>
          <w:sz w:val="24"/>
        </w:rPr>
        <w:t>★</w:t>
      </w:r>
      <w:r>
        <w:rPr>
          <w:rFonts w:hint="eastAsia"/>
          <w:sz w:val="24"/>
        </w:rPr>
        <w:t>9</w:t>
      </w:r>
      <w:r>
        <w:rPr>
          <w:rFonts w:hint="eastAsia"/>
          <w:sz w:val="24"/>
        </w:rPr>
        <w:t>、摆动频率</w:t>
      </w:r>
      <w:r>
        <w:rPr>
          <w:rFonts w:hint="eastAsia"/>
          <w:sz w:val="24"/>
        </w:rPr>
        <w:t>60</w:t>
      </w:r>
      <w:r>
        <w:rPr>
          <w:rFonts w:hint="eastAsia"/>
          <w:sz w:val="24"/>
        </w:rPr>
        <w:t>周</w:t>
      </w:r>
      <w:r>
        <w:rPr>
          <w:rFonts w:hint="eastAsia"/>
          <w:sz w:val="24"/>
        </w:rPr>
        <w:t>/min</w:t>
      </w:r>
    </w:p>
    <w:p w:rsidR="00C83ED7" w:rsidRDefault="009B325B">
      <w:pPr>
        <w:ind w:firstLineChars="200" w:firstLine="499"/>
        <w:rPr>
          <w:sz w:val="24"/>
        </w:rPr>
      </w:pPr>
      <w:r>
        <w:rPr>
          <w:rFonts w:hint="eastAsia"/>
          <w:sz w:val="24"/>
        </w:rPr>
        <w:t>10</w:t>
      </w:r>
      <w:r>
        <w:rPr>
          <w:rFonts w:hint="eastAsia"/>
          <w:sz w:val="24"/>
        </w:rPr>
        <w:t>、外形尺寸不大于</w:t>
      </w:r>
      <w:r>
        <w:rPr>
          <w:rFonts w:hint="eastAsia"/>
          <w:sz w:val="24"/>
        </w:rPr>
        <w:t>750</w:t>
      </w:r>
      <w:r>
        <w:rPr>
          <w:rFonts w:hint="eastAsia"/>
          <w:sz w:val="24"/>
        </w:rPr>
        <w:t>×</w:t>
      </w:r>
      <w:r>
        <w:rPr>
          <w:rFonts w:hint="eastAsia"/>
          <w:sz w:val="24"/>
        </w:rPr>
        <w:t>600</w:t>
      </w:r>
      <w:r>
        <w:rPr>
          <w:rFonts w:hint="eastAsia"/>
          <w:sz w:val="24"/>
        </w:rPr>
        <w:t>×</w:t>
      </w:r>
      <w:r>
        <w:rPr>
          <w:rFonts w:hint="eastAsia"/>
          <w:sz w:val="24"/>
        </w:rPr>
        <w:t>1000mm</w:t>
      </w:r>
    </w:p>
    <w:p w:rsidR="00C83ED7" w:rsidRDefault="009B325B">
      <w:pPr>
        <w:ind w:firstLineChars="200" w:firstLine="499"/>
        <w:rPr>
          <w:sz w:val="24"/>
        </w:rPr>
      </w:pPr>
      <w:r>
        <w:rPr>
          <w:rFonts w:hint="eastAsia"/>
          <w:sz w:val="24"/>
        </w:rPr>
        <w:t>11</w:t>
      </w:r>
      <w:r>
        <w:rPr>
          <w:rFonts w:hint="eastAsia"/>
          <w:sz w:val="24"/>
        </w:rPr>
        <w:t>、重量≤</w:t>
      </w:r>
      <w:r>
        <w:rPr>
          <w:rFonts w:hint="eastAsia"/>
          <w:sz w:val="24"/>
        </w:rPr>
        <w:t>80kg</w:t>
      </w:r>
    </w:p>
    <w:p w:rsidR="00C83ED7" w:rsidRDefault="009B325B">
      <w:pPr>
        <w:ind w:firstLineChars="200" w:firstLine="499"/>
        <w:rPr>
          <w:sz w:val="24"/>
        </w:rPr>
      </w:pPr>
      <w:r>
        <w:rPr>
          <w:rFonts w:hint="eastAsia"/>
          <w:sz w:val="24"/>
        </w:rPr>
        <w:t>12</w:t>
      </w:r>
      <w:r>
        <w:rPr>
          <w:rFonts w:hint="eastAsia"/>
          <w:sz w:val="24"/>
        </w:rPr>
        <w:t>、显示屏为高清</w:t>
      </w:r>
      <w:r>
        <w:rPr>
          <w:rFonts w:hint="eastAsia"/>
          <w:sz w:val="24"/>
        </w:rPr>
        <w:t>IPS</w:t>
      </w:r>
      <w:r>
        <w:rPr>
          <w:rFonts w:hint="eastAsia"/>
          <w:sz w:val="24"/>
        </w:rPr>
        <w:t>电容触摸液晶显示屏。</w:t>
      </w:r>
    </w:p>
    <w:p w:rsidR="00C83ED7" w:rsidRDefault="009B325B">
      <w:pPr>
        <w:ind w:firstLineChars="200" w:firstLine="499"/>
        <w:rPr>
          <w:sz w:val="24"/>
        </w:rPr>
      </w:pPr>
      <w:r>
        <w:rPr>
          <w:rFonts w:hint="eastAsia"/>
          <w:sz w:val="24"/>
        </w:rPr>
        <w:t>★</w:t>
      </w:r>
      <w:r>
        <w:rPr>
          <w:rFonts w:hint="eastAsia"/>
          <w:sz w:val="24"/>
        </w:rPr>
        <w:t>13</w:t>
      </w:r>
      <w:r>
        <w:rPr>
          <w:rFonts w:hint="eastAsia"/>
          <w:sz w:val="24"/>
        </w:rPr>
        <w:t>、可实时显示温度</w:t>
      </w:r>
      <w:r>
        <w:rPr>
          <w:rFonts w:hint="eastAsia"/>
          <w:sz w:val="24"/>
        </w:rPr>
        <w:t>/</w:t>
      </w:r>
      <w:r>
        <w:rPr>
          <w:rFonts w:hint="eastAsia"/>
          <w:sz w:val="24"/>
        </w:rPr>
        <w:t>时间的变化曲线。</w:t>
      </w:r>
    </w:p>
    <w:p w:rsidR="00C83ED7" w:rsidRDefault="009B325B">
      <w:pPr>
        <w:ind w:firstLineChars="200" w:firstLine="499"/>
        <w:rPr>
          <w:sz w:val="24"/>
        </w:rPr>
      </w:pPr>
      <w:r>
        <w:rPr>
          <w:rFonts w:hint="eastAsia"/>
          <w:sz w:val="24"/>
        </w:rPr>
        <w:t>14</w:t>
      </w:r>
      <w:r>
        <w:rPr>
          <w:rFonts w:hint="eastAsia"/>
          <w:sz w:val="24"/>
        </w:rPr>
        <w:t>、能实时记录存储融浆过程的温度数据，可设置医院名称、操作人员编号，可保存操作记录。</w:t>
      </w:r>
    </w:p>
    <w:p w:rsidR="00C83ED7" w:rsidRDefault="009B325B">
      <w:pPr>
        <w:ind w:firstLineChars="200" w:firstLine="499"/>
        <w:rPr>
          <w:sz w:val="24"/>
        </w:rPr>
      </w:pPr>
      <w:r>
        <w:rPr>
          <w:rFonts w:hint="eastAsia"/>
          <w:sz w:val="24"/>
        </w:rPr>
        <w:t>15</w:t>
      </w:r>
      <w:r>
        <w:rPr>
          <w:rFonts w:hint="eastAsia"/>
          <w:sz w:val="24"/>
        </w:rPr>
        <w:t>、可连接移动存储设备，数据终身可查询。</w:t>
      </w:r>
    </w:p>
    <w:p w:rsidR="00C83ED7" w:rsidRDefault="009B325B">
      <w:pPr>
        <w:ind w:firstLineChars="200" w:firstLine="499"/>
        <w:rPr>
          <w:sz w:val="24"/>
        </w:rPr>
      </w:pPr>
      <w:r>
        <w:rPr>
          <w:rFonts w:hint="eastAsia"/>
          <w:sz w:val="24"/>
        </w:rPr>
        <w:t>16</w:t>
      </w:r>
      <w:r>
        <w:rPr>
          <w:rFonts w:hint="eastAsia"/>
          <w:sz w:val="24"/>
        </w:rPr>
        <w:t>、具有多种解冻模式，可设置常规解冻、快速解冻、连续解冻。也可手动控制，可实现浮动终点、急诊插入解冻以满足临床紧急用血、急诊等特殊条件下的解冻。</w:t>
      </w:r>
    </w:p>
    <w:p w:rsidR="00C83ED7" w:rsidRDefault="009B325B">
      <w:pPr>
        <w:ind w:firstLineChars="200" w:firstLine="499"/>
        <w:rPr>
          <w:sz w:val="24"/>
        </w:rPr>
      </w:pPr>
      <w:r>
        <w:rPr>
          <w:rFonts w:hint="eastAsia"/>
          <w:sz w:val="24"/>
        </w:rPr>
        <w:t>★</w:t>
      </w:r>
      <w:r>
        <w:rPr>
          <w:rFonts w:hint="eastAsia"/>
          <w:sz w:val="24"/>
        </w:rPr>
        <w:t>17</w:t>
      </w:r>
      <w:r>
        <w:rPr>
          <w:rFonts w:hint="eastAsia"/>
          <w:sz w:val="24"/>
        </w:rPr>
        <w:t>、可分解式水箱，能定期对设备内箱进行清理消毒。</w:t>
      </w:r>
    </w:p>
    <w:p w:rsidR="00C83ED7" w:rsidRDefault="009B325B">
      <w:pPr>
        <w:ind w:firstLineChars="200" w:firstLine="499"/>
        <w:rPr>
          <w:sz w:val="24"/>
        </w:rPr>
      </w:pPr>
      <w:r>
        <w:rPr>
          <w:rFonts w:hint="eastAsia"/>
          <w:sz w:val="24"/>
        </w:rPr>
        <w:t>18</w:t>
      </w:r>
      <w:r>
        <w:rPr>
          <w:rFonts w:hint="eastAsia"/>
          <w:sz w:val="24"/>
        </w:rPr>
        <w:t>、具备双路温控系统、超温自动断电，有报警功能。</w:t>
      </w:r>
    </w:p>
    <w:p w:rsidR="00C83ED7" w:rsidRDefault="009B325B">
      <w:pPr>
        <w:ind w:firstLineChars="200" w:firstLine="499"/>
        <w:rPr>
          <w:sz w:val="24"/>
        </w:rPr>
      </w:pPr>
      <w:r>
        <w:rPr>
          <w:rFonts w:hint="eastAsia"/>
          <w:sz w:val="24"/>
        </w:rPr>
        <w:t>19</w:t>
      </w:r>
      <w:r>
        <w:rPr>
          <w:rFonts w:hint="eastAsia"/>
          <w:sz w:val="24"/>
        </w:rPr>
        <w:t>、可确保融化过程中温度更加恒定。</w:t>
      </w:r>
    </w:p>
    <w:p w:rsidR="00C83ED7" w:rsidRDefault="009B325B">
      <w:pPr>
        <w:ind w:firstLineChars="200" w:firstLine="499"/>
        <w:rPr>
          <w:sz w:val="24"/>
        </w:rPr>
      </w:pPr>
      <w:r>
        <w:rPr>
          <w:rFonts w:hint="eastAsia"/>
          <w:sz w:val="24"/>
        </w:rPr>
        <w:lastRenderedPageBreak/>
        <w:t>20</w:t>
      </w:r>
      <w:r>
        <w:rPr>
          <w:rFonts w:hint="eastAsia"/>
          <w:sz w:val="24"/>
        </w:rPr>
        <w:t>、具备加热系统，加热装置具备安全保护。</w:t>
      </w:r>
    </w:p>
    <w:p w:rsidR="00C83ED7" w:rsidRDefault="009B325B">
      <w:pPr>
        <w:ind w:firstLineChars="200" w:firstLine="499"/>
        <w:rPr>
          <w:sz w:val="24"/>
        </w:rPr>
      </w:pPr>
      <w:r>
        <w:rPr>
          <w:rFonts w:hint="eastAsia"/>
          <w:sz w:val="24"/>
        </w:rPr>
        <w:t>21</w:t>
      </w:r>
      <w:r>
        <w:rPr>
          <w:rFonts w:hint="eastAsia"/>
          <w:sz w:val="24"/>
        </w:rPr>
        <w:t>、可待机自动补水、具备一键清洗功能。具有温度和水位保护功能。</w:t>
      </w:r>
    </w:p>
    <w:p w:rsidR="00C83ED7" w:rsidRDefault="009B325B">
      <w:pPr>
        <w:ind w:firstLineChars="200" w:firstLine="499"/>
        <w:rPr>
          <w:sz w:val="24"/>
        </w:rPr>
      </w:pPr>
      <w:r>
        <w:rPr>
          <w:rFonts w:hint="eastAsia"/>
          <w:sz w:val="24"/>
        </w:rPr>
        <w:t>22</w:t>
      </w:r>
      <w:r>
        <w:rPr>
          <w:rFonts w:hint="eastAsia"/>
          <w:sz w:val="24"/>
        </w:rPr>
        <w:t>、具备不锈钢屏蔽式增压水泵，无噪音。</w:t>
      </w:r>
    </w:p>
    <w:p w:rsidR="00C83ED7" w:rsidRDefault="009B325B">
      <w:pPr>
        <w:ind w:firstLineChars="200" w:firstLine="499"/>
        <w:rPr>
          <w:sz w:val="24"/>
        </w:rPr>
      </w:pPr>
      <w:r>
        <w:rPr>
          <w:rFonts w:hint="eastAsia"/>
          <w:sz w:val="24"/>
        </w:rPr>
        <w:t>23</w:t>
      </w:r>
      <w:r>
        <w:rPr>
          <w:rFonts w:hint="eastAsia"/>
          <w:sz w:val="24"/>
        </w:rPr>
        <w:t>、具有上排水功能。</w:t>
      </w:r>
    </w:p>
    <w:p w:rsidR="00C83ED7" w:rsidRDefault="009B325B">
      <w:pPr>
        <w:ind w:firstLineChars="200" w:firstLine="499"/>
        <w:rPr>
          <w:sz w:val="24"/>
        </w:rPr>
      </w:pPr>
      <w:r>
        <w:rPr>
          <w:rFonts w:hint="eastAsia"/>
          <w:sz w:val="24"/>
        </w:rPr>
        <w:t>24</w:t>
      </w:r>
      <w:r>
        <w:rPr>
          <w:rFonts w:hint="eastAsia"/>
          <w:sz w:val="24"/>
        </w:rPr>
        <w:t>、解冻完成可自动控干血袋。</w:t>
      </w:r>
    </w:p>
    <w:p w:rsidR="00C83ED7" w:rsidRDefault="009B325B">
      <w:pPr>
        <w:ind w:firstLineChars="200" w:firstLine="499"/>
        <w:rPr>
          <w:sz w:val="24"/>
        </w:rPr>
      </w:pPr>
      <w:r>
        <w:rPr>
          <w:rFonts w:hint="eastAsia"/>
          <w:sz w:val="24"/>
        </w:rPr>
        <w:t>25</w:t>
      </w:r>
      <w:r>
        <w:rPr>
          <w:rFonts w:hint="eastAsia"/>
          <w:sz w:val="24"/>
        </w:rPr>
        <w:t>、可用于对血小板、血液细胞、医疗冰冻制品、麻醉剂和药品的复温加热。</w:t>
      </w:r>
    </w:p>
    <w:p w:rsidR="00C83ED7" w:rsidRDefault="009B325B">
      <w:pPr>
        <w:ind w:firstLineChars="200" w:firstLine="499"/>
        <w:rPr>
          <w:sz w:val="24"/>
        </w:rPr>
      </w:pPr>
      <w:r>
        <w:rPr>
          <w:rFonts w:hint="eastAsia"/>
          <w:sz w:val="24"/>
        </w:rPr>
        <w:t>★</w:t>
      </w:r>
      <w:r>
        <w:rPr>
          <w:rFonts w:hint="eastAsia"/>
          <w:sz w:val="24"/>
        </w:rPr>
        <w:t>26</w:t>
      </w:r>
      <w:r>
        <w:rPr>
          <w:rFonts w:hint="eastAsia"/>
          <w:sz w:val="24"/>
        </w:rPr>
        <w:t>、扫码装置</w:t>
      </w:r>
      <w:r>
        <w:rPr>
          <w:rFonts w:hint="eastAsia"/>
          <w:sz w:val="24"/>
        </w:rPr>
        <w:t>:</w:t>
      </w:r>
      <w:r>
        <w:rPr>
          <w:rFonts w:hint="eastAsia"/>
          <w:sz w:val="24"/>
        </w:rPr>
        <w:t>可扫码记录每袋血浆的解冻数据，包括解冻起止日期、时间，解冻过程中的温度数据等信息</w:t>
      </w:r>
    </w:p>
    <w:p w:rsidR="00C83ED7" w:rsidRDefault="009B325B">
      <w:r>
        <w:rPr>
          <w:sz w:val="24"/>
        </w:rPr>
        <w:br w:type="page"/>
      </w:r>
    </w:p>
    <w:p w:rsidR="00C83ED7" w:rsidRDefault="009B325B">
      <w:pPr>
        <w:pStyle w:val="afd"/>
      </w:pPr>
      <w:bookmarkStart w:id="53" w:name="_Toc3697"/>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C83ED7" w:rsidRDefault="009B325B">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w:t>
            </w:r>
            <w:r>
              <w:rPr>
                <w:rFonts w:ascii="宋体" w:hAnsi="宋体" w:hint="eastAsia"/>
                <w:bCs/>
                <w:kern w:val="0"/>
                <w:sz w:val="24"/>
              </w:rPr>
              <w:lastRenderedPageBreak/>
              <w:t>条例》等政策法规要求并具有医疗器械生产许可证或者医疗器械经营许可/备案凭证复印件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售后服务承诺书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生产厂家授权</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产品说明书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lastRenderedPageBreak/>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w:t>
      </w:r>
      <w:r>
        <w:rPr>
          <w:rFonts w:hAnsi="宋体" w:hint="eastAsia"/>
          <w:sz w:val="24"/>
        </w:rPr>
        <w:lastRenderedPageBreak/>
        <w:t>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“★”号条款为实质性要求。带“★”号的参数条款需提供制造商产品彩页资料或检测报告或</w:t>
      </w:r>
      <w:r w:rsidR="00613788">
        <w:rPr>
          <w:rFonts w:hAnsi="宋体" w:hint="eastAsia"/>
          <w:sz w:val="24"/>
        </w:rPr>
        <w:t>者使用说明书</w:t>
      </w:r>
      <w:r>
        <w:rPr>
          <w:rFonts w:hAnsi="宋体" w:hint="eastAsia"/>
          <w:sz w:val="24"/>
        </w:rPr>
        <w:t>予以佐证，否则视为不满足。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w:t>
      </w:r>
      <w:r>
        <w:rPr>
          <w:rFonts w:hAnsi="宋体" w:hint="eastAsia"/>
          <w:sz w:val="24"/>
        </w:rPr>
        <w:lastRenderedPageBreak/>
        <w:t>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C83ED7" w:rsidRDefault="009B325B">
      <w:pPr>
        <w:pStyle w:val="afd"/>
      </w:pPr>
      <w:r>
        <w:rPr>
          <w:rFonts w:ascii="宋体" w:hAnsi="宋体" w:hint="eastAsia"/>
          <w:szCs w:val="36"/>
        </w:rPr>
        <w:br w:type="page"/>
      </w:r>
      <w:bookmarkStart w:id="67" w:name="_Toc10309"/>
      <w:r>
        <w:rPr>
          <w:rFonts w:hint="eastAsia"/>
        </w:rPr>
        <w:lastRenderedPageBreak/>
        <w:t>第六章</w:t>
      </w:r>
      <w:r>
        <w:rPr>
          <w:rFonts w:hint="eastAsia"/>
        </w:rPr>
        <w:t xml:space="preserve">  </w:t>
      </w:r>
      <w:r>
        <w:rPr>
          <w:rFonts w:hint="eastAsia"/>
        </w:rPr>
        <w:t>合同主要条款</w:t>
      </w:r>
      <w:bookmarkEnd w:id="67"/>
    </w:p>
    <w:p w:rsidR="00C83ED7" w:rsidRDefault="009B325B">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C83ED7" w:rsidRDefault="009B325B">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064"/>
        <w:gridCol w:w="888"/>
      </w:tblGrid>
      <w:tr w:rsidR="00C83ED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C83ED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C83ED7" w:rsidRDefault="009B325B">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C83ED7" w:rsidRDefault="009B325B">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C83ED7" w:rsidRDefault="009B325B">
      <w:pPr>
        <w:pStyle w:val="a5"/>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C83ED7" w:rsidRDefault="009B325B">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C83ED7" w:rsidRDefault="009B325B">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613788">
        <w:rPr>
          <w:rFonts w:asciiTheme="minorEastAsia" w:eastAsiaTheme="minorEastAsia" w:hAnsiTheme="minorEastAsia"/>
        </w:rPr>
        <w:t>9</w:t>
      </w:r>
      <w:r>
        <w:rPr>
          <w:rFonts w:asciiTheme="minorEastAsia" w:eastAsiaTheme="minorEastAsia" w:hAnsiTheme="minorEastAsia" w:hint="eastAsia"/>
        </w:rPr>
        <w:t>0</w:t>
      </w:r>
      <w:r w:rsidR="00613788">
        <w:rPr>
          <w:rFonts w:asciiTheme="minorEastAsia" w:eastAsiaTheme="minorEastAsia" w:hAnsiTheme="minorEastAsia" w:hint="eastAsia"/>
        </w:rPr>
        <w:t>％的款项,</w:t>
      </w:r>
      <w:r w:rsidR="00613788" w:rsidRPr="00613788">
        <w:rPr>
          <w:rFonts w:asciiTheme="minorEastAsia" w:eastAsiaTheme="minorEastAsia" w:hAnsiTheme="minorEastAsia" w:hint="eastAsia"/>
        </w:rPr>
        <w:t>设备运行达到质保期后30日内支付合同总价10％的款项。</w:t>
      </w:r>
      <w:r>
        <w:rPr>
          <w:rFonts w:asciiTheme="minorEastAsia" w:eastAsiaTheme="minorEastAsia" w:hAnsiTheme="minorEastAsia" w:hint="eastAsia"/>
        </w:rPr>
        <w:t>中标人须向采购人出具合法有效完整的增值税发票及凭证资料进行支付结算。</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C83ED7" w:rsidRDefault="009B325B">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C83ED7" w:rsidRDefault="009B325B">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C83ED7" w:rsidRDefault="00C83ED7">
      <w:pPr>
        <w:pStyle w:val="a0"/>
      </w:pPr>
    </w:p>
    <w:p w:rsidR="00C83ED7" w:rsidRDefault="009B325B">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C83ED7" w:rsidRDefault="009B325B">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附件4：履约保证金缴纳凭证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C83ED7">
        <w:trPr>
          <w:trHeight w:val="902"/>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C83ED7">
        <w:trPr>
          <w:trHeight w:val="843"/>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C83ED7" w:rsidRDefault="009B325B">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C83ED7" w:rsidRDefault="009B325B">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C83ED7">
        <w:trPr>
          <w:jc w:val="center"/>
        </w:trPr>
        <w:tc>
          <w:tcPr>
            <w:tcW w:w="995"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bl>
    <w:p w:rsidR="00C83ED7" w:rsidRDefault="00C83ED7">
      <w:pPr>
        <w:spacing w:beforeLines="50" w:before="241" w:afterLines="50" w:after="241"/>
        <w:rPr>
          <w:rFonts w:asciiTheme="minorEastAsia" w:eastAsiaTheme="minorEastAsia" w:hAnsiTheme="minorEastAsia" w:cs="宋体"/>
          <w:sz w:val="24"/>
        </w:rPr>
      </w:pPr>
    </w:p>
    <w:p w:rsidR="00C83ED7" w:rsidRDefault="009B325B">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C83ED7" w:rsidRDefault="009B325B">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C83ED7" w:rsidRDefault="009B325B">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C83ED7" w:rsidRDefault="009B325B">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C83ED7" w:rsidRDefault="009B325B">
      <w:pPr>
        <w:pStyle w:val="afd"/>
      </w:pPr>
      <w:r>
        <w:rPr>
          <w:rFonts w:hint="eastAsia"/>
        </w:rPr>
        <w:br w:type="page"/>
      </w:r>
      <w:bookmarkStart w:id="70" w:name="_Toc30899"/>
      <w:r>
        <w:rPr>
          <w:rFonts w:hint="eastAsia"/>
        </w:rPr>
        <w:lastRenderedPageBreak/>
        <w:t>第七章</w:t>
      </w:r>
      <w:r>
        <w:rPr>
          <w:rFonts w:hint="eastAsia"/>
        </w:rPr>
        <w:t xml:space="preserve">  </w:t>
      </w:r>
      <w:r>
        <w:rPr>
          <w:rFonts w:hint="eastAsia"/>
        </w:rPr>
        <w:t>广安市人民医院供应商黑名单管理办法</w:t>
      </w:r>
      <w:bookmarkEnd w:id="70"/>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CC" w:rsidRDefault="00777DCC">
      <w:r>
        <w:separator/>
      </w:r>
    </w:p>
  </w:endnote>
  <w:endnote w:type="continuationSeparator" w:id="0">
    <w:p w:rsidR="00777DCC" w:rsidRDefault="007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5D7FF1">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af4"/>
      <w:framePr w:wrap="around" w:vAnchor="text" w:hAnchor="margin" w:xAlign="right" w:y="1"/>
      <w:rPr>
        <w:rStyle w:val="aff5"/>
      </w:rPr>
    </w:pPr>
    <w:r>
      <w:fldChar w:fldCharType="begin"/>
    </w:r>
    <w:r>
      <w:rPr>
        <w:rStyle w:val="aff5"/>
      </w:rPr>
      <w:instrText xml:space="preserve">PAGE  </w:instrText>
    </w:r>
    <w:r>
      <w:fldChar w:fldCharType="end"/>
    </w:r>
  </w:p>
  <w:p w:rsidR="000A6693" w:rsidRDefault="000A6693">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5D7FF1">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A6693" w:rsidRDefault="000A6693">
                          <w:pPr>
                            <w:pStyle w:val="af4"/>
                          </w:pPr>
                          <w:r>
                            <w:rPr>
                              <w:rFonts w:hint="eastAsia"/>
                            </w:rPr>
                            <w:fldChar w:fldCharType="begin"/>
                          </w:r>
                          <w:r>
                            <w:rPr>
                              <w:rFonts w:hint="eastAsia"/>
                            </w:rPr>
                            <w:instrText xml:space="preserve"> PAGE  \* MERGEFORMAT </w:instrText>
                          </w:r>
                          <w:r>
                            <w:rPr>
                              <w:rFonts w:hint="eastAsia"/>
                            </w:rPr>
                            <w:fldChar w:fldCharType="separate"/>
                          </w:r>
                          <w:r w:rsidR="005D7FF1">
                            <w:rPr>
                              <w:noProof/>
                            </w:rP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A6693" w:rsidRDefault="000A6693">
                    <w:pPr>
                      <w:pStyle w:val="af4"/>
                    </w:pPr>
                    <w:r>
                      <w:rPr>
                        <w:rFonts w:hint="eastAsia"/>
                      </w:rPr>
                      <w:fldChar w:fldCharType="begin"/>
                    </w:r>
                    <w:r>
                      <w:rPr>
                        <w:rFonts w:hint="eastAsia"/>
                      </w:rPr>
                      <w:instrText xml:space="preserve"> PAGE  \* MERGEFORMAT </w:instrText>
                    </w:r>
                    <w:r>
                      <w:rPr>
                        <w:rFonts w:hint="eastAsia"/>
                      </w:rPr>
                      <w:fldChar w:fldCharType="separate"/>
                    </w:r>
                    <w:r w:rsidR="005D7FF1">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CC" w:rsidRDefault="00777DCC">
      <w:r>
        <w:separator/>
      </w:r>
    </w:p>
  </w:footnote>
  <w:footnote w:type="continuationSeparator" w:id="0">
    <w:p w:rsidR="00777DCC" w:rsidRDefault="0077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p w:rsidR="000A6693" w:rsidRDefault="000A66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5DF6B"/>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4F703-51AD-423B-ACC6-2815D5292934}">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51</Pages>
  <Words>3585</Words>
  <Characters>20440</Characters>
  <Application>Microsoft Office Word</Application>
  <DocSecurity>0</DocSecurity>
  <Lines>170</Lines>
  <Paragraphs>47</Paragraphs>
  <ScaleCrop>false</ScaleCrop>
  <Company>Sky123.Org</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564</cp:revision>
  <cp:lastPrinted>2023-05-18T03:39:00Z</cp:lastPrinted>
  <dcterms:created xsi:type="dcterms:W3CDTF">2020-12-04T02:13:00Z</dcterms:created>
  <dcterms:modified xsi:type="dcterms:W3CDTF">2023-05-23T09:30:00Z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