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6531A9">
      <w:pPr>
        <w:jc w:val="center"/>
        <w:rPr>
          <w:rFonts w:ascii="华文中宋" w:eastAsia="华文中宋" w:hAnsi="华文中宋"/>
          <w:b/>
          <w:sz w:val="44"/>
          <w:szCs w:val="44"/>
        </w:rPr>
      </w:pPr>
      <w:r>
        <w:rPr>
          <w:rFonts w:ascii="华文中宋" w:eastAsia="华文中宋" w:hAnsi="华文中宋" w:hint="eastAsia"/>
          <w:b/>
          <w:sz w:val="44"/>
          <w:szCs w:val="44"/>
        </w:rPr>
        <w:t>门诊大楼网络线路整理优化</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946D25">
        <w:rPr>
          <w:rFonts w:ascii="华文中宋" w:eastAsia="华文中宋" w:hAnsi="华文中宋" w:cs="Tahoma"/>
          <w:b/>
          <w:sz w:val="32"/>
          <w:szCs w:val="32"/>
          <w:shd w:val="clear" w:color="auto" w:fill="FFFFFF"/>
        </w:rPr>
        <w:t>10</w:t>
      </w:r>
      <w:r w:rsidR="007C72F7">
        <w:rPr>
          <w:rFonts w:ascii="华文中宋" w:eastAsia="华文中宋" w:hAnsi="华文中宋" w:cs="Tahoma"/>
          <w:b/>
          <w:sz w:val="32"/>
          <w:szCs w:val="32"/>
          <w:shd w:val="clear" w:color="auto" w:fill="FFFFFF"/>
        </w:rPr>
        <w:t>25-0</w:t>
      </w:r>
      <w:r w:rsidR="003241CB">
        <w:rPr>
          <w:rFonts w:ascii="华文中宋" w:eastAsia="华文中宋" w:hAnsi="华文中宋" w:cs="Tahoma"/>
          <w:b/>
          <w:sz w:val="32"/>
          <w:szCs w:val="32"/>
          <w:shd w:val="clear" w:color="auto" w:fill="FFFFFF"/>
        </w:rPr>
        <w:t>3</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9F107F">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AB1187" w:rsidRDefault="009B325B">
      <w:pPr>
        <w:spacing w:line="360" w:lineRule="exact"/>
        <w:jc w:val="center"/>
        <w:rPr>
          <w:rFonts w:ascii="华文中宋" w:eastAsia="华文中宋" w:hAnsi="华文中宋"/>
          <w:b/>
          <w:bCs/>
          <w:sz w:val="30"/>
          <w:szCs w:val="30"/>
        </w:rPr>
      </w:pPr>
      <w:r>
        <w:rPr>
          <w:rFonts w:ascii="宋体" w:hAnsi="Arial"/>
          <w:b/>
          <w:bCs/>
          <w:sz w:val="36"/>
        </w:rPr>
        <w:br w:type="page"/>
      </w:r>
      <w:r w:rsidRPr="00AB1187">
        <w:rPr>
          <w:rFonts w:ascii="华文中宋" w:eastAsia="华文中宋" w:hAnsi="华文中宋"/>
          <w:b/>
          <w:bCs/>
          <w:sz w:val="30"/>
          <w:szCs w:val="30"/>
        </w:rPr>
        <w:lastRenderedPageBreak/>
        <w:t>目录</w:t>
      </w:r>
    </w:p>
    <w:p w:rsidR="00AB1187" w:rsidRPr="00AB1187" w:rsidRDefault="009B325B">
      <w:pPr>
        <w:pStyle w:val="11"/>
        <w:tabs>
          <w:tab w:val="right" w:leader="dot" w:pos="9628"/>
        </w:tabs>
        <w:rPr>
          <w:rFonts w:asciiTheme="minorHAnsi" w:eastAsiaTheme="minorEastAsia" w:hAnsiTheme="minorHAnsi" w:cstheme="minorBidi"/>
          <w:b w:val="0"/>
          <w:bCs w:val="0"/>
          <w:caps w:val="0"/>
          <w:noProof/>
          <w:sz w:val="30"/>
          <w:szCs w:val="30"/>
        </w:rPr>
      </w:pPr>
      <w:r w:rsidRPr="00AB1187">
        <w:rPr>
          <w:rFonts w:ascii="宋体" w:hAnsi="宋体" w:cs="宋体" w:hint="eastAsia"/>
          <w:sz w:val="30"/>
          <w:szCs w:val="30"/>
        </w:rPr>
        <w:fldChar w:fldCharType="begin"/>
      </w:r>
      <w:r w:rsidRPr="00AB1187">
        <w:rPr>
          <w:rFonts w:ascii="宋体" w:hAnsi="宋体" w:cs="宋体" w:hint="eastAsia"/>
          <w:sz w:val="30"/>
          <w:szCs w:val="30"/>
        </w:rPr>
        <w:instrText xml:space="preserve"> TOC \o "1-3" \h \z \u </w:instrText>
      </w:r>
      <w:r w:rsidRPr="00AB1187">
        <w:rPr>
          <w:rFonts w:ascii="宋体" w:hAnsi="宋体" w:cs="宋体" w:hint="eastAsia"/>
          <w:sz w:val="30"/>
          <w:szCs w:val="30"/>
        </w:rPr>
        <w:fldChar w:fldCharType="separate"/>
      </w:r>
      <w:hyperlink w:anchor="_Toc149643880" w:history="1">
        <w:r w:rsidR="00AB1187" w:rsidRPr="00AB1187">
          <w:rPr>
            <w:rStyle w:val="aff8"/>
            <w:noProof/>
            <w:sz w:val="30"/>
            <w:szCs w:val="30"/>
          </w:rPr>
          <w:t>第一章</w:t>
        </w:r>
        <w:r w:rsidR="00AB1187" w:rsidRPr="00AB1187">
          <w:rPr>
            <w:rStyle w:val="aff8"/>
            <w:noProof/>
            <w:sz w:val="30"/>
            <w:szCs w:val="30"/>
          </w:rPr>
          <w:t xml:space="preserve">  </w:t>
        </w:r>
        <w:r w:rsidR="00AB1187" w:rsidRPr="00AB1187">
          <w:rPr>
            <w:rStyle w:val="aff8"/>
            <w:noProof/>
            <w:sz w:val="30"/>
            <w:szCs w:val="30"/>
          </w:rPr>
          <w:t>采购公告</w:t>
        </w:r>
        <w:r w:rsidR="00AB1187" w:rsidRPr="00AB1187">
          <w:rPr>
            <w:noProof/>
            <w:webHidden/>
            <w:sz w:val="30"/>
            <w:szCs w:val="30"/>
          </w:rPr>
          <w:tab/>
        </w:r>
        <w:r w:rsidR="00AB1187" w:rsidRPr="00AB1187">
          <w:rPr>
            <w:noProof/>
            <w:webHidden/>
            <w:sz w:val="30"/>
            <w:szCs w:val="30"/>
          </w:rPr>
          <w:fldChar w:fldCharType="begin"/>
        </w:r>
        <w:r w:rsidR="00AB1187" w:rsidRPr="00AB1187">
          <w:rPr>
            <w:noProof/>
            <w:webHidden/>
            <w:sz w:val="30"/>
            <w:szCs w:val="30"/>
          </w:rPr>
          <w:instrText xml:space="preserve"> PAGEREF _Toc149643880 \h </w:instrText>
        </w:r>
        <w:r w:rsidR="00AB1187" w:rsidRPr="00AB1187">
          <w:rPr>
            <w:noProof/>
            <w:webHidden/>
            <w:sz w:val="30"/>
            <w:szCs w:val="30"/>
          </w:rPr>
        </w:r>
        <w:r w:rsidR="00AB1187" w:rsidRPr="00AB1187">
          <w:rPr>
            <w:noProof/>
            <w:webHidden/>
            <w:sz w:val="30"/>
            <w:szCs w:val="30"/>
          </w:rPr>
          <w:fldChar w:fldCharType="separate"/>
        </w:r>
        <w:r w:rsidR="00AB1187" w:rsidRPr="00AB1187">
          <w:rPr>
            <w:noProof/>
            <w:webHidden/>
            <w:sz w:val="30"/>
            <w:szCs w:val="30"/>
          </w:rPr>
          <w:t>3</w:t>
        </w:r>
        <w:r w:rsidR="00AB1187" w:rsidRPr="00AB1187">
          <w:rPr>
            <w:noProof/>
            <w:webHidden/>
            <w:sz w:val="30"/>
            <w:szCs w:val="30"/>
          </w:rPr>
          <w:fldChar w:fldCharType="end"/>
        </w:r>
      </w:hyperlink>
    </w:p>
    <w:p w:rsidR="00AB1187" w:rsidRPr="00AB1187" w:rsidRDefault="009A74B5">
      <w:pPr>
        <w:pStyle w:val="11"/>
        <w:tabs>
          <w:tab w:val="right" w:leader="dot" w:pos="9628"/>
        </w:tabs>
        <w:rPr>
          <w:rFonts w:asciiTheme="minorHAnsi" w:eastAsiaTheme="minorEastAsia" w:hAnsiTheme="minorHAnsi" w:cstheme="minorBidi"/>
          <w:b w:val="0"/>
          <w:bCs w:val="0"/>
          <w:caps w:val="0"/>
          <w:noProof/>
          <w:sz w:val="30"/>
          <w:szCs w:val="30"/>
        </w:rPr>
      </w:pPr>
      <w:hyperlink w:anchor="_Toc149643881" w:history="1">
        <w:r w:rsidR="00AB1187" w:rsidRPr="00AB1187">
          <w:rPr>
            <w:rStyle w:val="aff8"/>
            <w:noProof/>
            <w:sz w:val="30"/>
            <w:szCs w:val="30"/>
          </w:rPr>
          <w:t>第二章</w:t>
        </w:r>
        <w:r w:rsidR="00AB1187" w:rsidRPr="00AB1187">
          <w:rPr>
            <w:rStyle w:val="aff8"/>
            <w:noProof/>
            <w:sz w:val="30"/>
            <w:szCs w:val="30"/>
          </w:rPr>
          <w:t xml:space="preserve">  </w:t>
        </w:r>
        <w:r w:rsidR="00AB1187" w:rsidRPr="00AB1187">
          <w:rPr>
            <w:rStyle w:val="aff8"/>
            <w:noProof/>
            <w:sz w:val="30"/>
            <w:szCs w:val="30"/>
          </w:rPr>
          <w:t>采购须知</w:t>
        </w:r>
        <w:r w:rsidR="00AB1187" w:rsidRPr="00AB1187">
          <w:rPr>
            <w:noProof/>
            <w:webHidden/>
            <w:sz w:val="30"/>
            <w:szCs w:val="30"/>
          </w:rPr>
          <w:tab/>
        </w:r>
        <w:r w:rsidR="00AB1187" w:rsidRPr="00AB1187">
          <w:rPr>
            <w:noProof/>
            <w:webHidden/>
            <w:sz w:val="30"/>
            <w:szCs w:val="30"/>
          </w:rPr>
          <w:fldChar w:fldCharType="begin"/>
        </w:r>
        <w:r w:rsidR="00AB1187" w:rsidRPr="00AB1187">
          <w:rPr>
            <w:noProof/>
            <w:webHidden/>
            <w:sz w:val="30"/>
            <w:szCs w:val="30"/>
          </w:rPr>
          <w:instrText xml:space="preserve"> PAGEREF _Toc149643881 \h </w:instrText>
        </w:r>
        <w:r w:rsidR="00AB1187" w:rsidRPr="00AB1187">
          <w:rPr>
            <w:noProof/>
            <w:webHidden/>
            <w:sz w:val="30"/>
            <w:szCs w:val="30"/>
          </w:rPr>
        </w:r>
        <w:r w:rsidR="00AB1187" w:rsidRPr="00AB1187">
          <w:rPr>
            <w:noProof/>
            <w:webHidden/>
            <w:sz w:val="30"/>
            <w:szCs w:val="30"/>
          </w:rPr>
          <w:fldChar w:fldCharType="separate"/>
        </w:r>
        <w:r w:rsidR="00AB1187" w:rsidRPr="00AB1187">
          <w:rPr>
            <w:noProof/>
            <w:webHidden/>
            <w:sz w:val="30"/>
            <w:szCs w:val="30"/>
          </w:rPr>
          <w:t>5</w:t>
        </w:r>
        <w:r w:rsidR="00AB1187" w:rsidRPr="00AB1187">
          <w:rPr>
            <w:noProof/>
            <w:webHidden/>
            <w:sz w:val="30"/>
            <w:szCs w:val="30"/>
          </w:rPr>
          <w:fldChar w:fldCharType="end"/>
        </w:r>
      </w:hyperlink>
    </w:p>
    <w:p w:rsidR="00AB1187" w:rsidRPr="00AB1187" w:rsidRDefault="009A74B5">
      <w:pPr>
        <w:pStyle w:val="11"/>
        <w:tabs>
          <w:tab w:val="right" w:leader="dot" w:pos="9628"/>
        </w:tabs>
        <w:rPr>
          <w:rFonts w:asciiTheme="minorHAnsi" w:eastAsiaTheme="minorEastAsia" w:hAnsiTheme="minorHAnsi" w:cstheme="minorBidi"/>
          <w:b w:val="0"/>
          <w:bCs w:val="0"/>
          <w:caps w:val="0"/>
          <w:noProof/>
          <w:sz w:val="30"/>
          <w:szCs w:val="30"/>
        </w:rPr>
      </w:pPr>
      <w:hyperlink w:anchor="_Toc149643882" w:history="1">
        <w:r w:rsidR="00AB1187" w:rsidRPr="00AB1187">
          <w:rPr>
            <w:rStyle w:val="aff8"/>
            <w:noProof/>
            <w:sz w:val="30"/>
            <w:szCs w:val="30"/>
          </w:rPr>
          <w:t>第三章</w:t>
        </w:r>
        <w:r w:rsidR="00AB1187" w:rsidRPr="00AB1187">
          <w:rPr>
            <w:rStyle w:val="aff8"/>
            <w:noProof/>
            <w:sz w:val="30"/>
            <w:szCs w:val="30"/>
          </w:rPr>
          <w:t xml:space="preserve">  </w:t>
        </w:r>
        <w:r w:rsidR="00AB1187" w:rsidRPr="00AB1187">
          <w:rPr>
            <w:rStyle w:val="aff8"/>
            <w:noProof/>
            <w:sz w:val="30"/>
            <w:szCs w:val="30"/>
          </w:rPr>
          <w:t>采购申请文件格式</w:t>
        </w:r>
        <w:r w:rsidR="00AB1187" w:rsidRPr="00AB1187">
          <w:rPr>
            <w:noProof/>
            <w:webHidden/>
            <w:sz w:val="30"/>
            <w:szCs w:val="30"/>
          </w:rPr>
          <w:tab/>
        </w:r>
        <w:r w:rsidR="00AB1187" w:rsidRPr="00AB1187">
          <w:rPr>
            <w:noProof/>
            <w:webHidden/>
            <w:sz w:val="30"/>
            <w:szCs w:val="30"/>
          </w:rPr>
          <w:fldChar w:fldCharType="begin"/>
        </w:r>
        <w:r w:rsidR="00AB1187" w:rsidRPr="00AB1187">
          <w:rPr>
            <w:noProof/>
            <w:webHidden/>
            <w:sz w:val="30"/>
            <w:szCs w:val="30"/>
          </w:rPr>
          <w:instrText xml:space="preserve"> PAGEREF _Toc149643882 \h </w:instrText>
        </w:r>
        <w:r w:rsidR="00AB1187" w:rsidRPr="00AB1187">
          <w:rPr>
            <w:noProof/>
            <w:webHidden/>
            <w:sz w:val="30"/>
            <w:szCs w:val="30"/>
          </w:rPr>
        </w:r>
        <w:r w:rsidR="00AB1187" w:rsidRPr="00AB1187">
          <w:rPr>
            <w:noProof/>
            <w:webHidden/>
            <w:sz w:val="30"/>
            <w:szCs w:val="30"/>
          </w:rPr>
          <w:fldChar w:fldCharType="separate"/>
        </w:r>
        <w:r w:rsidR="00AB1187" w:rsidRPr="00AB1187">
          <w:rPr>
            <w:noProof/>
            <w:webHidden/>
            <w:sz w:val="30"/>
            <w:szCs w:val="30"/>
          </w:rPr>
          <w:t>15</w:t>
        </w:r>
        <w:r w:rsidR="00AB1187" w:rsidRPr="00AB1187">
          <w:rPr>
            <w:noProof/>
            <w:webHidden/>
            <w:sz w:val="30"/>
            <w:szCs w:val="30"/>
          </w:rPr>
          <w:fldChar w:fldCharType="end"/>
        </w:r>
      </w:hyperlink>
    </w:p>
    <w:p w:rsidR="00AB1187" w:rsidRPr="00AB1187" w:rsidRDefault="009A74B5">
      <w:pPr>
        <w:pStyle w:val="11"/>
        <w:tabs>
          <w:tab w:val="right" w:leader="dot" w:pos="9628"/>
        </w:tabs>
        <w:rPr>
          <w:rFonts w:asciiTheme="minorHAnsi" w:eastAsiaTheme="minorEastAsia" w:hAnsiTheme="minorHAnsi" w:cstheme="minorBidi"/>
          <w:b w:val="0"/>
          <w:bCs w:val="0"/>
          <w:caps w:val="0"/>
          <w:noProof/>
          <w:sz w:val="30"/>
          <w:szCs w:val="30"/>
        </w:rPr>
      </w:pPr>
      <w:hyperlink w:anchor="_Toc149643883" w:history="1">
        <w:r w:rsidR="00AB1187" w:rsidRPr="00AB1187">
          <w:rPr>
            <w:rStyle w:val="aff8"/>
            <w:noProof/>
            <w:sz w:val="30"/>
            <w:szCs w:val="30"/>
          </w:rPr>
          <w:t>第四章</w:t>
        </w:r>
        <w:r w:rsidR="00AB1187" w:rsidRPr="00AB1187">
          <w:rPr>
            <w:rStyle w:val="aff8"/>
            <w:noProof/>
            <w:sz w:val="30"/>
            <w:szCs w:val="30"/>
          </w:rPr>
          <w:t xml:space="preserve">  </w:t>
        </w:r>
        <w:r w:rsidR="00AB1187" w:rsidRPr="00AB1187">
          <w:rPr>
            <w:rStyle w:val="aff8"/>
            <w:noProof/>
            <w:sz w:val="30"/>
            <w:szCs w:val="30"/>
          </w:rPr>
          <w:t>采购需求</w:t>
        </w:r>
        <w:r w:rsidR="00AB1187" w:rsidRPr="00AB1187">
          <w:rPr>
            <w:noProof/>
            <w:webHidden/>
            <w:sz w:val="30"/>
            <w:szCs w:val="30"/>
          </w:rPr>
          <w:tab/>
        </w:r>
        <w:r w:rsidR="00AB1187" w:rsidRPr="00AB1187">
          <w:rPr>
            <w:noProof/>
            <w:webHidden/>
            <w:sz w:val="30"/>
            <w:szCs w:val="30"/>
          </w:rPr>
          <w:fldChar w:fldCharType="begin"/>
        </w:r>
        <w:r w:rsidR="00AB1187" w:rsidRPr="00AB1187">
          <w:rPr>
            <w:noProof/>
            <w:webHidden/>
            <w:sz w:val="30"/>
            <w:szCs w:val="30"/>
          </w:rPr>
          <w:instrText xml:space="preserve"> PAGEREF _Toc149643883 \h </w:instrText>
        </w:r>
        <w:r w:rsidR="00AB1187" w:rsidRPr="00AB1187">
          <w:rPr>
            <w:noProof/>
            <w:webHidden/>
            <w:sz w:val="30"/>
            <w:szCs w:val="30"/>
          </w:rPr>
        </w:r>
        <w:r w:rsidR="00AB1187" w:rsidRPr="00AB1187">
          <w:rPr>
            <w:noProof/>
            <w:webHidden/>
            <w:sz w:val="30"/>
            <w:szCs w:val="30"/>
          </w:rPr>
          <w:fldChar w:fldCharType="separate"/>
        </w:r>
        <w:r w:rsidR="00AB1187" w:rsidRPr="00AB1187">
          <w:rPr>
            <w:noProof/>
            <w:webHidden/>
            <w:sz w:val="30"/>
            <w:szCs w:val="30"/>
          </w:rPr>
          <w:t>28</w:t>
        </w:r>
        <w:r w:rsidR="00AB1187" w:rsidRPr="00AB1187">
          <w:rPr>
            <w:noProof/>
            <w:webHidden/>
            <w:sz w:val="30"/>
            <w:szCs w:val="30"/>
          </w:rPr>
          <w:fldChar w:fldCharType="end"/>
        </w:r>
      </w:hyperlink>
    </w:p>
    <w:p w:rsidR="00AB1187" w:rsidRPr="00AB1187" w:rsidRDefault="009A74B5">
      <w:pPr>
        <w:pStyle w:val="11"/>
        <w:tabs>
          <w:tab w:val="right" w:leader="dot" w:pos="9628"/>
        </w:tabs>
        <w:rPr>
          <w:rFonts w:asciiTheme="minorHAnsi" w:eastAsiaTheme="minorEastAsia" w:hAnsiTheme="minorHAnsi" w:cstheme="minorBidi"/>
          <w:b w:val="0"/>
          <w:bCs w:val="0"/>
          <w:caps w:val="0"/>
          <w:noProof/>
          <w:sz w:val="30"/>
          <w:szCs w:val="30"/>
        </w:rPr>
      </w:pPr>
      <w:hyperlink w:anchor="_Toc149643884" w:history="1">
        <w:r w:rsidR="00AB1187" w:rsidRPr="00AB1187">
          <w:rPr>
            <w:rStyle w:val="aff8"/>
            <w:noProof/>
            <w:sz w:val="30"/>
            <w:szCs w:val="30"/>
          </w:rPr>
          <w:t>第五章</w:t>
        </w:r>
        <w:r w:rsidR="00AB1187" w:rsidRPr="00AB1187">
          <w:rPr>
            <w:rStyle w:val="aff8"/>
            <w:noProof/>
            <w:sz w:val="30"/>
            <w:szCs w:val="30"/>
          </w:rPr>
          <w:t xml:space="preserve">  </w:t>
        </w:r>
        <w:r w:rsidR="00AB1187" w:rsidRPr="00AB1187">
          <w:rPr>
            <w:rStyle w:val="aff8"/>
            <w:noProof/>
            <w:sz w:val="30"/>
            <w:szCs w:val="30"/>
          </w:rPr>
          <w:t>评审办法</w:t>
        </w:r>
        <w:r w:rsidR="00AB1187" w:rsidRPr="00AB1187">
          <w:rPr>
            <w:noProof/>
            <w:webHidden/>
            <w:sz w:val="30"/>
            <w:szCs w:val="30"/>
          </w:rPr>
          <w:tab/>
        </w:r>
        <w:r w:rsidR="00AB1187" w:rsidRPr="00AB1187">
          <w:rPr>
            <w:noProof/>
            <w:webHidden/>
            <w:sz w:val="30"/>
            <w:szCs w:val="30"/>
          </w:rPr>
          <w:fldChar w:fldCharType="begin"/>
        </w:r>
        <w:r w:rsidR="00AB1187" w:rsidRPr="00AB1187">
          <w:rPr>
            <w:noProof/>
            <w:webHidden/>
            <w:sz w:val="30"/>
            <w:szCs w:val="30"/>
          </w:rPr>
          <w:instrText xml:space="preserve"> PAGEREF _Toc149643884 \h </w:instrText>
        </w:r>
        <w:r w:rsidR="00AB1187" w:rsidRPr="00AB1187">
          <w:rPr>
            <w:noProof/>
            <w:webHidden/>
            <w:sz w:val="30"/>
            <w:szCs w:val="30"/>
          </w:rPr>
        </w:r>
        <w:r w:rsidR="00AB1187" w:rsidRPr="00AB1187">
          <w:rPr>
            <w:noProof/>
            <w:webHidden/>
            <w:sz w:val="30"/>
            <w:szCs w:val="30"/>
          </w:rPr>
          <w:fldChar w:fldCharType="separate"/>
        </w:r>
        <w:r w:rsidR="00AB1187" w:rsidRPr="00AB1187">
          <w:rPr>
            <w:noProof/>
            <w:webHidden/>
            <w:sz w:val="30"/>
            <w:szCs w:val="30"/>
          </w:rPr>
          <w:t>34</w:t>
        </w:r>
        <w:r w:rsidR="00AB1187" w:rsidRPr="00AB1187">
          <w:rPr>
            <w:noProof/>
            <w:webHidden/>
            <w:sz w:val="30"/>
            <w:szCs w:val="30"/>
          </w:rPr>
          <w:fldChar w:fldCharType="end"/>
        </w:r>
      </w:hyperlink>
    </w:p>
    <w:p w:rsidR="00AB1187" w:rsidRPr="00AB1187" w:rsidRDefault="009A74B5">
      <w:pPr>
        <w:pStyle w:val="11"/>
        <w:tabs>
          <w:tab w:val="right" w:leader="dot" w:pos="9628"/>
        </w:tabs>
        <w:rPr>
          <w:rFonts w:asciiTheme="minorHAnsi" w:eastAsiaTheme="minorEastAsia" w:hAnsiTheme="minorHAnsi" w:cstheme="minorBidi"/>
          <w:b w:val="0"/>
          <w:bCs w:val="0"/>
          <w:caps w:val="0"/>
          <w:noProof/>
          <w:sz w:val="30"/>
          <w:szCs w:val="30"/>
        </w:rPr>
      </w:pPr>
      <w:hyperlink w:anchor="_Toc149643885" w:history="1">
        <w:r w:rsidR="00AB1187" w:rsidRPr="00AB1187">
          <w:rPr>
            <w:rStyle w:val="aff8"/>
            <w:noProof/>
            <w:sz w:val="30"/>
            <w:szCs w:val="30"/>
          </w:rPr>
          <w:t>第六章</w:t>
        </w:r>
        <w:r w:rsidR="00AB1187" w:rsidRPr="00AB1187">
          <w:rPr>
            <w:rStyle w:val="aff8"/>
            <w:noProof/>
            <w:sz w:val="30"/>
            <w:szCs w:val="30"/>
          </w:rPr>
          <w:t xml:space="preserve">  </w:t>
        </w:r>
        <w:r w:rsidR="00AB1187" w:rsidRPr="00AB1187">
          <w:rPr>
            <w:rStyle w:val="aff8"/>
            <w:noProof/>
            <w:sz w:val="30"/>
            <w:szCs w:val="30"/>
          </w:rPr>
          <w:t>广安市人民医院供应商黑名单管理办法</w:t>
        </w:r>
        <w:r w:rsidR="00AB1187" w:rsidRPr="00AB1187">
          <w:rPr>
            <w:noProof/>
            <w:webHidden/>
            <w:sz w:val="30"/>
            <w:szCs w:val="30"/>
          </w:rPr>
          <w:tab/>
        </w:r>
        <w:r w:rsidR="00AB1187" w:rsidRPr="00AB1187">
          <w:rPr>
            <w:noProof/>
            <w:webHidden/>
            <w:sz w:val="30"/>
            <w:szCs w:val="30"/>
          </w:rPr>
          <w:fldChar w:fldCharType="begin"/>
        </w:r>
        <w:r w:rsidR="00AB1187" w:rsidRPr="00AB1187">
          <w:rPr>
            <w:noProof/>
            <w:webHidden/>
            <w:sz w:val="30"/>
            <w:szCs w:val="30"/>
          </w:rPr>
          <w:instrText xml:space="preserve"> PAGEREF _Toc149643885 \h </w:instrText>
        </w:r>
        <w:r w:rsidR="00AB1187" w:rsidRPr="00AB1187">
          <w:rPr>
            <w:noProof/>
            <w:webHidden/>
            <w:sz w:val="30"/>
            <w:szCs w:val="30"/>
          </w:rPr>
        </w:r>
        <w:r w:rsidR="00AB1187" w:rsidRPr="00AB1187">
          <w:rPr>
            <w:noProof/>
            <w:webHidden/>
            <w:sz w:val="30"/>
            <w:szCs w:val="30"/>
          </w:rPr>
          <w:fldChar w:fldCharType="separate"/>
        </w:r>
        <w:r w:rsidR="00AB1187" w:rsidRPr="00AB1187">
          <w:rPr>
            <w:noProof/>
            <w:webHidden/>
            <w:sz w:val="30"/>
            <w:szCs w:val="30"/>
          </w:rPr>
          <w:t>40</w:t>
        </w:r>
        <w:r w:rsidR="00AB1187" w:rsidRPr="00AB1187">
          <w:rPr>
            <w:noProof/>
            <w:webHidden/>
            <w:sz w:val="30"/>
            <w:szCs w:val="30"/>
          </w:rPr>
          <w:fldChar w:fldCharType="end"/>
        </w:r>
      </w:hyperlink>
    </w:p>
    <w:p w:rsidR="00C83ED7" w:rsidRDefault="009B325B">
      <w:pPr>
        <w:spacing w:line="480" w:lineRule="auto"/>
        <w:rPr>
          <w:rFonts w:ascii="宋体" w:hAnsi="宋体" w:cs="宋体"/>
          <w:b/>
          <w:bCs/>
          <w:sz w:val="48"/>
          <w:szCs w:val="56"/>
        </w:rPr>
      </w:pPr>
      <w:r w:rsidRPr="00AB1187">
        <w:rPr>
          <w:rFonts w:ascii="宋体" w:hAnsi="宋体" w:cs="宋体" w:hint="eastAsia"/>
          <w:b/>
          <w:bCs/>
          <w:sz w:val="30"/>
          <w:szCs w:val="30"/>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64388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6531A9">
        <w:rPr>
          <w:rFonts w:ascii="宋体" w:hAnsi="宋体" w:hint="eastAsia"/>
          <w:b/>
          <w:bCs/>
          <w:sz w:val="24"/>
        </w:rPr>
        <w:t>门诊大楼网络线路整理优化</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10</w:t>
      </w:r>
      <w:r w:rsidR="007C72F7">
        <w:rPr>
          <w:rFonts w:ascii="宋体" w:hAnsi="宋体"/>
          <w:b/>
          <w:bCs/>
          <w:sz w:val="24"/>
        </w:rPr>
        <w:t>25-0</w:t>
      </w:r>
      <w:r w:rsidR="006531A9">
        <w:rPr>
          <w:rFonts w:ascii="宋体" w:hAnsi="宋体"/>
          <w:b/>
          <w:bCs/>
          <w:sz w:val="24"/>
        </w:rPr>
        <w:t>3</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5906D3" w:rsidRDefault="00E94310" w:rsidP="005906D3">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hint="eastAsia"/>
          <w:kern w:val="0"/>
          <w:sz w:val="24"/>
        </w:rPr>
        <w:t>本项目共计1个</w:t>
      </w:r>
      <w:r>
        <w:rPr>
          <w:rFonts w:ascii="宋体" w:hAnsi="宋体"/>
          <w:kern w:val="0"/>
          <w:sz w:val="24"/>
        </w:rPr>
        <w:t>包</w:t>
      </w:r>
      <w:r w:rsidR="009B325B">
        <w:rPr>
          <w:rFonts w:ascii="宋体" w:hAnsi="宋体"/>
          <w:kern w:val="0"/>
          <w:sz w:val="24"/>
        </w:rPr>
        <w:t>：</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C83ED7">
        <w:trPr>
          <w:jc w:val="center"/>
        </w:trPr>
        <w:tc>
          <w:tcPr>
            <w:tcW w:w="70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C83ED7" w:rsidRDefault="00A552A3" w:rsidP="00A552A3">
            <w:pPr>
              <w:autoSpaceDE w:val="0"/>
              <w:autoSpaceDN w:val="0"/>
              <w:adjustRightInd w:val="0"/>
              <w:spacing w:line="400" w:lineRule="exact"/>
              <w:jc w:val="center"/>
              <w:rPr>
                <w:rFonts w:ascii="宋体" w:hAnsi="宋体"/>
                <w:kern w:val="0"/>
                <w:sz w:val="24"/>
              </w:rPr>
            </w:pPr>
            <w:r>
              <w:rPr>
                <w:rFonts w:ascii="宋体" w:hAnsi="宋体" w:hint="eastAsia"/>
                <w:kern w:val="0"/>
                <w:sz w:val="24"/>
              </w:rPr>
              <w:t>申请部门</w:t>
            </w:r>
          </w:p>
        </w:tc>
      </w:tr>
      <w:tr w:rsidR="00C83ED7">
        <w:trPr>
          <w:trHeight w:val="445"/>
          <w:jc w:val="center"/>
        </w:trPr>
        <w:tc>
          <w:tcPr>
            <w:tcW w:w="70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C83ED7" w:rsidRDefault="006531A9">
            <w:pPr>
              <w:autoSpaceDE w:val="0"/>
              <w:autoSpaceDN w:val="0"/>
              <w:adjustRightInd w:val="0"/>
              <w:jc w:val="center"/>
              <w:rPr>
                <w:sz w:val="24"/>
              </w:rPr>
            </w:pPr>
            <w:r>
              <w:rPr>
                <w:rFonts w:hint="eastAsia"/>
                <w:sz w:val="24"/>
              </w:rPr>
              <w:t>门诊大楼网络线路整理优化</w:t>
            </w:r>
          </w:p>
        </w:tc>
        <w:tc>
          <w:tcPr>
            <w:tcW w:w="723" w:type="dxa"/>
            <w:vAlign w:val="center"/>
          </w:tcPr>
          <w:p w:rsidR="00C83ED7" w:rsidRDefault="00B21907" w:rsidP="00A552A3">
            <w:pPr>
              <w:autoSpaceDE w:val="0"/>
              <w:autoSpaceDN w:val="0"/>
              <w:adjustRightInd w:val="0"/>
              <w:jc w:val="center"/>
              <w:rPr>
                <w:rFonts w:ascii="宋体" w:hAnsi="宋体"/>
                <w:kern w:val="0"/>
                <w:sz w:val="24"/>
              </w:rPr>
            </w:pPr>
            <w:r>
              <w:rPr>
                <w:rFonts w:ascii="宋体" w:hAnsi="宋体"/>
                <w:kern w:val="0"/>
                <w:sz w:val="24"/>
              </w:rPr>
              <w:t>1</w:t>
            </w:r>
            <w:r w:rsidR="00A552A3">
              <w:rPr>
                <w:rFonts w:ascii="宋体" w:hAnsi="宋体" w:hint="eastAsia"/>
                <w:kern w:val="0"/>
                <w:sz w:val="24"/>
              </w:rPr>
              <w:t>项</w:t>
            </w:r>
          </w:p>
        </w:tc>
        <w:tc>
          <w:tcPr>
            <w:tcW w:w="1091" w:type="dxa"/>
            <w:vAlign w:val="center"/>
          </w:tcPr>
          <w:p w:rsidR="00C83ED7" w:rsidRDefault="00A552A3">
            <w:pPr>
              <w:autoSpaceDE w:val="0"/>
              <w:autoSpaceDN w:val="0"/>
              <w:adjustRightInd w:val="0"/>
              <w:jc w:val="center"/>
              <w:rPr>
                <w:rFonts w:ascii="宋体" w:hAnsi="宋体"/>
                <w:kern w:val="0"/>
                <w:sz w:val="24"/>
              </w:rPr>
            </w:pPr>
            <w:r>
              <w:rPr>
                <w:rFonts w:ascii="宋体" w:hAnsi="宋体"/>
                <w:kern w:val="0"/>
                <w:sz w:val="24"/>
              </w:rPr>
              <w:t>7</w:t>
            </w:r>
          </w:p>
        </w:tc>
        <w:tc>
          <w:tcPr>
            <w:tcW w:w="1118" w:type="dxa"/>
            <w:vAlign w:val="center"/>
          </w:tcPr>
          <w:p w:rsidR="00C83ED7" w:rsidRDefault="00A552A3">
            <w:pPr>
              <w:autoSpaceDE w:val="0"/>
              <w:autoSpaceDN w:val="0"/>
              <w:adjustRightInd w:val="0"/>
              <w:jc w:val="center"/>
              <w:rPr>
                <w:rFonts w:ascii="宋体" w:hAnsi="宋体"/>
                <w:kern w:val="0"/>
                <w:sz w:val="24"/>
              </w:rPr>
            </w:pPr>
            <w:r>
              <w:rPr>
                <w:rFonts w:ascii="宋体" w:hAnsi="宋体"/>
                <w:kern w:val="0"/>
                <w:sz w:val="24"/>
              </w:rPr>
              <w:t>7</w:t>
            </w:r>
          </w:p>
        </w:tc>
        <w:tc>
          <w:tcPr>
            <w:tcW w:w="1282" w:type="dxa"/>
            <w:vAlign w:val="center"/>
          </w:tcPr>
          <w:p w:rsidR="00C83ED7" w:rsidRDefault="00A552A3">
            <w:pPr>
              <w:autoSpaceDE w:val="0"/>
              <w:autoSpaceDN w:val="0"/>
              <w:adjustRightInd w:val="0"/>
              <w:jc w:val="center"/>
              <w:rPr>
                <w:rFonts w:ascii="宋体" w:hAnsi="宋体"/>
                <w:kern w:val="0"/>
                <w:sz w:val="24"/>
              </w:rPr>
            </w:pPr>
            <w:r>
              <w:rPr>
                <w:rFonts w:ascii="宋体" w:hAnsi="宋体"/>
                <w:kern w:val="0"/>
                <w:sz w:val="24"/>
              </w:rPr>
              <w:t>7</w:t>
            </w:r>
          </w:p>
        </w:tc>
        <w:tc>
          <w:tcPr>
            <w:tcW w:w="1523" w:type="dxa"/>
            <w:vAlign w:val="center"/>
          </w:tcPr>
          <w:p w:rsidR="00C83ED7" w:rsidRDefault="00A552A3">
            <w:pPr>
              <w:autoSpaceDE w:val="0"/>
              <w:autoSpaceDN w:val="0"/>
              <w:adjustRightInd w:val="0"/>
              <w:jc w:val="center"/>
              <w:rPr>
                <w:rFonts w:ascii="宋体" w:hAnsi="宋体"/>
                <w:kern w:val="0"/>
                <w:sz w:val="24"/>
              </w:rPr>
            </w:pPr>
            <w:r>
              <w:rPr>
                <w:rFonts w:ascii="宋体" w:hAnsi="宋体" w:hint="eastAsia"/>
                <w:kern w:val="0"/>
                <w:sz w:val="24"/>
              </w:rPr>
              <w:t>信息管理部</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5C1ECC">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w:t>
      </w:r>
      <w:r>
        <w:rPr>
          <w:rFonts w:ascii="宋体" w:hAnsi="宋体" w:hint="eastAsia"/>
          <w:bCs/>
          <w:kern w:val="0"/>
          <w:sz w:val="24"/>
        </w:rPr>
        <w:lastRenderedPageBreak/>
        <w:t>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5906D3" w:rsidRDefault="005906D3" w:rsidP="005906D3">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5906D3" w:rsidRDefault="005906D3" w:rsidP="005906D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895B67">
        <w:rPr>
          <w:rFonts w:ascii="宋体" w:hAnsi="宋体"/>
          <w:kern w:val="0"/>
          <w:sz w:val="24"/>
        </w:rPr>
        <w:t>11</w:t>
      </w:r>
      <w:r>
        <w:rPr>
          <w:rFonts w:ascii="宋体" w:hAnsi="宋体" w:hint="eastAsia"/>
          <w:kern w:val="0"/>
          <w:sz w:val="24"/>
        </w:rPr>
        <w:t>月</w:t>
      </w:r>
      <w:r w:rsidR="00895B67">
        <w:rPr>
          <w:rFonts w:ascii="宋体" w:hAnsi="宋体"/>
          <w:kern w:val="0"/>
          <w:sz w:val="24"/>
        </w:rPr>
        <w:t>8</w:t>
      </w:r>
      <w:r>
        <w:rPr>
          <w:rFonts w:ascii="宋体" w:hAnsi="宋体" w:hint="eastAsia"/>
          <w:kern w:val="0"/>
          <w:sz w:val="24"/>
        </w:rPr>
        <w:t>日至2023年</w:t>
      </w:r>
      <w:r w:rsidR="00895B67">
        <w:rPr>
          <w:rFonts w:ascii="宋体" w:hAnsi="宋体"/>
          <w:kern w:val="0"/>
          <w:sz w:val="24"/>
        </w:rPr>
        <w:t>11</w:t>
      </w:r>
      <w:r>
        <w:rPr>
          <w:rFonts w:ascii="宋体" w:hAnsi="宋体" w:hint="eastAsia"/>
          <w:kern w:val="0"/>
          <w:sz w:val="24"/>
        </w:rPr>
        <w:t>月</w:t>
      </w:r>
      <w:r w:rsidR="00895B67">
        <w:rPr>
          <w:rFonts w:ascii="宋体" w:hAnsi="宋体"/>
          <w:kern w:val="0"/>
          <w:sz w:val="24"/>
        </w:rPr>
        <w:t>14</w:t>
      </w:r>
      <w:bookmarkStart w:id="5" w:name="_GoBack"/>
      <w:bookmarkEnd w:id="5"/>
      <w:r>
        <w:rPr>
          <w:rFonts w:ascii="宋体" w:hAnsi="宋体" w:hint="eastAsia"/>
          <w:kern w:val="0"/>
          <w:sz w:val="24"/>
        </w:rPr>
        <w:t>日（五个工作日，每天上午8:00-12:00，下午14:30-18:00）（北京时间，法定节假日除外）。</w:t>
      </w:r>
    </w:p>
    <w:p w:rsidR="005906D3" w:rsidRDefault="005906D3" w:rsidP="005906D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（具体格式详见采购文件第三章格式十二）和</w:t>
      </w:r>
      <w:r w:rsidRPr="00594907">
        <w:rPr>
          <w:rFonts w:ascii="宋体" w:hAnsi="宋体" w:hint="eastAsia"/>
          <w:b/>
          <w:kern w:val="0"/>
          <w:sz w:val="24"/>
        </w:rPr>
        <w:t>采购申请文件</w:t>
      </w:r>
      <w:r>
        <w:rPr>
          <w:rFonts w:ascii="宋体" w:hAnsi="宋体" w:hint="eastAsia"/>
          <w:kern w:val="0"/>
          <w:sz w:val="24"/>
        </w:rPr>
        <w:t>原件至广安市人民医院采购科302房间</w:t>
      </w:r>
      <w:r w:rsidRPr="00594907">
        <w:rPr>
          <w:rFonts w:ascii="宋体" w:hAnsi="宋体" w:hint="eastAsia"/>
          <w:b/>
          <w:bCs/>
          <w:kern w:val="0"/>
          <w:sz w:val="24"/>
        </w:rPr>
        <w:t>（不接受邮寄）</w:t>
      </w:r>
      <w:r>
        <w:rPr>
          <w:rFonts w:ascii="宋体" w:hAnsi="宋体" w:hint="eastAsia"/>
          <w:kern w:val="0"/>
          <w:sz w:val="24"/>
        </w:rPr>
        <w:t>。</w:t>
      </w:r>
    </w:p>
    <w:p w:rsidR="005906D3" w:rsidRDefault="005906D3" w:rsidP="005906D3">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C83ED7" w:rsidRDefault="005906D3" w:rsidP="005906D3">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5906D3">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5C1ECC" w:rsidRPr="005C1ECC" w:rsidRDefault="005C1ECC" w:rsidP="005C1ECC">
      <w:pPr>
        <w:pStyle w:val="a0"/>
      </w:pPr>
      <w:r w:rsidRPr="005C1ECC">
        <w:rPr>
          <w:rFonts w:hint="eastAsia"/>
        </w:rPr>
        <w:t>项目相关咨询联系人：陈老师(信息管理部)</w:t>
      </w:r>
    </w:p>
    <w:p w:rsidR="005C1ECC" w:rsidRPr="005C1ECC" w:rsidRDefault="005C1ECC" w:rsidP="005C1ECC">
      <w:pPr>
        <w:pStyle w:val="a0"/>
      </w:pPr>
      <w:r w:rsidRPr="005C1ECC">
        <w:rPr>
          <w:rFonts w:hint="eastAsia"/>
        </w:rPr>
        <w:t>项目相关咨询联系电话：</w:t>
      </w:r>
      <w:r w:rsidRPr="005C1ECC">
        <w:t>19961228612</w:t>
      </w:r>
    </w:p>
    <w:p w:rsidR="00C83ED7" w:rsidRDefault="009B325B">
      <w:pPr>
        <w:pStyle w:val="afd"/>
      </w:pPr>
      <w:r>
        <w:rPr>
          <w:rFonts w:ascii="宋体" w:hAnsi="宋体"/>
        </w:rPr>
        <w:br w:type="page"/>
      </w:r>
      <w:bookmarkStart w:id="6" w:name="_Toc14964388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pPr>
              <w:spacing w:line="360" w:lineRule="auto"/>
              <w:jc w:val="left"/>
              <w:rPr>
                <w:rFonts w:ascii="宋体"/>
                <w:szCs w:val="21"/>
              </w:rPr>
            </w:pPr>
            <w:r w:rsidRPr="002B7B16">
              <w:rPr>
                <w:rFonts w:ascii="宋体" w:hint="eastAsia"/>
                <w:szCs w:val="21"/>
              </w:rPr>
              <w:t>广安市人民医院/四川大学华西医院广安医院</w:t>
            </w:r>
            <w:r w:rsidR="006531A9">
              <w:rPr>
                <w:rFonts w:ascii="宋体" w:hint="eastAsia"/>
                <w:szCs w:val="21"/>
              </w:rPr>
              <w:t>门诊大楼网络线路整理优化</w:t>
            </w:r>
            <w:r w:rsidRPr="002B7B16">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3A4AB7">
            <w:pPr>
              <w:spacing w:line="360" w:lineRule="auto"/>
              <w:rPr>
                <w:rFonts w:ascii="宋体"/>
                <w:szCs w:val="21"/>
              </w:rPr>
            </w:pPr>
            <w:r>
              <w:rPr>
                <w:rFonts w:ascii="宋体" w:hint="eastAsia"/>
                <w:szCs w:val="21"/>
              </w:rPr>
              <w:t>本项目不</w:t>
            </w:r>
            <w:r w:rsidR="00946D25">
              <w:rPr>
                <w:rFonts w:ascii="宋体"/>
                <w:szCs w:val="21"/>
              </w:rPr>
              <w:t>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0A6693" w:rsidRPr="005173CE" w:rsidRDefault="009B325B" w:rsidP="005173CE">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C83ED7" w:rsidRDefault="009B325B">
      <w:pPr>
        <w:pStyle w:val="5"/>
        <w:numPr>
          <w:ilvl w:val="0"/>
          <w:numId w:val="3"/>
        </w:numPr>
        <w:ind w:firstLine="0"/>
        <w:rPr>
          <w:bCs/>
          <w:szCs w:val="24"/>
        </w:rPr>
      </w:pPr>
      <w:r>
        <w:rPr>
          <w:rFonts w:hint="eastAsia"/>
          <w:bCs/>
          <w:szCs w:val="24"/>
        </w:rPr>
        <w:lastRenderedPageBreak/>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920C2F" w:rsidRPr="00920C2F">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5173CE">
        <w:rPr>
          <w:rFonts w:ascii="宋体" w:hAnsi="宋体"/>
          <w:sz w:val="24"/>
        </w:rPr>
        <w:t>1</w:t>
      </w:r>
      <w:r>
        <w:rPr>
          <w:rFonts w:ascii="宋体" w:hAnsi="宋体" w:hint="eastAsia"/>
          <w:sz w:val="24"/>
        </w:rPr>
        <w:t>）技术方案/项目施工方案；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5173CE">
        <w:rPr>
          <w:rFonts w:ascii="宋体" w:hAnsi="宋体"/>
          <w:sz w:val="24"/>
        </w:rPr>
        <w:t>2</w:t>
      </w:r>
      <w:r>
        <w:rPr>
          <w:rFonts w:ascii="宋体" w:hAnsi="宋体" w:hint="eastAsia"/>
          <w:sz w:val="24"/>
        </w:rPr>
        <w:t>）技术应答表；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5173CE">
        <w:rPr>
          <w:rFonts w:ascii="宋体" w:hAnsi="宋体"/>
          <w:sz w:val="24"/>
        </w:rPr>
        <w:t>3</w:t>
      </w:r>
      <w:r>
        <w:rPr>
          <w:rFonts w:ascii="宋体" w:hAnsi="宋体" w:hint="eastAsia"/>
          <w:sz w:val="24"/>
        </w:rPr>
        <w:t>）采购申请人认为需要提供的文件和资料。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（2）说明响应产品的保修时间、保修期内的保修内容与范围、维修响应时间等。提供产品制造厂家</w:t>
      </w:r>
      <w:r w:rsidR="005173CE">
        <w:rPr>
          <w:rFonts w:ascii="宋体" w:hAnsi="宋体" w:hint="eastAsia"/>
          <w:sz w:val="24"/>
        </w:rPr>
        <w:t>或</w:t>
      </w:r>
      <w:r>
        <w:rPr>
          <w:rFonts w:ascii="宋体" w:hAnsi="宋体" w:hint="eastAsia"/>
          <w:sz w:val="24"/>
        </w:rPr>
        <w:t>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5173CE">
        <w:rPr>
          <w:rFonts w:ascii="宋体" w:hAnsi="宋体"/>
          <w:sz w:val="24"/>
        </w:rPr>
        <w:t>3</w:t>
      </w:r>
      <w:r>
        <w:rPr>
          <w:rFonts w:ascii="宋体" w:hAnsi="宋体" w:hint="eastAsia"/>
          <w:sz w:val="24"/>
        </w:rPr>
        <w:t>）其他有利于用户的服务承诺。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lastRenderedPageBreak/>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5173CE">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lastRenderedPageBreak/>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w:t>
      </w:r>
      <w:r>
        <w:rPr>
          <w:rFonts w:ascii="宋体" w:hint="eastAsia"/>
          <w:sz w:val="24"/>
        </w:rPr>
        <w:lastRenderedPageBreak/>
        <w:t>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643882"/>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947"/>
        <w:gridCol w:w="979"/>
        <w:gridCol w:w="2140"/>
        <w:gridCol w:w="2126"/>
        <w:gridCol w:w="1316"/>
      </w:tblGrid>
      <w:tr w:rsidR="001738F1" w:rsidTr="001738F1">
        <w:trPr>
          <w:trHeight w:val="735"/>
          <w:jc w:val="center"/>
        </w:trPr>
        <w:tc>
          <w:tcPr>
            <w:tcW w:w="624" w:type="dxa"/>
            <w:vAlign w:val="center"/>
          </w:tcPr>
          <w:p w:rsidR="001738F1" w:rsidRDefault="001738F1">
            <w:pPr>
              <w:rPr>
                <w:rFonts w:ascii="宋体" w:hAnsi="宋体" w:cs="宋体"/>
                <w:sz w:val="24"/>
              </w:rPr>
            </w:pPr>
            <w:r>
              <w:rPr>
                <w:rFonts w:ascii="宋体" w:hAnsi="宋体" w:cs="宋体" w:hint="eastAsia"/>
                <w:sz w:val="24"/>
              </w:rPr>
              <w:t>序号</w:t>
            </w:r>
          </w:p>
        </w:tc>
        <w:tc>
          <w:tcPr>
            <w:tcW w:w="1947" w:type="dxa"/>
            <w:vAlign w:val="center"/>
          </w:tcPr>
          <w:p w:rsidR="001738F1" w:rsidRDefault="001738F1" w:rsidP="001738F1">
            <w:pPr>
              <w:jc w:val="center"/>
              <w:rPr>
                <w:rFonts w:ascii="宋体" w:hAnsi="宋体" w:cs="宋体"/>
                <w:sz w:val="24"/>
              </w:rPr>
            </w:pPr>
            <w:r>
              <w:rPr>
                <w:rFonts w:ascii="宋体" w:hAnsi="宋体" w:cs="宋体" w:hint="eastAsia"/>
                <w:sz w:val="24"/>
              </w:rPr>
              <w:t>项目名称</w:t>
            </w:r>
          </w:p>
        </w:tc>
        <w:tc>
          <w:tcPr>
            <w:tcW w:w="979" w:type="dxa"/>
            <w:vAlign w:val="center"/>
          </w:tcPr>
          <w:p w:rsidR="001738F1" w:rsidRDefault="001738F1">
            <w:pPr>
              <w:rPr>
                <w:rFonts w:ascii="宋体" w:hAnsi="宋体" w:cs="宋体"/>
                <w:sz w:val="24"/>
              </w:rPr>
            </w:pPr>
            <w:r>
              <w:rPr>
                <w:rFonts w:ascii="宋体" w:hAnsi="宋体" w:cs="宋体" w:hint="eastAsia"/>
                <w:sz w:val="24"/>
              </w:rPr>
              <w:t>数量</w:t>
            </w:r>
          </w:p>
        </w:tc>
        <w:tc>
          <w:tcPr>
            <w:tcW w:w="2140" w:type="dxa"/>
            <w:vAlign w:val="center"/>
          </w:tcPr>
          <w:p w:rsidR="001738F1" w:rsidRDefault="001738F1">
            <w:pPr>
              <w:rPr>
                <w:rFonts w:ascii="宋体" w:hAnsi="宋体" w:cs="宋体"/>
                <w:sz w:val="24"/>
              </w:rPr>
            </w:pPr>
            <w:r>
              <w:rPr>
                <w:rFonts w:ascii="宋体" w:hAnsi="宋体" w:cs="宋体" w:hint="eastAsia"/>
                <w:sz w:val="24"/>
              </w:rPr>
              <w:t>投标单价（万元）</w:t>
            </w:r>
          </w:p>
        </w:tc>
        <w:tc>
          <w:tcPr>
            <w:tcW w:w="2126" w:type="dxa"/>
            <w:vAlign w:val="center"/>
          </w:tcPr>
          <w:p w:rsidR="001738F1" w:rsidRDefault="001738F1">
            <w:pPr>
              <w:rPr>
                <w:rFonts w:ascii="宋体" w:hAnsi="宋体" w:cs="宋体"/>
                <w:sz w:val="24"/>
              </w:rPr>
            </w:pPr>
            <w:r>
              <w:rPr>
                <w:rFonts w:ascii="宋体" w:hAnsi="宋体" w:cs="宋体" w:hint="eastAsia"/>
                <w:sz w:val="24"/>
              </w:rPr>
              <w:t>投标总价（万元）</w:t>
            </w:r>
          </w:p>
        </w:tc>
        <w:tc>
          <w:tcPr>
            <w:tcW w:w="1316" w:type="dxa"/>
            <w:vAlign w:val="center"/>
          </w:tcPr>
          <w:p w:rsidR="001738F1" w:rsidRDefault="001738F1">
            <w:pPr>
              <w:rPr>
                <w:rFonts w:ascii="宋体" w:hAnsi="宋体" w:cs="宋体"/>
                <w:sz w:val="24"/>
              </w:rPr>
            </w:pPr>
            <w:r>
              <w:rPr>
                <w:rFonts w:ascii="宋体" w:hAnsi="宋体" w:cs="宋体" w:hint="eastAsia"/>
                <w:sz w:val="24"/>
              </w:rPr>
              <w:t>备注</w:t>
            </w:r>
          </w:p>
        </w:tc>
      </w:tr>
      <w:tr w:rsidR="001738F1" w:rsidTr="001738F1">
        <w:trPr>
          <w:trHeight w:val="735"/>
          <w:jc w:val="center"/>
        </w:trPr>
        <w:tc>
          <w:tcPr>
            <w:tcW w:w="624" w:type="dxa"/>
          </w:tcPr>
          <w:p w:rsidR="001738F1" w:rsidRDefault="001738F1">
            <w:pPr>
              <w:rPr>
                <w:rFonts w:ascii="宋体" w:hAnsi="宋体" w:cs="宋体"/>
                <w:sz w:val="24"/>
              </w:rPr>
            </w:pPr>
          </w:p>
        </w:tc>
        <w:tc>
          <w:tcPr>
            <w:tcW w:w="1947" w:type="dxa"/>
            <w:vAlign w:val="center"/>
          </w:tcPr>
          <w:p w:rsidR="001738F1" w:rsidRDefault="001738F1">
            <w:pPr>
              <w:rPr>
                <w:rFonts w:ascii="宋体" w:hAnsi="宋体" w:cs="宋体"/>
                <w:sz w:val="24"/>
              </w:rPr>
            </w:pPr>
          </w:p>
        </w:tc>
        <w:tc>
          <w:tcPr>
            <w:tcW w:w="979" w:type="dxa"/>
            <w:vAlign w:val="center"/>
          </w:tcPr>
          <w:p w:rsidR="001738F1" w:rsidRDefault="001738F1">
            <w:pPr>
              <w:rPr>
                <w:rFonts w:ascii="宋体" w:hAnsi="宋体" w:cs="宋体"/>
                <w:sz w:val="24"/>
              </w:rPr>
            </w:pPr>
          </w:p>
        </w:tc>
        <w:tc>
          <w:tcPr>
            <w:tcW w:w="2140" w:type="dxa"/>
            <w:vAlign w:val="center"/>
          </w:tcPr>
          <w:p w:rsidR="001738F1" w:rsidRDefault="001738F1">
            <w:pPr>
              <w:rPr>
                <w:rFonts w:ascii="宋体" w:hAnsi="宋体" w:cs="宋体"/>
                <w:sz w:val="24"/>
              </w:rPr>
            </w:pPr>
          </w:p>
        </w:tc>
        <w:tc>
          <w:tcPr>
            <w:tcW w:w="2126" w:type="dxa"/>
            <w:vAlign w:val="center"/>
          </w:tcPr>
          <w:p w:rsidR="001738F1" w:rsidRDefault="001738F1">
            <w:pPr>
              <w:rPr>
                <w:rFonts w:ascii="宋体" w:hAnsi="宋体" w:cs="宋体"/>
                <w:sz w:val="24"/>
              </w:rPr>
            </w:pPr>
          </w:p>
        </w:tc>
        <w:tc>
          <w:tcPr>
            <w:tcW w:w="1316" w:type="dxa"/>
            <w:vAlign w:val="center"/>
          </w:tcPr>
          <w:p w:rsidR="001738F1" w:rsidRDefault="001738F1">
            <w:pPr>
              <w:rPr>
                <w:rFonts w:ascii="宋体" w:hAnsi="宋体" w:cs="宋体"/>
                <w:sz w:val="24"/>
              </w:rPr>
            </w:pPr>
          </w:p>
        </w:tc>
      </w:tr>
      <w:tr w:rsidR="00C83ED7" w:rsidRPr="005C1ECC">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5"/>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065"/>
        <w:gridCol w:w="2170"/>
        <w:gridCol w:w="2459"/>
        <w:gridCol w:w="1793"/>
        <w:gridCol w:w="1793"/>
      </w:tblGrid>
      <w:tr w:rsidR="009862D0" w:rsidTr="009862D0">
        <w:trPr>
          <w:trHeight w:val="483"/>
          <w:jc w:val="center"/>
        </w:trPr>
        <w:tc>
          <w:tcPr>
            <w:tcW w:w="724" w:type="dxa"/>
            <w:vAlign w:val="center"/>
          </w:tcPr>
          <w:p w:rsidR="009862D0" w:rsidRDefault="009862D0">
            <w:pPr>
              <w:widowControl/>
              <w:spacing w:line="360" w:lineRule="atLeast"/>
              <w:jc w:val="center"/>
              <w:rPr>
                <w:rFonts w:ascii="宋体"/>
                <w:sz w:val="24"/>
              </w:rPr>
            </w:pPr>
            <w:r>
              <w:rPr>
                <w:rFonts w:ascii="宋体" w:hint="eastAsia"/>
                <w:sz w:val="24"/>
              </w:rPr>
              <w:t>序号</w:t>
            </w:r>
          </w:p>
        </w:tc>
        <w:tc>
          <w:tcPr>
            <w:tcW w:w="1065" w:type="dxa"/>
            <w:vAlign w:val="center"/>
          </w:tcPr>
          <w:p w:rsidR="009862D0" w:rsidRDefault="009862D0">
            <w:pPr>
              <w:widowControl/>
              <w:spacing w:line="360" w:lineRule="atLeast"/>
              <w:jc w:val="center"/>
              <w:rPr>
                <w:rFonts w:ascii="宋体"/>
                <w:sz w:val="24"/>
              </w:rPr>
            </w:pPr>
            <w:r>
              <w:rPr>
                <w:rFonts w:ascii="宋体" w:hint="eastAsia"/>
                <w:sz w:val="24"/>
              </w:rPr>
              <w:t>品名</w:t>
            </w:r>
          </w:p>
        </w:tc>
        <w:tc>
          <w:tcPr>
            <w:tcW w:w="2170" w:type="dxa"/>
            <w:vAlign w:val="center"/>
          </w:tcPr>
          <w:p w:rsidR="009862D0" w:rsidRDefault="009862D0">
            <w:pPr>
              <w:widowControl/>
              <w:spacing w:line="360" w:lineRule="atLeast"/>
              <w:jc w:val="center"/>
              <w:rPr>
                <w:rFonts w:ascii="宋体"/>
                <w:sz w:val="24"/>
              </w:rPr>
            </w:pPr>
            <w:r>
              <w:rPr>
                <w:rFonts w:ascii="宋体" w:hint="eastAsia"/>
                <w:sz w:val="24"/>
              </w:rPr>
              <w:t>技术参数要求</w:t>
            </w:r>
          </w:p>
        </w:tc>
        <w:tc>
          <w:tcPr>
            <w:tcW w:w="2459" w:type="dxa"/>
            <w:vAlign w:val="center"/>
          </w:tcPr>
          <w:p w:rsidR="009862D0" w:rsidRDefault="009862D0">
            <w:pPr>
              <w:widowControl/>
              <w:spacing w:line="360" w:lineRule="atLeast"/>
              <w:jc w:val="center"/>
              <w:rPr>
                <w:rFonts w:ascii="宋体"/>
                <w:sz w:val="24"/>
              </w:rPr>
            </w:pPr>
            <w:r>
              <w:rPr>
                <w:rFonts w:ascii="宋体" w:hint="eastAsia"/>
                <w:sz w:val="24"/>
              </w:rPr>
              <w:t>采购申请文件应答</w:t>
            </w:r>
          </w:p>
        </w:tc>
        <w:tc>
          <w:tcPr>
            <w:tcW w:w="1793" w:type="dxa"/>
            <w:vAlign w:val="center"/>
          </w:tcPr>
          <w:p w:rsidR="009862D0" w:rsidRDefault="009862D0">
            <w:pPr>
              <w:widowControl/>
              <w:spacing w:line="360" w:lineRule="atLeast"/>
              <w:jc w:val="center"/>
              <w:rPr>
                <w:rFonts w:ascii="宋体"/>
                <w:sz w:val="24"/>
              </w:rPr>
            </w:pPr>
            <w:r>
              <w:rPr>
                <w:rFonts w:ascii="宋体" w:hint="eastAsia"/>
                <w:sz w:val="24"/>
              </w:rPr>
              <w:t>投标</w:t>
            </w:r>
            <w:r>
              <w:rPr>
                <w:rFonts w:ascii="宋体"/>
                <w:sz w:val="24"/>
              </w:rPr>
              <w:t>品牌</w:t>
            </w:r>
          </w:p>
        </w:tc>
        <w:tc>
          <w:tcPr>
            <w:tcW w:w="1793" w:type="dxa"/>
            <w:vAlign w:val="center"/>
          </w:tcPr>
          <w:p w:rsidR="009862D0" w:rsidRDefault="009862D0">
            <w:pPr>
              <w:widowControl/>
              <w:spacing w:line="360" w:lineRule="atLeast"/>
              <w:jc w:val="center"/>
              <w:rPr>
                <w:rFonts w:ascii="宋体"/>
                <w:sz w:val="24"/>
              </w:rPr>
            </w:pPr>
            <w:r>
              <w:rPr>
                <w:rFonts w:ascii="宋体" w:hint="eastAsia"/>
                <w:sz w:val="24"/>
              </w:rPr>
              <w:t>满足/不满足</w:t>
            </w:r>
          </w:p>
        </w:tc>
      </w:tr>
      <w:tr w:rsidR="009862D0" w:rsidTr="009862D0">
        <w:trPr>
          <w:trHeight w:val="483"/>
          <w:jc w:val="center"/>
        </w:trPr>
        <w:tc>
          <w:tcPr>
            <w:tcW w:w="724" w:type="dxa"/>
          </w:tcPr>
          <w:p w:rsidR="009862D0" w:rsidRDefault="009862D0">
            <w:pPr>
              <w:widowControl/>
              <w:spacing w:line="360" w:lineRule="atLeast"/>
              <w:ind w:firstLineChars="196" w:firstLine="489"/>
              <w:jc w:val="left"/>
              <w:rPr>
                <w:rFonts w:ascii="宋体"/>
                <w:sz w:val="24"/>
              </w:rPr>
            </w:pPr>
          </w:p>
        </w:tc>
        <w:tc>
          <w:tcPr>
            <w:tcW w:w="1065" w:type="dxa"/>
          </w:tcPr>
          <w:p w:rsidR="009862D0" w:rsidRDefault="009862D0">
            <w:pPr>
              <w:widowControl/>
              <w:spacing w:line="360" w:lineRule="atLeast"/>
              <w:ind w:firstLineChars="196" w:firstLine="489"/>
              <w:jc w:val="left"/>
              <w:rPr>
                <w:rFonts w:ascii="宋体"/>
                <w:sz w:val="24"/>
              </w:rPr>
            </w:pPr>
          </w:p>
        </w:tc>
        <w:tc>
          <w:tcPr>
            <w:tcW w:w="2170" w:type="dxa"/>
          </w:tcPr>
          <w:p w:rsidR="009862D0" w:rsidRDefault="009862D0">
            <w:pPr>
              <w:widowControl/>
              <w:spacing w:line="360" w:lineRule="atLeast"/>
              <w:ind w:firstLineChars="196" w:firstLine="489"/>
              <w:jc w:val="left"/>
              <w:rPr>
                <w:rFonts w:ascii="宋体"/>
                <w:sz w:val="24"/>
              </w:rPr>
            </w:pPr>
          </w:p>
        </w:tc>
        <w:tc>
          <w:tcPr>
            <w:tcW w:w="2459"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r>
      <w:tr w:rsidR="009862D0" w:rsidTr="009862D0">
        <w:trPr>
          <w:trHeight w:val="483"/>
          <w:jc w:val="center"/>
        </w:trPr>
        <w:tc>
          <w:tcPr>
            <w:tcW w:w="724" w:type="dxa"/>
          </w:tcPr>
          <w:p w:rsidR="009862D0" w:rsidRDefault="009862D0">
            <w:pPr>
              <w:widowControl/>
              <w:spacing w:line="360" w:lineRule="atLeast"/>
              <w:ind w:firstLineChars="196" w:firstLine="489"/>
              <w:jc w:val="left"/>
              <w:rPr>
                <w:rFonts w:ascii="宋体"/>
                <w:sz w:val="24"/>
              </w:rPr>
            </w:pPr>
          </w:p>
        </w:tc>
        <w:tc>
          <w:tcPr>
            <w:tcW w:w="1065" w:type="dxa"/>
          </w:tcPr>
          <w:p w:rsidR="009862D0" w:rsidRDefault="009862D0">
            <w:pPr>
              <w:widowControl/>
              <w:spacing w:line="360" w:lineRule="atLeast"/>
              <w:ind w:firstLineChars="196" w:firstLine="489"/>
              <w:jc w:val="left"/>
              <w:rPr>
                <w:rFonts w:ascii="宋体"/>
                <w:sz w:val="24"/>
              </w:rPr>
            </w:pPr>
          </w:p>
        </w:tc>
        <w:tc>
          <w:tcPr>
            <w:tcW w:w="2170" w:type="dxa"/>
          </w:tcPr>
          <w:p w:rsidR="009862D0" w:rsidRDefault="009862D0">
            <w:pPr>
              <w:widowControl/>
              <w:spacing w:line="360" w:lineRule="atLeast"/>
              <w:ind w:firstLineChars="196" w:firstLine="489"/>
              <w:jc w:val="left"/>
              <w:rPr>
                <w:rFonts w:ascii="宋体"/>
                <w:sz w:val="24"/>
              </w:rPr>
            </w:pPr>
          </w:p>
        </w:tc>
        <w:tc>
          <w:tcPr>
            <w:tcW w:w="2459"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r>
      <w:tr w:rsidR="009862D0" w:rsidTr="009862D0">
        <w:trPr>
          <w:trHeight w:val="468"/>
          <w:jc w:val="center"/>
        </w:trPr>
        <w:tc>
          <w:tcPr>
            <w:tcW w:w="724" w:type="dxa"/>
          </w:tcPr>
          <w:p w:rsidR="009862D0" w:rsidRDefault="009862D0">
            <w:pPr>
              <w:widowControl/>
              <w:spacing w:line="360" w:lineRule="atLeast"/>
              <w:ind w:firstLineChars="196" w:firstLine="489"/>
              <w:jc w:val="left"/>
              <w:rPr>
                <w:rFonts w:ascii="宋体"/>
                <w:sz w:val="24"/>
              </w:rPr>
            </w:pPr>
          </w:p>
        </w:tc>
        <w:tc>
          <w:tcPr>
            <w:tcW w:w="1065" w:type="dxa"/>
          </w:tcPr>
          <w:p w:rsidR="009862D0" w:rsidRDefault="009862D0">
            <w:pPr>
              <w:widowControl/>
              <w:spacing w:line="360" w:lineRule="atLeast"/>
              <w:ind w:firstLineChars="196" w:firstLine="489"/>
              <w:jc w:val="left"/>
              <w:rPr>
                <w:rFonts w:ascii="宋体"/>
                <w:sz w:val="24"/>
              </w:rPr>
            </w:pPr>
          </w:p>
        </w:tc>
        <w:tc>
          <w:tcPr>
            <w:tcW w:w="2170" w:type="dxa"/>
          </w:tcPr>
          <w:p w:rsidR="009862D0" w:rsidRDefault="009862D0">
            <w:pPr>
              <w:widowControl/>
              <w:spacing w:line="360" w:lineRule="atLeast"/>
              <w:ind w:firstLineChars="196" w:firstLine="489"/>
              <w:jc w:val="left"/>
              <w:rPr>
                <w:rFonts w:ascii="宋体"/>
                <w:sz w:val="24"/>
              </w:rPr>
            </w:pPr>
          </w:p>
        </w:tc>
        <w:tc>
          <w:tcPr>
            <w:tcW w:w="2459"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r>
      <w:tr w:rsidR="009862D0" w:rsidTr="009862D0">
        <w:trPr>
          <w:trHeight w:val="483"/>
          <w:jc w:val="center"/>
        </w:trPr>
        <w:tc>
          <w:tcPr>
            <w:tcW w:w="724" w:type="dxa"/>
          </w:tcPr>
          <w:p w:rsidR="009862D0" w:rsidRDefault="009862D0">
            <w:pPr>
              <w:widowControl/>
              <w:spacing w:line="360" w:lineRule="atLeast"/>
              <w:ind w:firstLineChars="196" w:firstLine="489"/>
              <w:jc w:val="left"/>
              <w:rPr>
                <w:rFonts w:ascii="宋体"/>
                <w:sz w:val="24"/>
              </w:rPr>
            </w:pPr>
          </w:p>
        </w:tc>
        <w:tc>
          <w:tcPr>
            <w:tcW w:w="1065" w:type="dxa"/>
          </w:tcPr>
          <w:p w:rsidR="009862D0" w:rsidRDefault="009862D0">
            <w:pPr>
              <w:widowControl/>
              <w:spacing w:line="360" w:lineRule="atLeast"/>
              <w:ind w:firstLineChars="196" w:firstLine="489"/>
              <w:jc w:val="left"/>
              <w:rPr>
                <w:rFonts w:ascii="宋体"/>
                <w:sz w:val="24"/>
              </w:rPr>
            </w:pPr>
          </w:p>
        </w:tc>
        <w:tc>
          <w:tcPr>
            <w:tcW w:w="2170" w:type="dxa"/>
          </w:tcPr>
          <w:p w:rsidR="009862D0" w:rsidRDefault="009862D0">
            <w:pPr>
              <w:widowControl/>
              <w:spacing w:line="360" w:lineRule="atLeast"/>
              <w:ind w:firstLineChars="196" w:firstLine="489"/>
              <w:jc w:val="left"/>
              <w:rPr>
                <w:rFonts w:ascii="宋体"/>
                <w:sz w:val="24"/>
              </w:rPr>
            </w:pPr>
          </w:p>
        </w:tc>
        <w:tc>
          <w:tcPr>
            <w:tcW w:w="2459"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r>
      <w:tr w:rsidR="009862D0" w:rsidTr="009862D0">
        <w:trPr>
          <w:trHeight w:val="483"/>
          <w:jc w:val="center"/>
        </w:trPr>
        <w:tc>
          <w:tcPr>
            <w:tcW w:w="724" w:type="dxa"/>
          </w:tcPr>
          <w:p w:rsidR="009862D0" w:rsidRDefault="009862D0">
            <w:pPr>
              <w:widowControl/>
              <w:spacing w:line="360" w:lineRule="atLeast"/>
              <w:ind w:firstLineChars="196" w:firstLine="489"/>
              <w:jc w:val="left"/>
              <w:rPr>
                <w:rFonts w:ascii="宋体"/>
                <w:sz w:val="24"/>
              </w:rPr>
            </w:pPr>
          </w:p>
        </w:tc>
        <w:tc>
          <w:tcPr>
            <w:tcW w:w="1065" w:type="dxa"/>
          </w:tcPr>
          <w:p w:rsidR="009862D0" w:rsidRDefault="009862D0">
            <w:pPr>
              <w:widowControl/>
              <w:spacing w:line="360" w:lineRule="atLeast"/>
              <w:ind w:firstLineChars="196" w:firstLine="489"/>
              <w:jc w:val="left"/>
              <w:rPr>
                <w:rFonts w:ascii="宋体"/>
                <w:sz w:val="24"/>
              </w:rPr>
            </w:pPr>
          </w:p>
        </w:tc>
        <w:tc>
          <w:tcPr>
            <w:tcW w:w="2170" w:type="dxa"/>
          </w:tcPr>
          <w:p w:rsidR="009862D0" w:rsidRDefault="009862D0">
            <w:pPr>
              <w:widowControl/>
              <w:spacing w:line="360" w:lineRule="atLeast"/>
              <w:ind w:firstLineChars="196" w:firstLine="489"/>
              <w:jc w:val="left"/>
              <w:rPr>
                <w:rFonts w:ascii="宋体"/>
                <w:sz w:val="24"/>
              </w:rPr>
            </w:pPr>
          </w:p>
        </w:tc>
        <w:tc>
          <w:tcPr>
            <w:tcW w:w="2459"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r>
      <w:tr w:rsidR="009862D0" w:rsidTr="009862D0">
        <w:trPr>
          <w:trHeight w:val="483"/>
          <w:jc w:val="center"/>
        </w:trPr>
        <w:tc>
          <w:tcPr>
            <w:tcW w:w="724" w:type="dxa"/>
          </w:tcPr>
          <w:p w:rsidR="009862D0" w:rsidRDefault="009862D0">
            <w:pPr>
              <w:widowControl/>
              <w:spacing w:line="360" w:lineRule="atLeast"/>
              <w:ind w:firstLineChars="196" w:firstLine="489"/>
              <w:jc w:val="left"/>
              <w:rPr>
                <w:rFonts w:ascii="宋体"/>
                <w:sz w:val="24"/>
              </w:rPr>
            </w:pPr>
          </w:p>
        </w:tc>
        <w:tc>
          <w:tcPr>
            <w:tcW w:w="1065" w:type="dxa"/>
          </w:tcPr>
          <w:p w:rsidR="009862D0" w:rsidRDefault="009862D0">
            <w:pPr>
              <w:widowControl/>
              <w:spacing w:line="360" w:lineRule="atLeast"/>
              <w:ind w:firstLineChars="196" w:firstLine="489"/>
              <w:jc w:val="left"/>
              <w:rPr>
                <w:rFonts w:ascii="宋体"/>
                <w:sz w:val="24"/>
              </w:rPr>
            </w:pPr>
          </w:p>
        </w:tc>
        <w:tc>
          <w:tcPr>
            <w:tcW w:w="2170" w:type="dxa"/>
          </w:tcPr>
          <w:p w:rsidR="009862D0" w:rsidRDefault="009862D0">
            <w:pPr>
              <w:widowControl/>
              <w:spacing w:line="360" w:lineRule="atLeast"/>
              <w:ind w:firstLineChars="196" w:firstLine="489"/>
              <w:jc w:val="left"/>
              <w:rPr>
                <w:rFonts w:ascii="宋体"/>
                <w:sz w:val="24"/>
              </w:rPr>
            </w:pPr>
          </w:p>
        </w:tc>
        <w:tc>
          <w:tcPr>
            <w:tcW w:w="2459"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r>
      <w:tr w:rsidR="009862D0" w:rsidTr="009862D0">
        <w:trPr>
          <w:trHeight w:val="483"/>
          <w:jc w:val="center"/>
        </w:trPr>
        <w:tc>
          <w:tcPr>
            <w:tcW w:w="724" w:type="dxa"/>
          </w:tcPr>
          <w:p w:rsidR="009862D0" w:rsidRDefault="009862D0">
            <w:pPr>
              <w:widowControl/>
              <w:spacing w:line="360" w:lineRule="atLeast"/>
              <w:ind w:firstLineChars="196" w:firstLine="489"/>
              <w:jc w:val="left"/>
              <w:rPr>
                <w:rFonts w:ascii="宋体"/>
                <w:sz w:val="24"/>
              </w:rPr>
            </w:pPr>
          </w:p>
        </w:tc>
        <w:tc>
          <w:tcPr>
            <w:tcW w:w="1065" w:type="dxa"/>
          </w:tcPr>
          <w:p w:rsidR="009862D0" w:rsidRDefault="009862D0">
            <w:pPr>
              <w:widowControl/>
              <w:spacing w:line="360" w:lineRule="atLeast"/>
              <w:ind w:firstLineChars="196" w:firstLine="489"/>
              <w:jc w:val="left"/>
              <w:rPr>
                <w:rFonts w:ascii="宋体"/>
                <w:sz w:val="24"/>
              </w:rPr>
            </w:pPr>
          </w:p>
        </w:tc>
        <w:tc>
          <w:tcPr>
            <w:tcW w:w="2170" w:type="dxa"/>
          </w:tcPr>
          <w:p w:rsidR="009862D0" w:rsidRDefault="009862D0">
            <w:pPr>
              <w:widowControl/>
              <w:spacing w:line="360" w:lineRule="atLeast"/>
              <w:ind w:firstLineChars="196" w:firstLine="489"/>
              <w:jc w:val="left"/>
              <w:rPr>
                <w:rFonts w:ascii="宋体"/>
                <w:sz w:val="24"/>
              </w:rPr>
            </w:pPr>
          </w:p>
        </w:tc>
        <w:tc>
          <w:tcPr>
            <w:tcW w:w="2459"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c>
          <w:tcPr>
            <w:tcW w:w="1793" w:type="dxa"/>
          </w:tcPr>
          <w:p w:rsidR="009862D0" w:rsidRDefault="009862D0">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643883"/>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920C2F" w:rsidTr="00A552A3">
        <w:trPr>
          <w:jc w:val="center"/>
        </w:trPr>
        <w:tc>
          <w:tcPr>
            <w:tcW w:w="705" w:type="dxa"/>
            <w:vAlign w:val="center"/>
          </w:tcPr>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920C2F" w:rsidRDefault="00920C2F" w:rsidP="00A552A3">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920C2F" w:rsidRDefault="009862D0" w:rsidP="009862D0">
            <w:pPr>
              <w:autoSpaceDE w:val="0"/>
              <w:autoSpaceDN w:val="0"/>
              <w:adjustRightInd w:val="0"/>
              <w:spacing w:line="400" w:lineRule="exact"/>
              <w:jc w:val="center"/>
              <w:rPr>
                <w:rFonts w:ascii="宋体" w:hAnsi="宋体"/>
                <w:kern w:val="0"/>
                <w:sz w:val="24"/>
              </w:rPr>
            </w:pPr>
            <w:r>
              <w:rPr>
                <w:rFonts w:ascii="宋体" w:hAnsi="宋体" w:hint="eastAsia"/>
                <w:kern w:val="0"/>
                <w:sz w:val="24"/>
              </w:rPr>
              <w:t>申请部门</w:t>
            </w:r>
          </w:p>
        </w:tc>
      </w:tr>
      <w:tr w:rsidR="00920C2F" w:rsidTr="00A552A3">
        <w:trPr>
          <w:trHeight w:val="445"/>
          <w:jc w:val="center"/>
        </w:trPr>
        <w:tc>
          <w:tcPr>
            <w:tcW w:w="705" w:type="dxa"/>
            <w:vAlign w:val="center"/>
          </w:tcPr>
          <w:p w:rsidR="00920C2F" w:rsidRDefault="00920C2F" w:rsidP="00A552A3">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920C2F" w:rsidRDefault="00920C2F" w:rsidP="00A552A3">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920C2F" w:rsidRDefault="006531A9" w:rsidP="00A552A3">
            <w:pPr>
              <w:autoSpaceDE w:val="0"/>
              <w:autoSpaceDN w:val="0"/>
              <w:adjustRightInd w:val="0"/>
              <w:jc w:val="center"/>
              <w:rPr>
                <w:sz w:val="24"/>
              </w:rPr>
            </w:pPr>
            <w:r>
              <w:rPr>
                <w:rFonts w:hint="eastAsia"/>
                <w:sz w:val="24"/>
              </w:rPr>
              <w:t>门诊大楼网络线路整理优化</w:t>
            </w:r>
          </w:p>
        </w:tc>
        <w:tc>
          <w:tcPr>
            <w:tcW w:w="723" w:type="dxa"/>
            <w:vAlign w:val="center"/>
          </w:tcPr>
          <w:p w:rsidR="00920C2F" w:rsidRDefault="00920C2F" w:rsidP="00A552A3">
            <w:pPr>
              <w:autoSpaceDE w:val="0"/>
              <w:autoSpaceDN w:val="0"/>
              <w:adjustRightInd w:val="0"/>
              <w:jc w:val="center"/>
              <w:rPr>
                <w:rFonts w:ascii="宋体" w:hAnsi="宋体"/>
                <w:kern w:val="0"/>
                <w:sz w:val="24"/>
              </w:rPr>
            </w:pPr>
            <w:r>
              <w:rPr>
                <w:rFonts w:ascii="宋体" w:hAnsi="宋体"/>
                <w:kern w:val="0"/>
                <w:sz w:val="24"/>
              </w:rPr>
              <w:t>1</w:t>
            </w:r>
            <w:r w:rsidR="009862D0">
              <w:rPr>
                <w:rFonts w:ascii="宋体" w:hAnsi="宋体" w:hint="eastAsia"/>
                <w:kern w:val="0"/>
                <w:sz w:val="24"/>
              </w:rPr>
              <w:t>项</w:t>
            </w:r>
          </w:p>
        </w:tc>
        <w:tc>
          <w:tcPr>
            <w:tcW w:w="1091" w:type="dxa"/>
            <w:vAlign w:val="center"/>
          </w:tcPr>
          <w:p w:rsidR="00920C2F" w:rsidRDefault="009862D0" w:rsidP="00A552A3">
            <w:pPr>
              <w:autoSpaceDE w:val="0"/>
              <w:autoSpaceDN w:val="0"/>
              <w:adjustRightInd w:val="0"/>
              <w:jc w:val="center"/>
              <w:rPr>
                <w:rFonts w:ascii="宋体" w:hAnsi="宋体"/>
                <w:kern w:val="0"/>
                <w:sz w:val="24"/>
              </w:rPr>
            </w:pPr>
            <w:r>
              <w:rPr>
                <w:rFonts w:ascii="宋体" w:hAnsi="宋体"/>
                <w:kern w:val="0"/>
                <w:sz w:val="24"/>
              </w:rPr>
              <w:t>7</w:t>
            </w:r>
          </w:p>
        </w:tc>
        <w:tc>
          <w:tcPr>
            <w:tcW w:w="1118" w:type="dxa"/>
            <w:vAlign w:val="center"/>
          </w:tcPr>
          <w:p w:rsidR="00920C2F" w:rsidRDefault="009862D0" w:rsidP="00A552A3">
            <w:pPr>
              <w:autoSpaceDE w:val="0"/>
              <w:autoSpaceDN w:val="0"/>
              <w:adjustRightInd w:val="0"/>
              <w:jc w:val="center"/>
              <w:rPr>
                <w:rFonts w:ascii="宋体" w:hAnsi="宋体"/>
                <w:kern w:val="0"/>
                <w:sz w:val="24"/>
              </w:rPr>
            </w:pPr>
            <w:r>
              <w:rPr>
                <w:rFonts w:ascii="宋体" w:hAnsi="宋体"/>
                <w:kern w:val="0"/>
                <w:sz w:val="24"/>
              </w:rPr>
              <w:t>7</w:t>
            </w:r>
          </w:p>
        </w:tc>
        <w:tc>
          <w:tcPr>
            <w:tcW w:w="1282" w:type="dxa"/>
            <w:vAlign w:val="center"/>
          </w:tcPr>
          <w:p w:rsidR="00920C2F" w:rsidRDefault="009862D0" w:rsidP="00A552A3">
            <w:pPr>
              <w:autoSpaceDE w:val="0"/>
              <w:autoSpaceDN w:val="0"/>
              <w:adjustRightInd w:val="0"/>
              <w:jc w:val="center"/>
              <w:rPr>
                <w:rFonts w:ascii="宋体" w:hAnsi="宋体"/>
                <w:kern w:val="0"/>
                <w:sz w:val="24"/>
              </w:rPr>
            </w:pPr>
            <w:r>
              <w:rPr>
                <w:rFonts w:ascii="宋体" w:hAnsi="宋体"/>
                <w:kern w:val="0"/>
                <w:sz w:val="24"/>
              </w:rPr>
              <w:t>7</w:t>
            </w:r>
          </w:p>
        </w:tc>
        <w:tc>
          <w:tcPr>
            <w:tcW w:w="1523" w:type="dxa"/>
            <w:vAlign w:val="center"/>
          </w:tcPr>
          <w:p w:rsidR="00920C2F" w:rsidRDefault="009862D0" w:rsidP="00A552A3">
            <w:pPr>
              <w:autoSpaceDE w:val="0"/>
              <w:autoSpaceDN w:val="0"/>
              <w:adjustRightInd w:val="0"/>
              <w:jc w:val="center"/>
              <w:rPr>
                <w:rFonts w:ascii="宋体" w:hAnsi="宋体"/>
                <w:kern w:val="0"/>
                <w:sz w:val="24"/>
              </w:rPr>
            </w:pPr>
            <w:r>
              <w:rPr>
                <w:rFonts w:ascii="宋体" w:hAnsi="宋体" w:hint="eastAsia"/>
                <w:kern w:val="0"/>
                <w:sz w:val="24"/>
              </w:rPr>
              <w:t>信息管理部</w:t>
            </w:r>
          </w:p>
        </w:tc>
      </w:tr>
    </w:tbl>
    <w:p w:rsidR="00C83ED7" w:rsidRDefault="00C83ED7">
      <w:pPr>
        <w:rPr>
          <w:b/>
          <w:bCs/>
          <w:sz w:val="28"/>
          <w:szCs w:val="28"/>
        </w:rPr>
      </w:pPr>
    </w:p>
    <w:p w:rsidR="00920C2F" w:rsidRPr="00AB2D09" w:rsidRDefault="009B325B" w:rsidP="00AB2D09">
      <w:pPr>
        <w:rPr>
          <w:b/>
          <w:bCs/>
          <w:sz w:val="28"/>
          <w:szCs w:val="28"/>
        </w:rPr>
      </w:pPr>
      <w:r>
        <w:rPr>
          <w:rFonts w:hint="eastAsia"/>
          <w:b/>
          <w:bCs/>
          <w:sz w:val="28"/>
          <w:szCs w:val="28"/>
        </w:rPr>
        <w:t>★二、商务要求（实质性要求）</w:t>
      </w:r>
    </w:p>
    <w:p w:rsidR="00DD7F8C" w:rsidRPr="00DD7F8C" w:rsidRDefault="00DD7F8C" w:rsidP="00DD7F8C">
      <w:pPr>
        <w:pStyle w:val="a0"/>
        <w:spacing w:beforeLines="50" w:before="241" w:afterLines="50" w:after="241" w:line="460" w:lineRule="exact"/>
        <w:rPr>
          <w:bCs/>
          <w:color w:val="000000" w:themeColor="text1"/>
          <w:szCs w:val="22"/>
        </w:rPr>
      </w:pPr>
      <w:r w:rsidRPr="00DD7F8C">
        <w:rPr>
          <w:rFonts w:hint="eastAsia"/>
          <w:bCs/>
          <w:color w:val="000000" w:themeColor="text1"/>
          <w:szCs w:val="22"/>
        </w:rPr>
        <w:t>1履约时间和地点：</w:t>
      </w:r>
    </w:p>
    <w:p w:rsidR="00DD7F8C" w:rsidRPr="00DD7F8C" w:rsidRDefault="00DD7F8C" w:rsidP="00DD7F8C">
      <w:pPr>
        <w:pStyle w:val="a0"/>
        <w:spacing w:beforeLines="50" w:before="241" w:afterLines="50" w:after="241" w:line="460" w:lineRule="exact"/>
        <w:ind w:firstLineChars="50" w:firstLine="125"/>
        <w:rPr>
          <w:bCs/>
          <w:color w:val="000000" w:themeColor="text1"/>
          <w:szCs w:val="22"/>
        </w:rPr>
      </w:pPr>
      <w:r w:rsidRPr="00DD7F8C">
        <w:rPr>
          <w:rFonts w:hint="eastAsia"/>
          <w:bCs/>
          <w:color w:val="000000" w:themeColor="text1"/>
          <w:szCs w:val="22"/>
        </w:rPr>
        <w:t>1.</w:t>
      </w:r>
      <w:r w:rsidRPr="00DD7F8C">
        <w:rPr>
          <w:bCs/>
          <w:color w:val="000000" w:themeColor="text1"/>
          <w:szCs w:val="22"/>
        </w:rPr>
        <w:t>1</w:t>
      </w:r>
      <w:r w:rsidRPr="00DD7F8C">
        <w:rPr>
          <w:rFonts w:hint="eastAsia"/>
          <w:bCs/>
          <w:color w:val="000000" w:themeColor="text1"/>
          <w:szCs w:val="22"/>
        </w:rPr>
        <w:t>履约时间：采购合同签订生效之日起</w:t>
      </w:r>
      <w:r w:rsidRPr="00610FAC">
        <w:rPr>
          <w:rFonts w:hint="eastAsia"/>
          <w:bCs/>
          <w:color w:val="000000" w:themeColor="text1"/>
          <w:szCs w:val="22"/>
        </w:rPr>
        <w:t>一个月</w:t>
      </w:r>
      <w:r w:rsidRPr="00DD7F8C">
        <w:rPr>
          <w:rFonts w:hint="eastAsia"/>
          <w:bCs/>
          <w:color w:val="000000" w:themeColor="text1"/>
          <w:szCs w:val="22"/>
        </w:rPr>
        <w:t>内中标人完成交货并完成安装及系统调试，并保证正常使用。</w:t>
      </w:r>
    </w:p>
    <w:p w:rsidR="00DD7F8C" w:rsidRPr="00DD7F8C" w:rsidRDefault="00DD7F8C" w:rsidP="00DD7F8C">
      <w:pPr>
        <w:pStyle w:val="a0"/>
        <w:spacing w:beforeLines="50" w:before="241" w:afterLines="50" w:after="241" w:line="460" w:lineRule="exact"/>
        <w:ind w:firstLineChars="50" w:firstLine="125"/>
        <w:rPr>
          <w:bCs/>
          <w:color w:val="000000" w:themeColor="text1"/>
          <w:szCs w:val="22"/>
        </w:rPr>
      </w:pPr>
      <w:r w:rsidRPr="00DD7F8C">
        <w:rPr>
          <w:rFonts w:hint="eastAsia"/>
          <w:bCs/>
          <w:color w:val="000000" w:themeColor="text1"/>
          <w:szCs w:val="22"/>
        </w:rPr>
        <w:t>1.2履约地点：采购人指定地点。</w:t>
      </w:r>
    </w:p>
    <w:p w:rsidR="00AB2D09" w:rsidRPr="00DD7F8C" w:rsidRDefault="00DD7F8C" w:rsidP="00AB2D09">
      <w:pPr>
        <w:pStyle w:val="a0"/>
        <w:spacing w:beforeLines="50" w:before="241" w:afterLines="50" w:after="241" w:line="460" w:lineRule="exact"/>
        <w:rPr>
          <w:bCs/>
          <w:color w:val="000000" w:themeColor="text1"/>
          <w:szCs w:val="22"/>
        </w:rPr>
      </w:pPr>
      <w:r w:rsidRPr="00DD7F8C">
        <w:rPr>
          <w:bCs/>
          <w:color w:val="000000" w:themeColor="text1"/>
          <w:szCs w:val="22"/>
        </w:rPr>
        <w:t>2</w:t>
      </w:r>
      <w:r w:rsidR="00AB2D09" w:rsidRPr="00DD7F8C">
        <w:rPr>
          <w:bCs/>
          <w:color w:val="000000" w:themeColor="text1"/>
          <w:szCs w:val="22"/>
        </w:rPr>
        <w:t>.</w:t>
      </w:r>
      <w:r w:rsidRPr="00DD7F8C">
        <w:rPr>
          <w:rFonts w:hint="eastAsia"/>
          <w:bCs/>
          <w:color w:val="000000" w:themeColor="text1"/>
          <w:szCs w:val="22"/>
        </w:rPr>
        <w:t>付款</w:t>
      </w:r>
      <w:r w:rsidRPr="00DD7F8C">
        <w:rPr>
          <w:bCs/>
          <w:color w:val="000000" w:themeColor="text1"/>
          <w:szCs w:val="22"/>
        </w:rPr>
        <w:t>方式</w:t>
      </w:r>
      <w:r w:rsidRPr="00DD7F8C">
        <w:rPr>
          <w:rFonts w:hint="eastAsia"/>
          <w:bCs/>
          <w:color w:val="000000" w:themeColor="text1"/>
          <w:szCs w:val="22"/>
        </w:rPr>
        <w:t>:</w:t>
      </w:r>
      <w:r w:rsidR="00AB2D09" w:rsidRPr="00DD7F8C">
        <w:rPr>
          <w:rFonts w:hint="eastAsia"/>
          <w:bCs/>
          <w:color w:val="000000" w:themeColor="text1"/>
          <w:szCs w:val="22"/>
        </w:rPr>
        <w:t>经验收合格后，采购人收到成交人递交的相关票据凭证资料后30日内支付合同总价100％的款项。</w:t>
      </w:r>
    </w:p>
    <w:p w:rsidR="00920C2F" w:rsidRPr="00DD7F8C" w:rsidRDefault="00DD7F8C" w:rsidP="00DD7F8C">
      <w:pPr>
        <w:spacing w:beforeLines="50" w:before="241" w:afterLines="50" w:after="241" w:line="460" w:lineRule="exact"/>
        <w:rPr>
          <w:rFonts w:ascii="宋体" w:hAnsi="宋体"/>
          <w:bCs/>
          <w:color w:val="000000" w:themeColor="text1"/>
          <w:sz w:val="24"/>
          <w:szCs w:val="22"/>
        </w:rPr>
      </w:pPr>
      <w:r w:rsidRPr="00DD7F8C">
        <w:rPr>
          <w:rFonts w:ascii="宋体" w:hAnsi="宋体"/>
          <w:bCs/>
          <w:color w:val="000000" w:themeColor="text1"/>
          <w:sz w:val="24"/>
          <w:szCs w:val="22"/>
        </w:rPr>
        <w:t>3</w:t>
      </w:r>
      <w:r w:rsidR="00920C2F" w:rsidRPr="00DD7F8C">
        <w:rPr>
          <w:rFonts w:ascii="宋体" w:hAnsi="宋体" w:hint="eastAsia"/>
          <w:bCs/>
          <w:color w:val="000000" w:themeColor="text1"/>
          <w:sz w:val="24"/>
          <w:szCs w:val="22"/>
        </w:rPr>
        <w:t>.</w:t>
      </w:r>
      <w:r w:rsidR="00920C2F" w:rsidRPr="00DD7F8C">
        <w:rPr>
          <w:rFonts w:ascii="宋体" w:hAnsi="宋体"/>
          <w:bCs/>
          <w:color w:val="000000" w:themeColor="text1"/>
          <w:sz w:val="24"/>
          <w:szCs w:val="22"/>
        </w:rPr>
        <w:t>项目验收方法和标准</w:t>
      </w:r>
    </w:p>
    <w:p w:rsidR="00920C2F" w:rsidRPr="00DD7F8C" w:rsidRDefault="00DD7F8C" w:rsidP="00DD7F8C">
      <w:pPr>
        <w:spacing w:beforeLines="50" w:before="241" w:afterLines="50" w:after="241" w:line="460" w:lineRule="exact"/>
        <w:ind w:firstLineChars="50" w:firstLine="125"/>
        <w:rPr>
          <w:rFonts w:ascii="宋体" w:hAnsi="宋体"/>
          <w:bCs/>
          <w:color w:val="000000" w:themeColor="text1"/>
          <w:sz w:val="24"/>
          <w:szCs w:val="22"/>
        </w:rPr>
      </w:pPr>
      <w:r w:rsidRPr="00DD7F8C">
        <w:rPr>
          <w:rFonts w:ascii="宋体" w:hAnsi="宋体"/>
          <w:bCs/>
          <w:color w:val="000000" w:themeColor="text1"/>
          <w:sz w:val="24"/>
          <w:szCs w:val="22"/>
        </w:rPr>
        <w:t>3</w:t>
      </w:r>
      <w:r w:rsidR="00920C2F" w:rsidRPr="00DD7F8C">
        <w:rPr>
          <w:rFonts w:ascii="宋体" w:hAnsi="宋体" w:hint="eastAsia"/>
          <w:bCs/>
          <w:color w:val="000000" w:themeColor="text1"/>
          <w:sz w:val="24"/>
          <w:szCs w:val="22"/>
        </w:rPr>
        <w:t>.1</w:t>
      </w:r>
      <w:r w:rsidR="00920C2F" w:rsidRPr="00DD7F8C">
        <w:rPr>
          <w:rFonts w:ascii="宋体" w:hAnsi="宋体"/>
          <w:bCs/>
          <w:color w:val="000000" w:themeColor="text1"/>
          <w:sz w:val="24"/>
          <w:szCs w:val="22"/>
        </w:rPr>
        <w:t>供应商在设备安装并正常运行1个月内后通知采购人，采购人在接到通知后5个工作日内组织履约验收，验收合格，双方签署《终验报告》；</w:t>
      </w:r>
    </w:p>
    <w:p w:rsidR="00920C2F" w:rsidRPr="00DD7F8C" w:rsidRDefault="00DD7F8C" w:rsidP="00DD7F8C">
      <w:pPr>
        <w:spacing w:beforeLines="50" w:before="241" w:afterLines="50" w:after="241" w:line="460" w:lineRule="exact"/>
        <w:ind w:firstLineChars="50" w:firstLine="125"/>
        <w:rPr>
          <w:rFonts w:ascii="宋体" w:hAnsi="宋体"/>
          <w:bCs/>
          <w:color w:val="000000" w:themeColor="text1"/>
          <w:sz w:val="24"/>
          <w:szCs w:val="22"/>
        </w:rPr>
      </w:pPr>
      <w:r w:rsidRPr="00DD7F8C">
        <w:rPr>
          <w:rFonts w:ascii="宋体" w:hAnsi="宋体"/>
          <w:bCs/>
          <w:color w:val="000000" w:themeColor="text1"/>
          <w:sz w:val="24"/>
          <w:szCs w:val="22"/>
        </w:rPr>
        <w:t>3</w:t>
      </w:r>
      <w:r w:rsidR="00920C2F" w:rsidRPr="00DD7F8C">
        <w:rPr>
          <w:rFonts w:ascii="宋体" w:hAnsi="宋体" w:hint="eastAsia"/>
          <w:bCs/>
          <w:color w:val="000000" w:themeColor="text1"/>
          <w:sz w:val="24"/>
          <w:szCs w:val="22"/>
        </w:rPr>
        <w:t>.2</w:t>
      </w:r>
      <w:r w:rsidR="00920C2F" w:rsidRPr="00DD7F8C">
        <w:rPr>
          <w:rFonts w:ascii="宋体" w:hAnsi="宋体"/>
          <w:bCs/>
          <w:color w:val="000000" w:themeColor="text1"/>
          <w:sz w:val="24"/>
          <w:szCs w:val="22"/>
        </w:rPr>
        <w:t>验收标准：按国家有关规定以及采购文件的质量要求和技术指标、供应商的投标文件及承诺与本合同约定标准进行验收；</w:t>
      </w:r>
    </w:p>
    <w:p w:rsidR="00920C2F" w:rsidRPr="00DD7F8C" w:rsidRDefault="00DD7F8C" w:rsidP="00DD7F8C">
      <w:pPr>
        <w:spacing w:beforeLines="50" w:before="241" w:afterLines="50" w:after="241" w:line="460" w:lineRule="exact"/>
        <w:ind w:firstLineChars="50" w:firstLine="125"/>
        <w:rPr>
          <w:rFonts w:ascii="宋体" w:hAnsi="宋体"/>
          <w:bCs/>
          <w:color w:val="000000" w:themeColor="text1"/>
          <w:sz w:val="24"/>
          <w:szCs w:val="22"/>
        </w:rPr>
      </w:pPr>
      <w:r w:rsidRPr="00DD7F8C">
        <w:rPr>
          <w:rFonts w:ascii="宋体" w:hAnsi="宋体"/>
          <w:bCs/>
          <w:color w:val="000000" w:themeColor="text1"/>
          <w:sz w:val="24"/>
          <w:szCs w:val="22"/>
        </w:rPr>
        <w:t>3</w:t>
      </w:r>
      <w:r w:rsidR="00920C2F" w:rsidRPr="00DD7F8C">
        <w:rPr>
          <w:rFonts w:ascii="宋体" w:hAnsi="宋体" w:hint="eastAsia"/>
          <w:bCs/>
          <w:color w:val="000000" w:themeColor="text1"/>
          <w:sz w:val="24"/>
          <w:szCs w:val="22"/>
        </w:rPr>
        <w:t>.3</w:t>
      </w:r>
      <w:r w:rsidR="00920C2F" w:rsidRPr="00DD7F8C">
        <w:rPr>
          <w:rFonts w:ascii="宋体" w:hAnsi="宋体"/>
          <w:bCs/>
          <w:color w:val="000000" w:themeColor="text1"/>
          <w:sz w:val="24"/>
          <w:szCs w:val="22"/>
        </w:rPr>
        <w:t>其他未尽事宜应严格按照《财政部关于进一步加强政府采购需求和履约验收管理的指导意见》（财库〔2016〕205号）的要求进行验收。</w:t>
      </w:r>
    </w:p>
    <w:p w:rsidR="00AB2D09" w:rsidRPr="00DD7F8C" w:rsidRDefault="00DD7F8C" w:rsidP="00DD7F8C">
      <w:pPr>
        <w:spacing w:beforeLines="50" w:before="241" w:afterLines="50" w:after="241" w:line="460" w:lineRule="exact"/>
        <w:rPr>
          <w:rFonts w:ascii="宋体" w:hAnsi="宋体"/>
          <w:bCs/>
          <w:color w:val="000000" w:themeColor="text1"/>
          <w:sz w:val="24"/>
          <w:szCs w:val="22"/>
        </w:rPr>
      </w:pPr>
      <w:r w:rsidRPr="00DD7F8C">
        <w:rPr>
          <w:rFonts w:ascii="宋体" w:hAnsi="宋体"/>
          <w:bCs/>
          <w:color w:val="000000" w:themeColor="text1"/>
          <w:sz w:val="24"/>
          <w:szCs w:val="22"/>
        </w:rPr>
        <w:t>4</w:t>
      </w:r>
      <w:r w:rsidR="00AB2D09" w:rsidRPr="00DD7F8C">
        <w:rPr>
          <w:rFonts w:ascii="宋体" w:hAnsi="宋体"/>
          <w:bCs/>
          <w:color w:val="000000" w:themeColor="text1"/>
          <w:sz w:val="24"/>
          <w:szCs w:val="22"/>
        </w:rPr>
        <w:t>.</w:t>
      </w:r>
      <w:r w:rsidR="00AB2D09" w:rsidRPr="00DD7F8C">
        <w:rPr>
          <w:rFonts w:ascii="宋体" w:hAnsi="宋体" w:hint="eastAsia"/>
          <w:bCs/>
          <w:color w:val="000000" w:themeColor="text1"/>
          <w:sz w:val="24"/>
          <w:szCs w:val="22"/>
        </w:rPr>
        <w:t>投标人须提供全新的货物(含零部件、配件、使用说明书等)，表面无划伤、无碰撞痕迹，</w:t>
      </w:r>
      <w:r w:rsidR="00AB2D09" w:rsidRPr="00DD7F8C">
        <w:rPr>
          <w:rFonts w:ascii="宋体" w:hAnsi="宋体" w:hint="eastAsia"/>
          <w:bCs/>
          <w:color w:val="000000" w:themeColor="text1"/>
          <w:sz w:val="24"/>
          <w:szCs w:val="22"/>
        </w:rPr>
        <w:lastRenderedPageBreak/>
        <w:t>且权属清楚，不得侵害他人的知识产权。</w:t>
      </w:r>
    </w:p>
    <w:p w:rsidR="00AB2D09" w:rsidRPr="00DD7F8C" w:rsidRDefault="00DD7F8C" w:rsidP="00DD7F8C">
      <w:pPr>
        <w:spacing w:beforeLines="50" w:before="241" w:afterLines="50" w:after="241" w:line="460" w:lineRule="exact"/>
        <w:rPr>
          <w:rFonts w:ascii="宋体" w:hAnsi="宋体"/>
          <w:bCs/>
          <w:color w:val="000000" w:themeColor="text1"/>
          <w:sz w:val="24"/>
          <w:szCs w:val="22"/>
        </w:rPr>
      </w:pPr>
      <w:r w:rsidRPr="00DD7F8C">
        <w:rPr>
          <w:rFonts w:ascii="宋体" w:hAnsi="宋体"/>
          <w:bCs/>
          <w:color w:val="000000" w:themeColor="text1"/>
          <w:sz w:val="24"/>
          <w:szCs w:val="22"/>
        </w:rPr>
        <w:t>5</w:t>
      </w:r>
      <w:r w:rsidR="00AB2D09" w:rsidRPr="00DD7F8C">
        <w:rPr>
          <w:rFonts w:ascii="宋体" w:hAnsi="宋体"/>
          <w:bCs/>
          <w:color w:val="000000" w:themeColor="text1"/>
          <w:sz w:val="24"/>
          <w:szCs w:val="22"/>
        </w:rPr>
        <w:t>.</w:t>
      </w:r>
      <w:r w:rsidR="00AB2D09" w:rsidRPr="00DD7F8C">
        <w:rPr>
          <w:rFonts w:ascii="宋体" w:hAnsi="宋体" w:hint="eastAsia"/>
          <w:bCs/>
          <w:color w:val="000000" w:themeColor="text1"/>
          <w:sz w:val="24"/>
          <w:szCs w:val="22"/>
        </w:rPr>
        <w:t>货物必须符合或优于国家标准，以及本项目招标文件及技术协议的质量要求和技术指标与出厂标准。</w:t>
      </w:r>
    </w:p>
    <w:p w:rsidR="00AB2D09" w:rsidRPr="00DD7F8C" w:rsidRDefault="00DD7F8C" w:rsidP="00DD7F8C">
      <w:pPr>
        <w:spacing w:beforeLines="50" w:before="241" w:afterLines="50" w:after="241" w:line="460" w:lineRule="exact"/>
        <w:rPr>
          <w:rFonts w:ascii="宋体" w:hAnsi="宋体"/>
          <w:bCs/>
          <w:color w:val="000000" w:themeColor="text1"/>
          <w:sz w:val="24"/>
          <w:szCs w:val="22"/>
        </w:rPr>
      </w:pPr>
      <w:r w:rsidRPr="00DD7F8C">
        <w:rPr>
          <w:rFonts w:ascii="宋体" w:hAnsi="宋体"/>
          <w:bCs/>
          <w:color w:val="000000" w:themeColor="text1"/>
          <w:sz w:val="24"/>
          <w:szCs w:val="22"/>
        </w:rPr>
        <w:t>6</w:t>
      </w:r>
      <w:r w:rsidR="00AB2D09" w:rsidRPr="00DD7F8C">
        <w:rPr>
          <w:rFonts w:ascii="宋体" w:hAnsi="宋体"/>
          <w:bCs/>
          <w:color w:val="000000" w:themeColor="text1"/>
          <w:sz w:val="24"/>
          <w:szCs w:val="22"/>
        </w:rPr>
        <w:t>.</w:t>
      </w:r>
      <w:r w:rsidR="00AB2D09" w:rsidRPr="00DD7F8C">
        <w:rPr>
          <w:rFonts w:ascii="宋体" w:hAnsi="宋体" w:hint="eastAsia"/>
          <w:bCs/>
          <w:color w:val="000000" w:themeColor="text1"/>
          <w:sz w:val="24"/>
          <w:szCs w:val="22"/>
        </w:rPr>
        <w:t>货物制造质量出现问题，乙方应负责三包(包修、包换、包退)，费用由乙方负担。</w:t>
      </w:r>
    </w:p>
    <w:p w:rsidR="00AB2D09" w:rsidRPr="00DD7F8C" w:rsidRDefault="00DD7F8C" w:rsidP="00DD7F8C">
      <w:pPr>
        <w:spacing w:beforeLines="50" w:before="241" w:afterLines="50" w:after="241" w:line="460" w:lineRule="exact"/>
        <w:rPr>
          <w:rFonts w:ascii="宋体" w:hAnsi="宋体"/>
          <w:bCs/>
          <w:color w:val="000000" w:themeColor="text1"/>
          <w:sz w:val="24"/>
          <w:szCs w:val="22"/>
        </w:rPr>
      </w:pPr>
      <w:r w:rsidRPr="00DD7F8C">
        <w:rPr>
          <w:rFonts w:ascii="宋体" w:hAnsi="宋体"/>
          <w:bCs/>
          <w:color w:val="000000" w:themeColor="text1"/>
          <w:sz w:val="24"/>
          <w:szCs w:val="22"/>
        </w:rPr>
        <w:t>7</w:t>
      </w:r>
      <w:r w:rsidR="00AB2D09" w:rsidRPr="00DD7F8C">
        <w:rPr>
          <w:rFonts w:ascii="宋体" w:hAnsi="宋体"/>
          <w:bCs/>
          <w:color w:val="000000" w:themeColor="text1"/>
          <w:sz w:val="24"/>
          <w:szCs w:val="22"/>
        </w:rPr>
        <w:t>.</w:t>
      </w:r>
      <w:r w:rsidR="00AB2D09" w:rsidRPr="00DD7F8C">
        <w:rPr>
          <w:rFonts w:ascii="宋体" w:hAnsi="宋体" w:hint="eastAsia"/>
          <w:bCs/>
          <w:color w:val="000000" w:themeColor="text1"/>
          <w:sz w:val="24"/>
          <w:szCs w:val="22"/>
        </w:rPr>
        <w:t>货到现场后由于甲方保管不当造成的质量问题，乙方亦应负责修理，但费用由甲方负担。</w:t>
      </w:r>
    </w:p>
    <w:p w:rsidR="00920C2F" w:rsidRPr="00DD7F8C" w:rsidRDefault="00DD7F8C" w:rsidP="00DD7F8C">
      <w:pPr>
        <w:spacing w:beforeLines="50" w:before="241" w:afterLines="50" w:after="241" w:line="460" w:lineRule="exact"/>
        <w:rPr>
          <w:rFonts w:ascii="宋体" w:hAnsi="宋体"/>
          <w:bCs/>
          <w:color w:val="000000" w:themeColor="text1"/>
          <w:sz w:val="24"/>
          <w:szCs w:val="22"/>
        </w:rPr>
      </w:pPr>
      <w:r w:rsidRPr="00DD7F8C">
        <w:rPr>
          <w:rFonts w:ascii="宋体" w:hAnsi="宋体"/>
          <w:bCs/>
          <w:color w:val="000000" w:themeColor="text1"/>
          <w:sz w:val="24"/>
          <w:szCs w:val="22"/>
        </w:rPr>
        <w:t>8</w:t>
      </w:r>
      <w:r w:rsidR="00920C2F" w:rsidRPr="00DD7F8C">
        <w:rPr>
          <w:rFonts w:ascii="宋体" w:hAnsi="宋体" w:hint="eastAsia"/>
          <w:bCs/>
          <w:color w:val="000000" w:themeColor="text1"/>
          <w:sz w:val="24"/>
          <w:szCs w:val="22"/>
        </w:rPr>
        <w:t>.</w:t>
      </w:r>
      <w:r w:rsidR="00920C2F" w:rsidRPr="00DD7F8C">
        <w:rPr>
          <w:rFonts w:ascii="宋体" w:hAnsi="宋体"/>
          <w:bCs/>
          <w:color w:val="000000" w:themeColor="text1"/>
          <w:sz w:val="24"/>
          <w:szCs w:val="22"/>
        </w:rPr>
        <w:t>售后服务要求</w:t>
      </w:r>
    </w:p>
    <w:p w:rsidR="00AB2D09" w:rsidRPr="00DD7F8C" w:rsidRDefault="00DD7F8C" w:rsidP="00DD7F8C">
      <w:pPr>
        <w:spacing w:beforeLines="50" w:before="241" w:afterLines="50" w:after="241" w:line="460" w:lineRule="exact"/>
        <w:ind w:firstLineChars="50" w:firstLine="125"/>
        <w:rPr>
          <w:rFonts w:ascii="宋体" w:hAnsi="宋体"/>
          <w:bCs/>
          <w:color w:val="000000" w:themeColor="text1"/>
          <w:sz w:val="24"/>
          <w:szCs w:val="22"/>
        </w:rPr>
      </w:pPr>
      <w:r w:rsidRPr="00DD7F8C">
        <w:rPr>
          <w:rFonts w:ascii="宋体" w:hAnsi="宋体"/>
          <w:bCs/>
          <w:color w:val="000000" w:themeColor="text1"/>
          <w:sz w:val="24"/>
          <w:szCs w:val="22"/>
        </w:rPr>
        <w:t>8</w:t>
      </w:r>
      <w:r w:rsidR="00AB2D09" w:rsidRPr="00DD7F8C">
        <w:rPr>
          <w:rFonts w:ascii="宋体" w:hAnsi="宋体"/>
          <w:bCs/>
          <w:color w:val="000000" w:themeColor="text1"/>
          <w:sz w:val="24"/>
          <w:szCs w:val="22"/>
        </w:rPr>
        <w:t>.1</w:t>
      </w:r>
      <w:r w:rsidR="00AB2D09" w:rsidRPr="00DD7F8C">
        <w:rPr>
          <w:rFonts w:ascii="宋体" w:hAnsi="宋体" w:hint="eastAsia"/>
          <w:bCs/>
          <w:color w:val="000000" w:themeColor="text1"/>
          <w:sz w:val="24"/>
          <w:szCs w:val="22"/>
        </w:rPr>
        <w:t>质保期：按照国家三包政策执行，产品（设备）质保时间不低于</w:t>
      </w:r>
      <w:r w:rsidR="00AB2D09" w:rsidRPr="00610FAC">
        <w:rPr>
          <w:rFonts w:ascii="宋体" w:hAnsi="宋体"/>
          <w:bCs/>
          <w:color w:val="000000" w:themeColor="text1"/>
          <w:sz w:val="24"/>
          <w:szCs w:val="22"/>
        </w:rPr>
        <w:t>24</w:t>
      </w:r>
      <w:r w:rsidR="00AB2D09" w:rsidRPr="00DD7F8C">
        <w:rPr>
          <w:rFonts w:ascii="宋体" w:hAnsi="宋体" w:hint="eastAsia"/>
          <w:bCs/>
          <w:color w:val="000000" w:themeColor="text1"/>
          <w:sz w:val="24"/>
          <w:szCs w:val="22"/>
        </w:rPr>
        <w:t>个月，从本次采购的所有产品安装调试经由采购人验收合格之日起开始计算。</w:t>
      </w:r>
    </w:p>
    <w:p w:rsidR="00AB2D09" w:rsidRPr="00DD7F8C" w:rsidRDefault="00DD7F8C" w:rsidP="00DD7F8C">
      <w:pPr>
        <w:spacing w:beforeLines="50" w:before="241" w:afterLines="50" w:after="241" w:line="460" w:lineRule="exact"/>
        <w:ind w:firstLineChars="50" w:firstLine="125"/>
        <w:rPr>
          <w:rFonts w:ascii="宋体" w:hAnsi="宋体"/>
          <w:bCs/>
          <w:color w:val="000000" w:themeColor="text1"/>
          <w:sz w:val="24"/>
          <w:szCs w:val="22"/>
        </w:rPr>
      </w:pPr>
      <w:r w:rsidRPr="00DD7F8C">
        <w:rPr>
          <w:rFonts w:ascii="宋体" w:hAnsi="宋体" w:hint="eastAsia"/>
          <w:bCs/>
          <w:color w:val="000000" w:themeColor="text1"/>
          <w:sz w:val="24"/>
          <w:szCs w:val="22"/>
        </w:rPr>
        <w:t>8</w:t>
      </w:r>
      <w:r w:rsidRPr="00DD7F8C">
        <w:rPr>
          <w:rFonts w:ascii="宋体" w:hAnsi="宋体"/>
          <w:bCs/>
          <w:color w:val="000000" w:themeColor="text1"/>
          <w:sz w:val="24"/>
          <w:szCs w:val="22"/>
        </w:rPr>
        <w:t>.2</w:t>
      </w:r>
      <w:r w:rsidR="00AB2D09" w:rsidRPr="00DD7F8C">
        <w:rPr>
          <w:rFonts w:ascii="宋体" w:hAnsi="宋体" w:hint="eastAsia"/>
          <w:bCs/>
          <w:color w:val="000000" w:themeColor="text1"/>
          <w:sz w:val="24"/>
          <w:szCs w:val="22"/>
        </w:rPr>
        <w:t>所有的硬件设备产品质保期内免费维修。</w:t>
      </w:r>
    </w:p>
    <w:p w:rsidR="00AB2D09" w:rsidRPr="00DD7F8C" w:rsidRDefault="00DD7F8C" w:rsidP="00DD7F8C">
      <w:pPr>
        <w:spacing w:beforeLines="50" w:before="241" w:afterLines="50" w:after="241" w:line="460" w:lineRule="exact"/>
        <w:ind w:firstLineChars="50" w:firstLine="125"/>
        <w:rPr>
          <w:rFonts w:ascii="宋体" w:hAnsi="宋体"/>
          <w:bCs/>
          <w:color w:val="000000" w:themeColor="text1"/>
          <w:sz w:val="24"/>
          <w:szCs w:val="22"/>
        </w:rPr>
      </w:pPr>
      <w:r w:rsidRPr="00DD7F8C">
        <w:rPr>
          <w:rFonts w:ascii="宋体" w:hAnsi="宋体" w:hint="eastAsia"/>
          <w:bCs/>
          <w:color w:val="000000" w:themeColor="text1"/>
          <w:sz w:val="24"/>
          <w:szCs w:val="22"/>
        </w:rPr>
        <w:t>8</w:t>
      </w:r>
      <w:r w:rsidRPr="00DD7F8C">
        <w:rPr>
          <w:rFonts w:ascii="宋体" w:hAnsi="宋体"/>
          <w:bCs/>
          <w:color w:val="000000" w:themeColor="text1"/>
          <w:sz w:val="24"/>
          <w:szCs w:val="22"/>
        </w:rPr>
        <w:t>.3</w:t>
      </w:r>
      <w:r w:rsidR="00AB2D09" w:rsidRPr="00DD7F8C">
        <w:rPr>
          <w:rFonts w:ascii="宋体" w:hAnsi="宋体" w:hint="eastAsia"/>
          <w:bCs/>
          <w:color w:val="000000" w:themeColor="text1"/>
          <w:sz w:val="24"/>
          <w:szCs w:val="22"/>
        </w:rPr>
        <w:t>中标供应商须为采购单位工作人员进行必要的现场免费技术培训，保证使用方人员能独立完成日常操作。</w:t>
      </w:r>
    </w:p>
    <w:p w:rsidR="00920C2F" w:rsidRPr="00DD7F8C" w:rsidRDefault="00DD7F8C" w:rsidP="00DD7F8C">
      <w:pPr>
        <w:spacing w:beforeLines="50" w:before="241" w:afterLines="50" w:after="241" w:line="460" w:lineRule="exact"/>
        <w:ind w:firstLineChars="50" w:firstLine="125"/>
        <w:rPr>
          <w:rFonts w:ascii="宋体" w:hAnsi="宋体"/>
          <w:bCs/>
          <w:color w:val="000000" w:themeColor="text1"/>
          <w:sz w:val="24"/>
          <w:szCs w:val="22"/>
        </w:rPr>
      </w:pPr>
      <w:r w:rsidRPr="00DD7F8C">
        <w:rPr>
          <w:rFonts w:ascii="宋体" w:hAnsi="宋体"/>
          <w:bCs/>
          <w:color w:val="000000" w:themeColor="text1"/>
          <w:sz w:val="24"/>
          <w:szCs w:val="22"/>
        </w:rPr>
        <w:t>8.4</w:t>
      </w:r>
      <w:r>
        <w:rPr>
          <w:rFonts w:ascii="宋体" w:hAnsi="宋体" w:hint="eastAsia"/>
          <w:bCs/>
          <w:color w:val="000000" w:themeColor="text1"/>
          <w:sz w:val="24"/>
          <w:szCs w:val="22"/>
        </w:rPr>
        <w:t>突发</w:t>
      </w:r>
      <w:r w:rsidR="00920C2F" w:rsidRPr="00DD7F8C">
        <w:rPr>
          <w:rFonts w:ascii="宋体" w:hAnsi="宋体"/>
          <w:bCs/>
          <w:color w:val="000000" w:themeColor="text1"/>
          <w:sz w:val="24"/>
          <w:szCs w:val="22"/>
        </w:rPr>
        <w:t>故障时，投标人应在接到用户通知后</w:t>
      </w:r>
      <w:r w:rsidR="00610FAC" w:rsidRPr="00610FAC">
        <w:rPr>
          <w:rFonts w:ascii="宋体" w:hAnsi="宋体" w:hint="eastAsia"/>
          <w:bCs/>
          <w:color w:val="000000" w:themeColor="text1"/>
          <w:sz w:val="24"/>
          <w:szCs w:val="22"/>
        </w:rPr>
        <w:t>半</w:t>
      </w:r>
      <w:r w:rsidR="00920C2F" w:rsidRPr="00DD7F8C">
        <w:rPr>
          <w:rFonts w:ascii="宋体" w:hAnsi="宋体"/>
          <w:bCs/>
          <w:color w:val="000000" w:themeColor="text1"/>
          <w:sz w:val="24"/>
          <w:szCs w:val="22"/>
        </w:rPr>
        <w:t>小时内响应，对于电话或远程方式无法解决的问题，要</w:t>
      </w:r>
      <w:r w:rsidR="00920C2F" w:rsidRPr="00610FAC">
        <w:rPr>
          <w:rFonts w:ascii="宋体" w:hAnsi="宋体"/>
          <w:bCs/>
          <w:color w:val="000000" w:themeColor="text1"/>
          <w:sz w:val="24"/>
          <w:szCs w:val="22"/>
        </w:rPr>
        <w:t>求2小时之内到现场处理，</w:t>
      </w:r>
      <w:r w:rsidR="00610FAC" w:rsidRPr="00610FAC">
        <w:rPr>
          <w:rFonts w:ascii="宋体" w:hAnsi="宋体"/>
          <w:bCs/>
          <w:color w:val="000000" w:themeColor="text1"/>
          <w:sz w:val="24"/>
          <w:szCs w:val="22"/>
        </w:rPr>
        <w:t>12</w:t>
      </w:r>
      <w:r w:rsidR="00920C2F" w:rsidRPr="00DD7F8C">
        <w:rPr>
          <w:rFonts w:ascii="宋体" w:hAnsi="宋体"/>
          <w:bCs/>
          <w:color w:val="000000" w:themeColor="text1"/>
          <w:sz w:val="24"/>
          <w:szCs w:val="22"/>
        </w:rPr>
        <w:t>小时内保证处理完善。</w:t>
      </w:r>
    </w:p>
    <w:p w:rsidR="00C83ED7" w:rsidRDefault="00C83ED7" w:rsidP="00920C2F">
      <w:pPr>
        <w:pStyle w:val="a0"/>
        <w:spacing w:beforeLines="50" w:before="241" w:afterLines="50" w:after="241" w:line="460" w:lineRule="exact"/>
      </w:pPr>
    </w:p>
    <w:p w:rsidR="00C83ED7" w:rsidRDefault="00082A63">
      <w:pPr>
        <w:rPr>
          <w:b/>
          <w:bCs/>
          <w:sz w:val="28"/>
          <w:szCs w:val="28"/>
        </w:rPr>
      </w:pPr>
      <w:r w:rsidRPr="00082A63">
        <w:rPr>
          <w:rFonts w:hint="eastAsia"/>
          <w:b/>
          <w:bCs/>
          <w:sz w:val="28"/>
          <w:szCs w:val="28"/>
        </w:rPr>
        <w:t>★</w:t>
      </w:r>
      <w:r w:rsidR="009B325B">
        <w:rPr>
          <w:rFonts w:hint="eastAsia"/>
          <w:b/>
          <w:bCs/>
          <w:sz w:val="28"/>
          <w:szCs w:val="28"/>
        </w:rPr>
        <w:t>三、技术要求</w:t>
      </w:r>
    </w:p>
    <w:tbl>
      <w:tblPr>
        <w:tblW w:w="8758" w:type="dxa"/>
        <w:jc w:val="center"/>
        <w:tblLayout w:type="fixed"/>
        <w:tblLook w:val="04A0" w:firstRow="1" w:lastRow="0" w:firstColumn="1" w:lastColumn="0" w:noHBand="0" w:noVBand="1"/>
      </w:tblPr>
      <w:tblGrid>
        <w:gridCol w:w="595"/>
        <w:gridCol w:w="885"/>
        <w:gridCol w:w="1155"/>
        <w:gridCol w:w="4455"/>
        <w:gridCol w:w="765"/>
        <w:gridCol w:w="903"/>
      </w:tblGrid>
      <w:tr w:rsidR="009862D0" w:rsidTr="00AB2D09">
        <w:trPr>
          <w:trHeight w:val="60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品名</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品牌</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技术参数要求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r>
      <w:tr w:rsidR="009862D0" w:rsidTr="00AB2D09">
        <w:trPr>
          <w:trHeight w:val="148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12芯单模光缆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082A63" w:rsidP="009862D0">
            <w:pPr>
              <w:widowControl/>
              <w:spacing w:line="360" w:lineRule="exact"/>
              <w:jc w:val="center"/>
              <w:textAlignment w:val="center"/>
              <w:rPr>
                <w:rFonts w:ascii="宋体" w:hAnsi="宋体" w:cs="宋体"/>
                <w:color w:val="000000"/>
                <w:sz w:val="22"/>
                <w:szCs w:val="22"/>
              </w:rPr>
            </w:pPr>
            <w:r w:rsidRPr="00082A63">
              <w:rPr>
                <w:rFonts w:ascii="宋体" w:hAnsi="宋体" w:cs="宋体" w:hint="eastAsia"/>
                <w:color w:val="000000"/>
                <w:kern w:val="0"/>
                <w:sz w:val="22"/>
                <w:szCs w:val="22"/>
                <w:lang w:bidi="ar"/>
              </w:rPr>
              <w:t>大唐电信、施耐德、</w:t>
            </w:r>
            <w:r w:rsidR="009862D0">
              <w:rPr>
                <w:rFonts w:ascii="宋体" w:hAnsi="宋体" w:cs="宋体" w:hint="eastAsia"/>
                <w:color w:val="000000"/>
                <w:kern w:val="0"/>
                <w:sz w:val="22"/>
                <w:szCs w:val="22"/>
                <w:lang w:bidi="ar"/>
              </w:rPr>
              <w:t>烽火、康普、光讯</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1、芯数：12芯</w:t>
            </w:r>
            <w:r>
              <w:rPr>
                <w:rFonts w:ascii="宋体" w:hAnsi="宋体" w:cs="宋体" w:hint="eastAsia"/>
                <w:color w:val="000000"/>
                <w:kern w:val="0"/>
                <w:sz w:val="22"/>
                <w:szCs w:val="22"/>
                <w:lang w:bidi="ar"/>
              </w:rPr>
              <w:br/>
              <w:t>2、外皮材质：PE护套</w:t>
            </w:r>
            <w:r>
              <w:rPr>
                <w:rFonts w:ascii="宋体" w:hAnsi="宋体" w:cs="宋体" w:hint="eastAsia"/>
                <w:color w:val="000000"/>
                <w:kern w:val="0"/>
                <w:sz w:val="22"/>
                <w:szCs w:val="22"/>
                <w:lang w:bidi="ar"/>
              </w:rPr>
              <w:br/>
              <w:t>3、容许拉力：短期拉力≥1500n，长期拉力≥600n</w:t>
            </w:r>
            <w:r>
              <w:rPr>
                <w:rFonts w:ascii="宋体" w:hAnsi="宋体" w:cs="宋体" w:hint="eastAsia"/>
                <w:color w:val="000000"/>
                <w:kern w:val="0"/>
                <w:sz w:val="22"/>
                <w:szCs w:val="22"/>
                <w:lang w:bidi="ar"/>
              </w:rPr>
              <w:br/>
              <w:t>4、容许压扁力：≥1000n，长期≥500n</w:t>
            </w:r>
            <w:r>
              <w:rPr>
                <w:rFonts w:ascii="宋体" w:hAnsi="宋体" w:cs="宋体" w:hint="eastAsia"/>
                <w:color w:val="000000"/>
                <w:kern w:val="0"/>
                <w:sz w:val="22"/>
                <w:szCs w:val="22"/>
                <w:lang w:bidi="ar"/>
              </w:rPr>
              <w:br/>
              <w:t xml:space="preserve">5、容许弯曲半径：动态弯曲≥20d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r>
      <w:tr w:rsidR="009862D0" w:rsidTr="00AB2D09">
        <w:trPr>
          <w:trHeight w:val="148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8芯单模光缆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082A63" w:rsidP="009862D0">
            <w:pPr>
              <w:widowControl/>
              <w:spacing w:line="360" w:lineRule="exact"/>
              <w:jc w:val="center"/>
              <w:textAlignment w:val="center"/>
              <w:rPr>
                <w:rFonts w:ascii="宋体" w:hAnsi="宋体" w:cs="宋体"/>
                <w:color w:val="000000"/>
                <w:sz w:val="22"/>
                <w:szCs w:val="22"/>
              </w:rPr>
            </w:pPr>
            <w:r w:rsidRPr="00082A63">
              <w:rPr>
                <w:rFonts w:ascii="宋体" w:hAnsi="宋体" w:cs="宋体" w:hint="eastAsia"/>
                <w:color w:val="000000"/>
                <w:kern w:val="0"/>
                <w:sz w:val="22"/>
                <w:szCs w:val="22"/>
                <w:lang w:bidi="ar"/>
              </w:rPr>
              <w:t>大唐电信、施耐德、</w:t>
            </w:r>
            <w:r w:rsidR="009862D0">
              <w:rPr>
                <w:rFonts w:ascii="宋体" w:hAnsi="宋体" w:cs="宋体" w:hint="eastAsia"/>
                <w:color w:val="000000"/>
                <w:kern w:val="0"/>
                <w:sz w:val="22"/>
                <w:szCs w:val="22"/>
                <w:lang w:bidi="ar"/>
              </w:rPr>
              <w:t>烽火、康普、光讯</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1、芯数：8芯</w:t>
            </w:r>
            <w:r>
              <w:rPr>
                <w:rFonts w:ascii="宋体" w:hAnsi="宋体" w:cs="宋体" w:hint="eastAsia"/>
                <w:color w:val="000000"/>
                <w:kern w:val="0"/>
                <w:sz w:val="22"/>
                <w:szCs w:val="22"/>
                <w:lang w:bidi="ar"/>
              </w:rPr>
              <w:br/>
              <w:t>2、外皮材质：PE护套</w:t>
            </w:r>
            <w:r>
              <w:rPr>
                <w:rFonts w:ascii="宋体" w:hAnsi="宋体" w:cs="宋体" w:hint="eastAsia"/>
                <w:color w:val="000000"/>
                <w:kern w:val="0"/>
                <w:sz w:val="22"/>
                <w:szCs w:val="22"/>
                <w:lang w:bidi="ar"/>
              </w:rPr>
              <w:br/>
              <w:t>3、容许拉力：短期拉力≥1500n，长期拉力≥600n</w:t>
            </w:r>
            <w:r>
              <w:rPr>
                <w:rFonts w:ascii="宋体" w:hAnsi="宋体" w:cs="宋体" w:hint="eastAsia"/>
                <w:color w:val="000000"/>
                <w:kern w:val="0"/>
                <w:sz w:val="22"/>
                <w:szCs w:val="22"/>
                <w:lang w:bidi="ar"/>
              </w:rPr>
              <w:br/>
              <w:t>4、容许压扁力：≥1000n，长期≥500n</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 xml:space="preserve">5、容许弯曲半径：动态弯曲≥20d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720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r>
      <w:tr w:rsidR="009862D0" w:rsidTr="00AB2D09">
        <w:trPr>
          <w:trHeight w:val="108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12芯ODF光纤配线架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082A63" w:rsidP="009862D0">
            <w:pPr>
              <w:widowControl/>
              <w:spacing w:line="360" w:lineRule="exact"/>
              <w:jc w:val="center"/>
              <w:textAlignment w:val="center"/>
              <w:rPr>
                <w:rFonts w:ascii="宋体" w:hAnsi="宋体" w:cs="宋体"/>
                <w:color w:val="000000"/>
                <w:sz w:val="22"/>
                <w:szCs w:val="22"/>
              </w:rPr>
            </w:pPr>
            <w:r w:rsidRPr="00082A63">
              <w:rPr>
                <w:rFonts w:ascii="宋体" w:hAnsi="宋体" w:cs="宋体" w:hint="eastAsia"/>
                <w:color w:val="000000"/>
                <w:kern w:val="0"/>
                <w:sz w:val="22"/>
                <w:szCs w:val="22"/>
                <w:lang w:bidi="ar"/>
              </w:rPr>
              <w:t>大唐电信、施耐德、</w:t>
            </w:r>
            <w:r w:rsidR="009862D0">
              <w:rPr>
                <w:rFonts w:ascii="宋体" w:hAnsi="宋体" w:cs="宋体" w:hint="eastAsia"/>
                <w:color w:val="000000"/>
                <w:kern w:val="0"/>
                <w:sz w:val="22"/>
                <w:szCs w:val="22"/>
                <w:lang w:bidi="ar"/>
              </w:rPr>
              <w:t>烽火、康普、光讯</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1、类型：1U机架式</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2、端口数量：12口</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3、配置12个单模LC 双工光纤适配器</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4、配置12根尾纤,LC/OS2,1M黄色，电信级</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5、材质：冷轧板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r>
      <w:tr w:rsidR="009862D0" w:rsidTr="00AB2D09">
        <w:trPr>
          <w:trHeight w:val="102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24芯ODF光纤配线架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082A63" w:rsidP="009862D0">
            <w:pPr>
              <w:widowControl/>
              <w:spacing w:line="360" w:lineRule="exact"/>
              <w:jc w:val="center"/>
              <w:textAlignment w:val="center"/>
              <w:rPr>
                <w:rFonts w:ascii="宋体" w:hAnsi="宋体" w:cs="宋体"/>
                <w:color w:val="000000"/>
                <w:sz w:val="22"/>
                <w:szCs w:val="22"/>
              </w:rPr>
            </w:pPr>
            <w:r w:rsidRPr="00082A63">
              <w:rPr>
                <w:rFonts w:ascii="宋体" w:hAnsi="宋体" w:cs="宋体" w:hint="eastAsia"/>
                <w:color w:val="000000"/>
                <w:kern w:val="0"/>
                <w:sz w:val="22"/>
                <w:szCs w:val="22"/>
                <w:lang w:bidi="ar"/>
              </w:rPr>
              <w:t>大唐电信、施耐德、</w:t>
            </w:r>
            <w:r w:rsidR="009862D0">
              <w:rPr>
                <w:rFonts w:ascii="宋体" w:hAnsi="宋体" w:cs="宋体" w:hint="eastAsia"/>
                <w:color w:val="000000"/>
                <w:kern w:val="0"/>
                <w:sz w:val="22"/>
                <w:szCs w:val="22"/>
                <w:lang w:bidi="ar"/>
              </w:rPr>
              <w:t>烽火、康普、光讯</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1、类型：1U机架式</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2、端口数量：12口</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3、配置12个单模LC 双工光纤适配器</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4、配置24根尾纤，LC/OS2,1M黄色，电信级</w:t>
            </w:r>
          </w:p>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5、材质：冷轧板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r>
      <w:tr w:rsidR="009862D0" w:rsidTr="00AB2D09">
        <w:trPr>
          <w:trHeight w:val="78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光纤熔接</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光纤线芯与尾纤熔接</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芯</w:t>
            </w:r>
          </w:p>
        </w:tc>
      </w:tr>
      <w:tr w:rsidR="009862D0" w:rsidTr="00AB2D09">
        <w:trPr>
          <w:trHeight w:val="159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汇聚交换机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华为、H3C、锐捷</w:t>
            </w:r>
            <w:r w:rsidR="00082A63" w:rsidRPr="00082A63">
              <w:rPr>
                <w:rFonts w:ascii="宋体" w:hAnsi="宋体" w:cs="宋体" w:hint="eastAsia"/>
                <w:color w:val="000000"/>
                <w:kern w:val="0"/>
                <w:sz w:val="22"/>
                <w:szCs w:val="22"/>
                <w:lang w:bidi="ar"/>
              </w:rPr>
              <w:t>、思科、中兴</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1、交换容量：≥336Gbps/3.36Tbps</w:t>
            </w:r>
            <w:r>
              <w:rPr>
                <w:rFonts w:ascii="宋体" w:hAnsi="宋体" w:cs="宋体" w:hint="eastAsia"/>
                <w:color w:val="000000"/>
                <w:kern w:val="0"/>
                <w:sz w:val="22"/>
                <w:szCs w:val="22"/>
                <w:lang w:bidi="ar"/>
              </w:rPr>
              <w:br/>
              <w:t>2、包转发率：≥108/126Mpps</w:t>
            </w:r>
            <w:r>
              <w:rPr>
                <w:rFonts w:ascii="宋体" w:hAnsi="宋体" w:cs="宋体" w:hint="eastAsia"/>
                <w:color w:val="000000"/>
                <w:kern w:val="0"/>
                <w:sz w:val="22"/>
                <w:szCs w:val="22"/>
                <w:lang w:bidi="ar"/>
              </w:rPr>
              <w:br/>
              <w:t>3、业务端口：≥24个100/1000BASE-X SFP口；≥8个10/100/1000BASE-T电口；≥4个1/10G BASE-X SFP Plus光口</w:t>
            </w:r>
            <w:r>
              <w:rPr>
                <w:rFonts w:ascii="宋体" w:hAnsi="宋体" w:cs="宋体" w:hint="eastAsia"/>
                <w:color w:val="000000"/>
                <w:kern w:val="0"/>
                <w:sz w:val="22"/>
                <w:szCs w:val="22"/>
                <w:lang w:bidi="ar"/>
              </w:rPr>
              <w:br/>
              <w:t>4、支持GE端口聚合</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5、支持静态聚合</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6、支持动态聚合</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7、支持跨设备聚合</w:t>
            </w:r>
            <w:r>
              <w:rPr>
                <w:rFonts w:ascii="宋体" w:hAnsi="宋体" w:cs="宋体" w:hint="eastAsia"/>
                <w:color w:val="000000"/>
                <w:kern w:val="0"/>
                <w:sz w:val="22"/>
                <w:szCs w:val="22"/>
                <w:lang w:bidi="ar"/>
              </w:rPr>
              <w:br/>
              <w:t>8、支持32k MAC地址</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9、支持黑洞MAC地址</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10、支持设置端口MAC地址学习个数</w:t>
            </w:r>
            <w:r>
              <w:rPr>
                <w:rFonts w:ascii="宋体" w:hAnsi="宋体" w:cs="宋体" w:hint="eastAsia"/>
                <w:color w:val="000000"/>
                <w:kern w:val="0"/>
                <w:sz w:val="22"/>
                <w:szCs w:val="22"/>
                <w:lang w:bidi="ar"/>
              </w:rPr>
              <w:br/>
              <w:t>11、支持基于端口的VLAN</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12、支持QinQ、灵活QinQ</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13、支持Voice VLAN</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14、支持协议VLAN；支持MAC VLAN</w:t>
            </w:r>
            <w:r>
              <w:rPr>
                <w:rFonts w:ascii="宋体" w:hAnsi="宋体" w:cs="宋体" w:hint="eastAsia"/>
                <w:color w:val="000000"/>
                <w:kern w:val="0"/>
                <w:sz w:val="22"/>
                <w:szCs w:val="22"/>
                <w:lang w:bidi="ar"/>
              </w:rPr>
              <w:br/>
              <w:t>15、支持STP/RSTP/MSTP协议</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16、支持STP Root Protection；</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17、支持BPDU Protection；</w:t>
            </w:r>
          </w:p>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18、支持G.8032以太网环保护协议ERPS，切换时间&lt;50ms，可兼容其他支持该协议的</w:t>
            </w:r>
            <w:r>
              <w:rPr>
                <w:rFonts w:ascii="宋体" w:hAnsi="宋体" w:cs="宋体" w:hint="eastAsia"/>
                <w:color w:val="000000"/>
                <w:kern w:val="0"/>
                <w:sz w:val="22"/>
                <w:szCs w:val="22"/>
                <w:lang w:bidi="ar"/>
              </w:rPr>
              <w:lastRenderedPageBreak/>
              <w:t>产品支持RRPP；</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r>
      <w:tr w:rsidR="009862D0" w:rsidTr="00AB2D09">
        <w:trPr>
          <w:trHeight w:val="234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千兆交换机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华为、H3C、锐捷</w:t>
            </w:r>
            <w:r w:rsidR="00082A63" w:rsidRPr="00082A63">
              <w:rPr>
                <w:rFonts w:ascii="宋体" w:hAnsi="宋体" w:cs="宋体" w:hint="eastAsia"/>
                <w:color w:val="000000"/>
                <w:kern w:val="0"/>
                <w:sz w:val="22"/>
                <w:szCs w:val="22"/>
                <w:lang w:bidi="ar"/>
              </w:rPr>
              <w:t>、思科、中兴</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1、交换容量：≥240Gbps</w:t>
            </w:r>
            <w:r>
              <w:rPr>
                <w:rFonts w:ascii="宋体" w:hAnsi="宋体" w:cs="宋体" w:hint="eastAsia"/>
                <w:color w:val="000000"/>
                <w:kern w:val="0"/>
                <w:sz w:val="22"/>
                <w:szCs w:val="22"/>
                <w:lang w:bidi="ar"/>
              </w:rPr>
              <w:br/>
              <w:t>2、包转发率：≥78Mpps</w:t>
            </w:r>
            <w:r>
              <w:rPr>
                <w:rFonts w:ascii="宋体" w:hAnsi="宋体" w:cs="宋体" w:hint="eastAsia"/>
                <w:color w:val="000000"/>
                <w:kern w:val="0"/>
                <w:sz w:val="22"/>
                <w:szCs w:val="22"/>
                <w:lang w:bidi="ar"/>
              </w:rPr>
              <w:br/>
              <w:t>3、管理端口：≥1个Console口</w:t>
            </w:r>
            <w:r>
              <w:rPr>
                <w:rFonts w:ascii="宋体" w:hAnsi="宋体" w:cs="宋体" w:hint="eastAsia"/>
                <w:color w:val="000000"/>
                <w:kern w:val="0"/>
                <w:sz w:val="22"/>
                <w:szCs w:val="22"/>
                <w:lang w:bidi="ar"/>
              </w:rPr>
              <w:br/>
              <w:t>4、固定端口：≥24个10/100/1000Base-T以太网端口；≥4个100/1000 Base-X SFP光口</w:t>
            </w:r>
            <w:r>
              <w:rPr>
                <w:rFonts w:ascii="宋体" w:hAnsi="宋体" w:cs="宋体" w:hint="eastAsia"/>
                <w:color w:val="000000"/>
                <w:kern w:val="0"/>
                <w:sz w:val="22"/>
                <w:szCs w:val="22"/>
                <w:lang w:bidi="ar"/>
              </w:rPr>
              <w:br/>
              <w:t>5、电口属性：支持半双工、全双工、自协商工作模式；支持MDI/MDI-X</w:t>
            </w:r>
            <w:r>
              <w:rPr>
                <w:rFonts w:ascii="宋体" w:hAnsi="宋体" w:cs="宋体" w:hint="eastAsia"/>
                <w:color w:val="000000"/>
                <w:kern w:val="0"/>
                <w:sz w:val="22"/>
                <w:szCs w:val="22"/>
                <w:lang w:bidi="ar"/>
              </w:rPr>
              <w:br/>
              <w:t>6、支持IGMP V1/V2/V3 Snooping；</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7、支持快速离开机制；</w:t>
            </w:r>
            <w:r>
              <w:rPr>
                <w:rFonts w:ascii="宋体" w:hAnsi="宋体" w:cs="宋体" w:hint="eastAsia"/>
                <w:color w:val="000000"/>
                <w:kern w:val="0"/>
                <w:sz w:val="22"/>
                <w:szCs w:val="22"/>
                <w:lang w:bidi="ar"/>
              </w:rPr>
              <w:br/>
              <w:t>8、支持Diff-Serv OoS；</w:t>
            </w:r>
          </w:p>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9、支持SP/WRR/SP+WRR；流量限速；</w:t>
            </w:r>
            <w:r>
              <w:rPr>
                <w:rFonts w:ascii="宋体" w:hAnsi="宋体" w:cs="宋体" w:hint="eastAsia"/>
                <w:color w:val="000000"/>
                <w:kern w:val="0"/>
                <w:sz w:val="22"/>
                <w:szCs w:val="22"/>
                <w:lang w:bidi="ar"/>
              </w:rPr>
              <w:br/>
              <w:t>10、安全性：用户分级管理，黑洞MAC，端口 MAC地址学习数限制；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r>
      <w:tr w:rsidR="009862D0" w:rsidTr="00AB2D09">
        <w:trPr>
          <w:trHeight w:val="106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单模光纤跳线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082A63" w:rsidP="009862D0">
            <w:pPr>
              <w:widowControl/>
              <w:spacing w:line="360" w:lineRule="exact"/>
              <w:jc w:val="center"/>
              <w:textAlignment w:val="center"/>
              <w:rPr>
                <w:rFonts w:ascii="宋体" w:hAnsi="宋体" w:cs="宋体"/>
                <w:color w:val="000000"/>
                <w:sz w:val="22"/>
                <w:szCs w:val="22"/>
              </w:rPr>
            </w:pPr>
            <w:r w:rsidRPr="00082A63">
              <w:rPr>
                <w:rFonts w:ascii="宋体" w:hAnsi="宋体" w:cs="宋体" w:hint="eastAsia"/>
                <w:color w:val="000000"/>
                <w:kern w:val="0"/>
                <w:sz w:val="22"/>
                <w:szCs w:val="22"/>
                <w:lang w:bidi="ar"/>
              </w:rPr>
              <w:t>大唐电信、施耐德、</w:t>
            </w:r>
            <w:r w:rsidR="009862D0">
              <w:rPr>
                <w:rFonts w:ascii="宋体" w:hAnsi="宋体" w:cs="宋体" w:hint="eastAsia"/>
                <w:color w:val="000000"/>
                <w:kern w:val="0"/>
                <w:sz w:val="22"/>
                <w:szCs w:val="22"/>
                <w:lang w:bidi="ar"/>
              </w:rPr>
              <w:t>烽火、康普、光讯</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1、线长：≥3米</w:t>
            </w:r>
          </w:p>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2、接口：LC-LC单模双芯</w:t>
            </w:r>
            <w:r>
              <w:rPr>
                <w:rFonts w:ascii="宋体" w:hAnsi="宋体" w:cs="宋体" w:hint="eastAsia"/>
                <w:color w:val="000000"/>
                <w:kern w:val="0"/>
                <w:sz w:val="22"/>
                <w:szCs w:val="22"/>
                <w:lang w:bidi="ar"/>
              </w:rPr>
              <w:br/>
              <w:t>3、光衰：≤1db</w:t>
            </w:r>
            <w:r>
              <w:rPr>
                <w:rFonts w:ascii="宋体" w:hAnsi="宋体" w:cs="宋体" w:hint="eastAsia"/>
                <w:color w:val="000000"/>
                <w:kern w:val="0"/>
                <w:sz w:val="22"/>
                <w:szCs w:val="22"/>
                <w:lang w:bidi="ar"/>
              </w:rPr>
              <w:br/>
              <w:t>4、拔插次数：≥1000次</w:t>
            </w:r>
            <w:r>
              <w:rPr>
                <w:rFonts w:ascii="宋体" w:hAnsi="宋体" w:cs="宋体" w:hint="eastAsia"/>
                <w:color w:val="000000"/>
                <w:kern w:val="0"/>
                <w:sz w:val="22"/>
                <w:szCs w:val="22"/>
                <w:lang w:bidi="ar"/>
              </w:rPr>
              <w:br/>
              <w:t>5、拉力强度：≥200N</w:t>
            </w:r>
            <w:r>
              <w:rPr>
                <w:rFonts w:ascii="宋体" w:hAnsi="宋体" w:cs="宋体" w:hint="eastAsia"/>
                <w:color w:val="000000"/>
                <w:kern w:val="0"/>
                <w:sz w:val="22"/>
                <w:szCs w:val="22"/>
                <w:lang w:bidi="ar"/>
              </w:rPr>
              <w:br/>
              <w:t>6、光缆外径：不小于3mm</w:t>
            </w:r>
            <w:r>
              <w:rPr>
                <w:rFonts w:ascii="宋体" w:hAnsi="宋体" w:cs="宋体" w:hint="eastAsia"/>
                <w:color w:val="000000"/>
                <w:kern w:val="0"/>
                <w:sz w:val="22"/>
                <w:szCs w:val="22"/>
                <w:lang w:bidi="ar"/>
              </w:rPr>
              <w:br/>
              <w:t>7、插头：陶瓷插芯</w:t>
            </w:r>
            <w:r>
              <w:rPr>
                <w:rFonts w:ascii="宋体" w:hAnsi="宋体" w:cs="宋体" w:hint="eastAsia"/>
                <w:color w:val="000000"/>
                <w:kern w:val="0"/>
                <w:sz w:val="22"/>
                <w:szCs w:val="22"/>
                <w:lang w:bidi="ar"/>
              </w:rPr>
              <w:br/>
              <w:t>8、护套材质：优质环保PVC材料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对</w:t>
            </w:r>
          </w:p>
        </w:tc>
      </w:tr>
      <w:tr w:rsidR="009862D0" w:rsidTr="00AB2D09">
        <w:trPr>
          <w:trHeight w:val="60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千兆单模光模块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华为、H3C、锐捷</w:t>
            </w:r>
            <w:r w:rsidR="00082A63" w:rsidRPr="00082A63">
              <w:rPr>
                <w:rFonts w:ascii="宋体" w:hAnsi="宋体" w:cs="宋体" w:hint="eastAsia"/>
                <w:color w:val="000000"/>
                <w:kern w:val="0"/>
                <w:sz w:val="22"/>
                <w:szCs w:val="22"/>
                <w:lang w:bidi="ar"/>
              </w:rPr>
              <w:t>思科、中兴</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1.千兆光模块</w:t>
            </w:r>
            <w:r>
              <w:rPr>
                <w:rFonts w:ascii="宋体" w:hAnsi="宋体" w:cs="宋体" w:hint="eastAsia"/>
                <w:color w:val="000000"/>
                <w:kern w:val="0"/>
                <w:sz w:val="22"/>
                <w:szCs w:val="22"/>
                <w:lang w:bidi="ar"/>
              </w:rPr>
              <w:br/>
              <w:t>2.单模，波长1310nm</w:t>
            </w:r>
            <w:r>
              <w:rPr>
                <w:rFonts w:ascii="宋体" w:hAnsi="宋体" w:cs="宋体" w:hint="eastAsia"/>
                <w:color w:val="000000"/>
                <w:kern w:val="0"/>
                <w:sz w:val="22"/>
                <w:szCs w:val="22"/>
                <w:lang w:bidi="ar"/>
              </w:rPr>
              <w:br/>
              <w:t>3.双纤</w:t>
            </w:r>
            <w:r>
              <w:rPr>
                <w:rFonts w:ascii="宋体" w:hAnsi="宋体" w:cs="宋体" w:hint="eastAsia"/>
                <w:color w:val="000000"/>
                <w:kern w:val="0"/>
                <w:sz w:val="22"/>
                <w:szCs w:val="22"/>
                <w:lang w:bidi="ar"/>
              </w:rPr>
              <w:br/>
              <w:t>4.LC接口</w:t>
            </w:r>
            <w:r>
              <w:rPr>
                <w:rFonts w:ascii="宋体" w:hAnsi="宋体" w:cs="宋体" w:hint="eastAsia"/>
                <w:color w:val="000000"/>
                <w:kern w:val="0"/>
                <w:sz w:val="22"/>
                <w:szCs w:val="22"/>
                <w:lang w:bidi="ar"/>
              </w:rPr>
              <w:br/>
              <w:t>5.传输距离：≥10公里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块</w:t>
            </w:r>
          </w:p>
        </w:tc>
      </w:tr>
      <w:tr w:rsidR="009862D0" w:rsidTr="00AB2D09">
        <w:trPr>
          <w:trHeight w:val="84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22U网络机柜</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图腾、金盾、华为</w:t>
            </w:r>
            <w:r w:rsidR="00082A63">
              <w:rPr>
                <w:rFonts w:ascii="宋体" w:hAnsi="宋体" w:cs="宋体" w:hint="eastAsia"/>
                <w:color w:val="000000"/>
                <w:kern w:val="0"/>
                <w:sz w:val="22"/>
                <w:szCs w:val="22"/>
                <w:lang w:bidi="ar"/>
              </w:rPr>
              <w:t>、</w:t>
            </w:r>
            <w:r w:rsidR="00082A63" w:rsidRPr="00082A63">
              <w:rPr>
                <w:rFonts w:ascii="宋体" w:hAnsi="宋体" w:cs="宋体" w:hint="eastAsia"/>
                <w:color w:val="000000"/>
                <w:kern w:val="0"/>
                <w:sz w:val="22"/>
                <w:szCs w:val="22"/>
                <w:lang w:bidi="ar"/>
              </w:rPr>
              <w:t>山水光电、华宏通信</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1200*600*600mm/22U/玻璃门/冷轧钢材质/喷漆/配置1个8位10A PDU</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r>
      <w:tr w:rsidR="009862D0" w:rsidTr="00AB2D09">
        <w:trPr>
          <w:trHeight w:val="142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11</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网线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大唐电信、秋叶原、绿联</w:t>
            </w:r>
            <w:r w:rsidR="00082A63" w:rsidRPr="00082A63">
              <w:rPr>
                <w:rFonts w:ascii="宋体" w:hAnsi="宋体" w:cs="宋体" w:hint="eastAsia"/>
                <w:color w:val="000000"/>
                <w:kern w:val="0"/>
                <w:sz w:val="22"/>
                <w:szCs w:val="22"/>
                <w:lang w:bidi="ar"/>
              </w:rPr>
              <w:t>、晶华、施耐德</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1、线芯直径：0.50±0.05mm</w:t>
            </w:r>
            <w:r>
              <w:rPr>
                <w:rFonts w:ascii="宋体" w:hAnsi="宋体" w:cs="宋体" w:hint="eastAsia"/>
                <w:color w:val="000000"/>
                <w:kern w:val="0"/>
                <w:sz w:val="22"/>
                <w:szCs w:val="22"/>
                <w:lang w:bidi="ar"/>
              </w:rPr>
              <w:br/>
              <w:t>2、护套厚度：0.5±0.05mm</w:t>
            </w:r>
          </w:p>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3、线芯材料：无氧铜</w:t>
            </w:r>
            <w:r>
              <w:rPr>
                <w:rFonts w:ascii="宋体" w:hAnsi="宋体" w:cs="宋体" w:hint="eastAsia"/>
                <w:color w:val="000000"/>
                <w:kern w:val="0"/>
                <w:sz w:val="22"/>
                <w:szCs w:val="22"/>
                <w:lang w:bidi="ar"/>
              </w:rPr>
              <w:br/>
              <w:t>4、绝缘材料：高密度聚乙烯</w:t>
            </w:r>
          </w:p>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5、防火等级：CM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r>
      <w:tr w:rsidR="009862D0" w:rsidTr="00AB2D09">
        <w:trPr>
          <w:trHeight w:val="72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6U机柜</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图腾、金盾、华为</w:t>
            </w:r>
            <w:r w:rsidR="00082A63" w:rsidRPr="00082A63">
              <w:rPr>
                <w:rFonts w:ascii="宋体" w:hAnsi="宋体" w:cs="宋体" w:hint="eastAsia"/>
                <w:color w:val="000000"/>
                <w:kern w:val="0"/>
                <w:sz w:val="22"/>
                <w:szCs w:val="22"/>
                <w:lang w:bidi="ar"/>
              </w:rPr>
              <w:t>、山水光电、华宏通信</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600*440*368mm/6U/玻璃门/冷轧钢材质/喷漆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r>
      <w:tr w:rsidR="009862D0" w:rsidTr="00AB2D09">
        <w:trPr>
          <w:trHeight w:val="60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水晶头</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大唐电信、秋叶原、绿联</w:t>
            </w:r>
            <w:r w:rsidR="00082A63" w:rsidRPr="00082A63">
              <w:rPr>
                <w:rFonts w:ascii="宋体" w:hAnsi="宋体" w:cs="宋体" w:hint="eastAsia"/>
                <w:color w:val="000000"/>
                <w:kern w:val="0"/>
                <w:sz w:val="22"/>
                <w:szCs w:val="22"/>
                <w:lang w:bidi="ar"/>
              </w:rPr>
              <w:t>、晶华、施耐德</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超五类非屏蔽水晶头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r>
      <w:tr w:rsidR="009862D0" w:rsidTr="00AB2D09">
        <w:trPr>
          <w:trHeight w:val="76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辅助材料</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国优</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包含项目所需管材、扎带、焊锡、热缩管、膨胀、胶布等辅助材料。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批</w:t>
            </w:r>
          </w:p>
        </w:tc>
      </w:tr>
      <w:tr w:rsidR="009862D0" w:rsidTr="00AB2D09">
        <w:trPr>
          <w:trHeight w:val="820"/>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光纤敷设及网线延长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Pr="009862D0" w:rsidRDefault="009862D0" w:rsidP="009862D0">
            <w:pPr>
              <w:widowControl/>
              <w:spacing w:line="360" w:lineRule="exact"/>
              <w:jc w:val="left"/>
              <w:textAlignment w:val="center"/>
              <w:rPr>
                <w:rFonts w:ascii="宋体" w:hAnsi="宋体" w:cs="宋体"/>
                <w:color w:val="000000"/>
                <w:kern w:val="0"/>
                <w:sz w:val="22"/>
                <w:szCs w:val="22"/>
                <w:lang w:bidi="ar"/>
              </w:rPr>
            </w:pPr>
            <w:r w:rsidRPr="009862D0">
              <w:rPr>
                <w:rFonts w:ascii="宋体" w:hAnsi="宋体" w:cs="宋体" w:hint="eastAsia"/>
                <w:color w:val="000000"/>
                <w:kern w:val="0"/>
                <w:sz w:val="22"/>
                <w:szCs w:val="22"/>
                <w:lang w:bidi="ar"/>
              </w:rPr>
              <w:t>1、13条光纤敷设；（新机房至门诊1楼3号电梯弱电井；新机房至门诊2楼3号电梯弱电井；新机房至门诊3楼3号电梯弱电井；新机房至门诊4楼3号电梯弱电井；门诊1楼3号电梯弱电井至门诊1楼B区弱电井；门诊2楼3号电梯弱电井至门诊2楼B区弱电井；门诊3楼3号电梯弱电井至门诊3楼B区弱电井；门诊4楼3号电梯弱电井至门诊4楼B区弱电井；门诊1楼3号电梯弱电井至1楼急诊弱电井；门诊2楼3号电梯弱电井至2楼急诊弱电井；门诊3楼3号电梯弱电井至3楼急诊弱电井；门诊4楼3号电梯弱电井至4楼急诊弱电井；门诊4楼3号电梯弱电井至4楼体检中心弱电井）。</w:t>
            </w:r>
          </w:p>
          <w:p w:rsidR="009862D0" w:rsidRPr="009862D0" w:rsidRDefault="009862D0" w:rsidP="009862D0">
            <w:pPr>
              <w:widowControl/>
              <w:spacing w:line="360" w:lineRule="exact"/>
              <w:jc w:val="left"/>
              <w:textAlignment w:val="center"/>
              <w:rPr>
                <w:rFonts w:ascii="宋体" w:hAnsi="宋体" w:cs="宋体"/>
                <w:color w:val="000000"/>
                <w:kern w:val="0"/>
                <w:sz w:val="22"/>
                <w:szCs w:val="22"/>
                <w:lang w:bidi="ar"/>
              </w:rPr>
            </w:pPr>
            <w:r w:rsidRPr="009862D0">
              <w:rPr>
                <w:rFonts w:ascii="宋体" w:hAnsi="宋体" w:cs="宋体" w:hint="eastAsia"/>
                <w:color w:val="000000"/>
                <w:kern w:val="0"/>
                <w:sz w:val="22"/>
                <w:szCs w:val="22"/>
                <w:lang w:bidi="ar"/>
              </w:rPr>
              <w:t>2、门诊B区1楼至4楼原存放于天花板上或顶梁上交换机移机至弱电井内。</w:t>
            </w:r>
          </w:p>
          <w:p w:rsidR="009862D0" w:rsidRPr="009862D0" w:rsidRDefault="009862D0" w:rsidP="009862D0">
            <w:pPr>
              <w:widowControl/>
              <w:spacing w:line="360" w:lineRule="exact"/>
              <w:jc w:val="left"/>
              <w:textAlignment w:val="center"/>
              <w:rPr>
                <w:rFonts w:ascii="宋体" w:hAnsi="宋体" w:cs="宋体"/>
                <w:color w:val="000000"/>
                <w:kern w:val="0"/>
                <w:sz w:val="22"/>
                <w:szCs w:val="22"/>
                <w:lang w:bidi="ar"/>
              </w:rPr>
            </w:pPr>
            <w:r w:rsidRPr="009862D0">
              <w:rPr>
                <w:rFonts w:ascii="宋体" w:hAnsi="宋体" w:cs="宋体" w:hint="eastAsia"/>
                <w:color w:val="000000"/>
                <w:kern w:val="0"/>
                <w:sz w:val="22"/>
                <w:szCs w:val="22"/>
                <w:lang w:bidi="ar"/>
              </w:rPr>
              <w:t>3、门诊B区1楼至4楼现有内外网交换机上全部网线延长。</w:t>
            </w:r>
          </w:p>
          <w:p w:rsidR="009862D0" w:rsidRPr="009862D0" w:rsidRDefault="009862D0" w:rsidP="009862D0">
            <w:pPr>
              <w:widowControl/>
              <w:spacing w:line="360" w:lineRule="exact"/>
              <w:jc w:val="left"/>
              <w:textAlignment w:val="center"/>
              <w:rPr>
                <w:rFonts w:ascii="宋体" w:hAnsi="宋体" w:cs="宋体"/>
                <w:color w:val="000000"/>
                <w:kern w:val="0"/>
                <w:sz w:val="22"/>
                <w:szCs w:val="22"/>
                <w:lang w:bidi="ar"/>
              </w:rPr>
            </w:pPr>
            <w:r w:rsidRPr="009862D0">
              <w:rPr>
                <w:rFonts w:ascii="宋体" w:hAnsi="宋体" w:cs="宋体" w:hint="eastAsia"/>
                <w:color w:val="000000"/>
                <w:kern w:val="0"/>
                <w:sz w:val="22"/>
                <w:szCs w:val="22"/>
                <w:lang w:bidi="ar"/>
              </w:rPr>
              <w:t>4、门诊B区1楼至4楼延长网线敷设。</w:t>
            </w:r>
          </w:p>
          <w:p w:rsidR="009862D0" w:rsidRPr="009862D0" w:rsidRDefault="009862D0" w:rsidP="009862D0">
            <w:pPr>
              <w:pStyle w:val="11"/>
              <w:spacing w:line="360" w:lineRule="exact"/>
              <w:rPr>
                <w:rFonts w:ascii="宋体" w:hAnsi="宋体" w:cs="宋体"/>
                <w:b w:val="0"/>
                <w:color w:val="000000"/>
                <w:kern w:val="0"/>
                <w:sz w:val="22"/>
                <w:szCs w:val="22"/>
                <w:lang w:bidi="ar"/>
              </w:rPr>
            </w:pPr>
            <w:r w:rsidRPr="009862D0">
              <w:rPr>
                <w:rFonts w:ascii="宋体" w:hAnsi="宋体" w:cs="宋体" w:hint="eastAsia"/>
                <w:b w:val="0"/>
                <w:color w:val="000000"/>
                <w:kern w:val="0"/>
                <w:sz w:val="22"/>
                <w:szCs w:val="22"/>
                <w:lang w:bidi="ar"/>
              </w:rPr>
              <w:t>5、为确保网线延长后的通信效果不受影响，所有延长网线均须使用锡焊焊接，焊</w:t>
            </w:r>
            <w:r w:rsidRPr="009862D0">
              <w:rPr>
                <w:rFonts w:ascii="宋体" w:hAnsi="宋体" w:cs="宋体" w:hint="eastAsia"/>
                <w:b w:val="0"/>
                <w:color w:val="000000"/>
                <w:kern w:val="0"/>
                <w:sz w:val="22"/>
                <w:szCs w:val="22"/>
                <w:lang w:bidi="ar"/>
              </w:rPr>
              <w:lastRenderedPageBreak/>
              <w:t>接</w:t>
            </w:r>
            <w:r w:rsidRPr="009862D0">
              <w:rPr>
                <w:rFonts w:ascii="宋体" w:hAnsi="宋体" w:cs="宋体"/>
                <w:b w:val="0"/>
                <w:color w:val="000000"/>
                <w:kern w:val="0"/>
                <w:sz w:val="22"/>
                <w:szCs w:val="22"/>
                <w:lang w:bidi="ar"/>
              </w:rPr>
              <w:t>处先用电工胶布包裹后,再用热缩管封固</w:t>
            </w:r>
            <w:r w:rsidRPr="009862D0">
              <w:rPr>
                <w:rFonts w:ascii="宋体" w:hAnsi="宋体" w:cs="宋体" w:hint="eastAsia"/>
                <w:b w:val="0"/>
                <w:color w:val="000000"/>
                <w:kern w:val="0"/>
                <w:sz w:val="22"/>
                <w:szCs w:val="22"/>
                <w:lang w:bidi="ar"/>
              </w:rPr>
              <w:t>。</w:t>
            </w:r>
          </w:p>
          <w:p w:rsidR="009862D0" w:rsidRPr="009862D0" w:rsidRDefault="009862D0" w:rsidP="009862D0">
            <w:pPr>
              <w:pStyle w:val="a5"/>
              <w:spacing w:line="360" w:lineRule="exact"/>
              <w:ind w:firstLine="0"/>
            </w:pPr>
            <w:r w:rsidRPr="009862D0">
              <w:rPr>
                <w:rFonts w:ascii="宋体" w:hAnsi="宋体" w:cs="宋体" w:hint="eastAsia"/>
                <w:color w:val="000000"/>
                <w:sz w:val="22"/>
                <w:szCs w:val="22"/>
                <w:lang w:bidi="ar"/>
              </w:rPr>
              <w:t>6、为减少对医院业务开展的影响，仅下午门诊下班后与夜间可进行网线延长施工。</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r>
      <w:tr w:rsidR="009862D0" w:rsidTr="00AB2D09">
        <w:trPr>
          <w:trHeight w:val="1005"/>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网络梳理</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定制</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Pr="009862D0" w:rsidRDefault="009862D0" w:rsidP="009862D0">
            <w:pPr>
              <w:widowControl/>
              <w:numPr>
                <w:ilvl w:val="0"/>
                <w:numId w:val="18"/>
              </w:numPr>
              <w:spacing w:line="360" w:lineRule="exact"/>
              <w:jc w:val="left"/>
              <w:textAlignment w:val="center"/>
              <w:rPr>
                <w:rFonts w:ascii="宋体" w:hAnsi="宋体" w:cs="宋体"/>
                <w:color w:val="000000"/>
                <w:kern w:val="0"/>
                <w:sz w:val="22"/>
                <w:szCs w:val="22"/>
                <w:lang w:bidi="ar"/>
              </w:rPr>
            </w:pPr>
            <w:r w:rsidRPr="009862D0">
              <w:rPr>
                <w:rFonts w:ascii="宋体" w:hAnsi="宋体" w:cs="宋体" w:hint="eastAsia"/>
                <w:color w:val="000000"/>
                <w:kern w:val="0"/>
                <w:sz w:val="22"/>
                <w:szCs w:val="22"/>
                <w:lang w:bidi="ar"/>
              </w:rPr>
              <w:t>包含门诊1楼至4楼原内、外网网络寻线、对线、标识、网线整理、设备安装调试。</w:t>
            </w:r>
          </w:p>
          <w:p w:rsidR="009862D0" w:rsidRPr="009862D0" w:rsidRDefault="009862D0" w:rsidP="009862D0">
            <w:pPr>
              <w:pStyle w:val="11"/>
              <w:numPr>
                <w:ilvl w:val="0"/>
                <w:numId w:val="18"/>
              </w:numPr>
              <w:spacing w:before="0" w:after="0" w:line="360" w:lineRule="exact"/>
              <w:jc w:val="both"/>
              <w:rPr>
                <w:b w:val="0"/>
              </w:rPr>
            </w:pPr>
            <w:r w:rsidRPr="009862D0">
              <w:rPr>
                <w:rFonts w:ascii="宋体" w:hAnsi="宋体" w:cs="宋体" w:hint="eastAsia"/>
                <w:b w:val="0"/>
                <w:color w:val="000000"/>
                <w:kern w:val="0"/>
                <w:sz w:val="22"/>
                <w:szCs w:val="22"/>
                <w:lang w:bidi="ar"/>
              </w:rPr>
              <w:t>为减少对医院业务开展的影响，仅每日下午和夜间可进行网络梳理工作。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w:t>
            </w:r>
          </w:p>
        </w:tc>
      </w:tr>
      <w:tr w:rsidR="009862D0" w:rsidTr="00AB2D09">
        <w:trPr>
          <w:trHeight w:val="1005"/>
          <w:jc w:val="center"/>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62D0" w:rsidRDefault="009862D0" w:rsidP="009862D0">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备注：1、以上技术参数为本项目最低要求，供应商所提供的产品必须满足或优于。</w:t>
            </w:r>
          </w:p>
          <w:p w:rsidR="009862D0" w:rsidRDefault="009862D0" w:rsidP="000E63A1">
            <w:pPr>
              <w:widowControl/>
              <w:spacing w:line="360" w:lineRule="exact"/>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2、、供应商报名后可对安装地点及线路进行现场查勘，采购人不统一组织，查勘所产生的的所有费用和安全问题均由投标人自行承担。</w:t>
            </w:r>
          </w:p>
        </w:tc>
      </w:tr>
    </w:tbl>
    <w:p w:rsidR="007C72F7" w:rsidRPr="009862D0" w:rsidRDefault="007C72F7" w:rsidP="007C72F7">
      <w:pPr>
        <w:ind w:firstLineChars="200" w:firstLine="499"/>
        <w:rPr>
          <w:rFonts w:ascii="宋体" w:hAnsi="宋体"/>
          <w:bCs/>
          <w:sz w:val="24"/>
          <w:szCs w:val="22"/>
        </w:rPr>
      </w:pPr>
    </w:p>
    <w:p w:rsidR="00B074E1" w:rsidRPr="00B074E1" w:rsidRDefault="00B074E1" w:rsidP="00B074E1">
      <w:pPr>
        <w:widowControl/>
        <w:jc w:val="left"/>
        <w:rPr>
          <w:rFonts w:ascii="宋体" w:hAnsi="宋体"/>
          <w:sz w:val="24"/>
        </w:rPr>
      </w:pPr>
      <w:r>
        <w:br w:type="page"/>
      </w:r>
    </w:p>
    <w:p w:rsidR="00C83ED7" w:rsidRDefault="009B325B">
      <w:pPr>
        <w:pStyle w:val="afd"/>
      </w:pPr>
      <w:bookmarkStart w:id="53" w:name="_Toc149643884"/>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jc w:val="center"/>
        <w:rPr>
          <w:rFonts w:ascii="黑体" w:eastAsia="黑体" w:hAnsi="黑体" w:cs="黑体"/>
          <w:b/>
          <w:bCs/>
          <w:sz w:val="24"/>
        </w:rPr>
      </w:pPr>
      <w:bookmarkStart w:id="60" w:name="_Toc217446060"/>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lastRenderedPageBreak/>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2F63C1">
        <w:rPr>
          <w:rFonts w:hAnsi="宋体" w:hint="eastAsia"/>
          <w:sz w:val="24"/>
        </w:rPr>
        <w:t>可</w:t>
      </w:r>
      <w:r>
        <w:rPr>
          <w:rFonts w:hAnsi="宋体" w:hint="eastAsia"/>
          <w:sz w:val="24"/>
        </w:rPr>
        <w:t>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w:t>
      </w:r>
      <w:r>
        <w:rPr>
          <w:rFonts w:hAnsi="宋体" w:hint="eastAsia"/>
          <w:sz w:val="24"/>
        </w:rPr>
        <w:lastRenderedPageBreak/>
        <w:t>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5F6C3E" w:rsidRDefault="009B325B" w:rsidP="005F6C3E">
      <w:pPr>
        <w:pStyle w:val="afd"/>
      </w:pPr>
      <w:r>
        <w:rPr>
          <w:rFonts w:ascii="宋体" w:hAnsi="宋体" w:hint="eastAsia"/>
          <w:szCs w:val="36"/>
        </w:rPr>
        <w:br w:type="page"/>
      </w:r>
    </w:p>
    <w:p w:rsidR="00C83ED7" w:rsidRDefault="009B325B">
      <w:pPr>
        <w:pStyle w:val="afd"/>
      </w:pPr>
      <w:bookmarkStart w:id="67" w:name="_Toc149643885"/>
      <w:r>
        <w:rPr>
          <w:rFonts w:hint="eastAsia"/>
        </w:rPr>
        <w:lastRenderedPageBreak/>
        <w:t>第</w:t>
      </w:r>
      <w:r w:rsidR="005F6C3E">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B5" w:rsidRDefault="009A74B5">
      <w:r>
        <w:separator/>
      </w:r>
    </w:p>
  </w:endnote>
  <w:endnote w:type="continuationSeparator" w:id="0">
    <w:p w:rsidR="009A74B5" w:rsidRDefault="009A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D3" w:rsidRDefault="005906D3">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895B67">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D3" w:rsidRDefault="005906D3">
    <w:pPr>
      <w:pStyle w:val="af4"/>
      <w:framePr w:wrap="around" w:vAnchor="text" w:hAnchor="margin" w:xAlign="right" w:y="1"/>
      <w:rPr>
        <w:rStyle w:val="aff5"/>
      </w:rPr>
    </w:pPr>
    <w:r>
      <w:fldChar w:fldCharType="begin"/>
    </w:r>
    <w:r>
      <w:rPr>
        <w:rStyle w:val="aff5"/>
      </w:rPr>
      <w:instrText xml:space="preserve">PAGE  </w:instrText>
    </w:r>
    <w:r>
      <w:fldChar w:fldCharType="end"/>
    </w:r>
  </w:p>
  <w:p w:rsidR="005906D3" w:rsidRDefault="005906D3">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D3" w:rsidRDefault="005906D3">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895B67">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D3" w:rsidRDefault="005906D3">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5906D3" w:rsidRDefault="005906D3">
                          <w:pPr>
                            <w:pStyle w:val="af4"/>
                          </w:pPr>
                          <w:r>
                            <w:rPr>
                              <w:rFonts w:hint="eastAsia"/>
                            </w:rPr>
                            <w:fldChar w:fldCharType="begin"/>
                          </w:r>
                          <w:r>
                            <w:rPr>
                              <w:rFonts w:hint="eastAsia"/>
                            </w:rPr>
                            <w:instrText xml:space="preserve"> PAGE  \* MERGEFORMAT </w:instrText>
                          </w:r>
                          <w:r>
                            <w:rPr>
                              <w:rFonts w:hint="eastAsia"/>
                            </w:rPr>
                            <w:fldChar w:fldCharType="separate"/>
                          </w:r>
                          <w:r w:rsidR="00895B67">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5906D3" w:rsidRDefault="005906D3">
                    <w:pPr>
                      <w:pStyle w:val="af4"/>
                    </w:pPr>
                    <w:r>
                      <w:rPr>
                        <w:rFonts w:hint="eastAsia"/>
                      </w:rPr>
                      <w:fldChar w:fldCharType="begin"/>
                    </w:r>
                    <w:r>
                      <w:rPr>
                        <w:rFonts w:hint="eastAsia"/>
                      </w:rPr>
                      <w:instrText xml:space="preserve"> PAGE  \* MERGEFORMAT </w:instrText>
                    </w:r>
                    <w:r>
                      <w:rPr>
                        <w:rFonts w:hint="eastAsia"/>
                      </w:rPr>
                      <w:fldChar w:fldCharType="separate"/>
                    </w:r>
                    <w:r w:rsidR="00895B67">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B5" w:rsidRDefault="009A74B5">
      <w:r>
        <w:separator/>
      </w:r>
    </w:p>
  </w:footnote>
  <w:footnote w:type="continuationSeparator" w:id="0">
    <w:p w:rsidR="009A74B5" w:rsidRDefault="009A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D3" w:rsidRDefault="005906D3">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D3" w:rsidRDefault="005906D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D3" w:rsidRDefault="005906D3"/>
  <w:p w:rsidR="005906D3" w:rsidRDefault="005906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2"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3" w15:restartNumberingAfterBreak="0">
    <w:nsid w:val="9A23206F"/>
    <w:multiLevelType w:val="singleLevel"/>
    <w:tmpl w:val="9A23206F"/>
    <w:lvl w:ilvl="0">
      <w:start w:val="3"/>
      <w:numFmt w:val="decimal"/>
      <w:suff w:val="space"/>
      <w:lvlText w:val="%1."/>
      <w:lvlJc w:val="left"/>
    </w:lvl>
  </w:abstractNum>
  <w:abstractNum w:abstractNumId="4" w15:restartNumberingAfterBreak="0">
    <w:nsid w:val="A95AA765"/>
    <w:multiLevelType w:val="singleLevel"/>
    <w:tmpl w:val="A95AA765"/>
    <w:lvl w:ilvl="0">
      <w:start w:val="7"/>
      <w:numFmt w:val="decimal"/>
      <w:suff w:val="space"/>
      <w:lvlText w:val="%1."/>
      <w:lvlJc w:val="left"/>
    </w:lvl>
  </w:abstractNum>
  <w:abstractNum w:abstractNumId="5" w15:restartNumberingAfterBreak="0">
    <w:nsid w:val="B03C14E8"/>
    <w:multiLevelType w:val="singleLevel"/>
    <w:tmpl w:val="B03C14E8"/>
    <w:lvl w:ilvl="0">
      <w:start w:val="2"/>
      <w:numFmt w:val="upperLetter"/>
      <w:suff w:val="space"/>
      <w:lvlText w:val="%1."/>
      <w:lvlJc w:val="left"/>
    </w:lvl>
  </w:abstractNum>
  <w:abstractNum w:abstractNumId="6" w15:restartNumberingAfterBreak="0">
    <w:nsid w:val="B79827A6"/>
    <w:multiLevelType w:val="singleLevel"/>
    <w:tmpl w:val="B79827A6"/>
    <w:lvl w:ilvl="0">
      <w:start w:val="10"/>
      <w:numFmt w:val="decimal"/>
      <w:suff w:val="space"/>
      <w:lvlText w:val="%1."/>
      <w:lvlJc w:val="left"/>
    </w:lvl>
  </w:abstractNum>
  <w:abstractNum w:abstractNumId="7"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8" w15:restartNumberingAfterBreak="0">
    <w:nsid w:val="0409F870"/>
    <w:multiLevelType w:val="singleLevel"/>
    <w:tmpl w:val="0409F870"/>
    <w:lvl w:ilvl="0">
      <w:start w:val="12"/>
      <w:numFmt w:val="decimal"/>
      <w:suff w:val="space"/>
      <w:lvlText w:val="%1."/>
      <w:lvlJc w:val="left"/>
    </w:lvl>
  </w:abstractNum>
  <w:abstractNum w:abstractNumId="9" w15:restartNumberingAfterBreak="0">
    <w:nsid w:val="185EDCE6"/>
    <w:multiLevelType w:val="singleLevel"/>
    <w:tmpl w:val="185EDCE6"/>
    <w:lvl w:ilvl="0">
      <w:start w:val="1"/>
      <w:numFmt w:val="decimal"/>
      <w:suff w:val="nothing"/>
      <w:lvlText w:val="%1、"/>
      <w:lvlJc w:val="left"/>
    </w:lvl>
  </w:abstractNum>
  <w:abstractNum w:abstractNumId="10" w15:restartNumberingAfterBreak="0">
    <w:nsid w:val="3711B2C1"/>
    <w:multiLevelType w:val="singleLevel"/>
    <w:tmpl w:val="3711B2C1"/>
    <w:lvl w:ilvl="0">
      <w:start w:val="5"/>
      <w:numFmt w:val="decimal"/>
      <w:suff w:val="space"/>
      <w:lvlText w:val="%1."/>
      <w:lvlJc w:val="left"/>
    </w:lvl>
  </w:abstractNum>
  <w:abstractNum w:abstractNumId="11"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2" w15:restartNumberingAfterBreak="0">
    <w:nsid w:val="42D89A0A"/>
    <w:multiLevelType w:val="singleLevel"/>
    <w:tmpl w:val="42D89A0A"/>
    <w:lvl w:ilvl="0">
      <w:start w:val="1"/>
      <w:numFmt w:val="upperLetter"/>
      <w:suff w:val="space"/>
      <w:lvlText w:val="%1."/>
      <w:lvlJc w:val="left"/>
    </w:lvl>
  </w:abstractNum>
  <w:abstractNum w:abstractNumId="13"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8F1C484"/>
    <w:multiLevelType w:val="singleLevel"/>
    <w:tmpl w:val="58F1C484"/>
    <w:lvl w:ilvl="0">
      <w:start w:val="2"/>
      <w:numFmt w:val="decimal"/>
      <w:suff w:val="nothing"/>
      <w:lvlText w:val="%1、"/>
      <w:lvlJc w:val="left"/>
    </w:lvl>
  </w:abstractNum>
  <w:abstractNum w:abstractNumId="16"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78FD37F3"/>
    <w:multiLevelType w:val="singleLevel"/>
    <w:tmpl w:val="78FD37F3"/>
    <w:lvl w:ilvl="0">
      <w:start w:val="16"/>
      <w:numFmt w:val="decimal"/>
      <w:suff w:val="space"/>
      <w:lvlText w:val="%1."/>
      <w:lvlJc w:val="left"/>
    </w:lvl>
  </w:abstractNum>
  <w:num w:numId="1">
    <w:abstractNumId w:val="16"/>
  </w:num>
  <w:num w:numId="2">
    <w:abstractNumId w:val="13"/>
  </w:num>
  <w:num w:numId="3">
    <w:abstractNumId w:val="3"/>
  </w:num>
  <w:num w:numId="4">
    <w:abstractNumId w:val="10"/>
  </w:num>
  <w:num w:numId="5">
    <w:abstractNumId w:val="4"/>
  </w:num>
  <w:num w:numId="6">
    <w:abstractNumId w:val="12"/>
  </w:num>
  <w:num w:numId="7">
    <w:abstractNumId w:val="5"/>
  </w:num>
  <w:num w:numId="8">
    <w:abstractNumId w:val="6"/>
  </w:num>
  <w:num w:numId="9">
    <w:abstractNumId w:val="8"/>
  </w:num>
  <w:num w:numId="10">
    <w:abstractNumId w:val="17"/>
  </w:num>
  <w:num w:numId="11">
    <w:abstractNumId w:val="15"/>
  </w:num>
  <w:num w:numId="12">
    <w:abstractNumId w:val="14"/>
  </w:num>
  <w:num w:numId="13">
    <w:abstractNumId w:val="11"/>
  </w:num>
  <w:num w:numId="14">
    <w:abstractNumId w:val="0"/>
  </w:num>
  <w:num w:numId="15">
    <w:abstractNumId w:val="1"/>
  </w:num>
  <w:num w:numId="16">
    <w:abstractNumId w:val="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2A63"/>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3A1"/>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07F70"/>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8F1"/>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66A"/>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3C1"/>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1CB"/>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AB7"/>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3CE"/>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6D3"/>
    <w:rsid w:val="005913BD"/>
    <w:rsid w:val="00591688"/>
    <w:rsid w:val="00591C03"/>
    <w:rsid w:val="005920B6"/>
    <w:rsid w:val="005924DE"/>
    <w:rsid w:val="00593463"/>
    <w:rsid w:val="005945A7"/>
    <w:rsid w:val="00597292"/>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1ECC"/>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0FAC"/>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1A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1F9"/>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233"/>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B56"/>
    <w:rsid w:val="00893C15"/>
    <w:rsid w:val="00893EAA"/>
    <w:rsid w:val="008942E2"/>
    <w:rsid w:val="00894B03"/>
    <w:rsid w:val="00895B67"/>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2D0"/>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4B5"/>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07F"/>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2A3"/>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187"/>
    <w:rsid w:val="00AB138D"/>
    <w:rsid w:val="00AB2D09"/>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1916"/>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7A2"/>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25"/>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862"/>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1ED"/>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5788"/>
    <w:rsid w:val="00D360B5"/>
    <w:rsid w:val="00D37424"/>
    <w:rsid w:val="00D37AD3"/>
    <w:rsid w:val="00D40198"/>
    <w:rsid w:val="00D40BF1"/>
    <w:rsid w:val="00D419BD"/>
    <w:rsid w:val="00D4246E"/>
    <w:rsid w:val="00D43D19"/>
    <w:rsid w:val="00D43E7A"/>
    <w:rsid w:val="00D46AD3"/>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D7F8C"/>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84C"/>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310"/>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08E7"/>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9AD53"/>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90">
      <w:bodyDiv w:val="1"/>
      <w:marLeft w:val="0"/>
      <w:marRight w:val="0"/>
      <w:marTop w:val="0"/>
      <w:marBottom w:val="0"/>
      <w:divBdr>
        <w:top w:val="none" w:sz="0" w:space="0" w:color="auto"/>
        <w:left w:val="none" w:sz="0" w:space="0" w:color="auto"/>
        <w:bottom w:val="none" w:sz="0" w:space="0" w:color="auto"/>
        <w:right w:val="none" w:sz="0" w:space="0" w:color="auto"/>
      </w:divBdr>
    </w:div>
    <w:div w:id="87295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94C9C-4847-43F9-AF24-7A6891B7D30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42</Pages>
  <Words>2890</Words>
  <Characters>16478</Characters>
  <Application>Microsoft Office Word</Application>
  <DocSecurity>0</DocSecurity>
  <Lines>137</Lines>
  <Paragraphs>38</Paragraphs>
  <ScaleCrop>false</ScaleCrop>
  <Company>Sky123.Org</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599</cp:revision>
  <cp:lastPrinted>2023-09-15T00:24:00Z</cp:lastPrinted>
  <dcterms:created xsi:type="dcterms:W3CDTF">2020-12-04T02:13:00Z</dcterms:created>
  <dcterms:modified xsi:type="dcterms:W3CDTF">2023-11-07T07:24:00Z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