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7C72F7">
      <w:pPr>
        <w:jc w:val="center"/>
        <w:rPr>
          <w:rFonts w:ascii="华文中宋" w:eastAsia="华文中宋" w:hAnsi="华文中宋"/>
          <w:b/>
          <w:sz w:val="44"/>
          <w:szCs w:val="44"/>
        </w:rPr>
      </w:pPr>
      <w:r>
        <w:rPr>
          <w:rFonts w:ascii="华文中宋" w:eastAsia="华文中宋" w:hAnsi="华文中宋" w:hint="eastAsia"/>
          <w:b/>
          <w:sz w:val="44"/>
          <w:szCs w:val="44"/>
        </w:rPr>
        <w:t>运动康复管理系统</w:t>
      </w:r>
      <w:r w:rsidR="00424970">
        <w:rPr>
          <w:rFonts w:ascii="华文中宋" w:eastAsia="华文中宋" w:hAnsi="华文中宋" w:hint="eastAsia"/>
          <w:b/>
          <w:sz w:val="44"/>
          <w:szCs w:val="44"/>
        </w:rPr>
        <w:t>第二次</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w:t>
      </w:r>
      <w:r w:rsidR="00424970">
        <w:rPr>
          <w:rFonts w:ascii="华文中宋" w:eastAsia="华文中宋" w:hAnsi="华文中宋" w:cs="Tahoma"/>
          <w:b/>
          <w:sz w:val="32"/>
          <w:szCs w:val="32"/>
          <w:shd w:val="clear" w:color="auto" w:fill="FFFFFF"/>
        </w:rPr>
        <w:t>117</w:t>
      </w:r>
      <w:r w:rsidR="007C72F7">
        <w:rPr>
          <w:rFonts w:ascii="华文中宋" w:eastAsia="华文中宋" w:hAnsi="华文中宋" w:cs="Tahoma"/>
          <w:b/>
          <w:sz w:val="32"/>
          <w:szCs w:val="32"/>
          <w:shd w:val="clear" w:color="auto" w:fill="FFFFFF"/>
        </w:rPr>
        <w:t>-0</w:t>
      </w:r>
      <w:r w:rsidR="00424970">
        <w:rPr>
          <w:rFonts w:ascii="华文中宋" w:eastAsia="华文中宋" w:hAnsi="华文中宋" w:cs="Tahoma"/>
          <w:b/>
          <w:sz w:val="32"/>
          <w:szCs w:val="32"/>
          <w:shd w:val="clear" w:color="auto" w:fill="FFFFFF"/>
        </w:rPr>
        <w:t>3</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BC1982">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81669" w:rsidRPr="00D81669" w:rsidRDefault="009B325B">
      <w:pPr>
        <w:pStyle w:val="11"/>
        <w:tabs>
          <w:tab w:val="right" w:leader="dot" w:pos="9628"/>
        </w:tabs>
        <w:rPr>
          <w:rFonts w:ascii="宋体" w:hAnsi="宋体" w:cstheme="minorBidi"/>
          <w:b w:val="0"/>
          <w:bCs w:val="0"/>
          <w:caps w:val="0"/>
          <w:noProof/>
          <w:sz w:val="30"/>
          <w:szCs w:val="30"/>
        </w:rPr>
      </w:pPr>
      <w:r w:rsidRPr="00D81669">
        <w:rPr>
          <w:rFonts w:ascii="宋体" w:hAnsi="宋体" w:cs="宋体" w:hint="eastAsia"/>
          <w:sz w:val="30"/>
          <w:szCs w:val="30"/>
        </w:rPr>
        <w:fldChar w:fldCharType="begin"/>
      </w:r>
      <w:r w:rsidRPr="00D81669">
        <w:rPr>
          <w:rFonts w:ascii="宋体" w:hAnsi="宋体" w:cs="宋体" w:hint="eastAsia"/>
          <w:sz w:val="30"/>
          <w:szCs w:val="30"/>
        </w:rPr>
        <w:instrText xml:space="preserve"> TOC \o "1-3" \h \z \u </w:instrText>
      </w:r>
      <w:r w:rsidRPr="00D81669">
        <w:rPr>
          <w:rFonts w:ascii="宋体" w:hAnsi="宋体" w:cs="宋体" w:hint="eastAsia"/>
          <w:sz w:val="30"/>
          <w:szCs w:val="30"/>
        </w:rPr>
        <w:fldChar w:fldCharType="separate"/>
      </w:r>
      <w:hyperlink w:anchor="_Toc149120779" w:history="1">
        <w:r w:rsidR="00D81669" w:rsidRPr="00D81669">
          <w:rPr>
            <w:rStyle w:val="aff8"/>
            <w:rFonts w:ascii="宋体" w:hAnsi="宋体"/>
            <w:noProof/>
            <w:sz w:val="30"/>
            <w:szCs w:val="30"/>
          </w:rPr>
          <w:t>第一章  采购公告</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_Toc149120779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3</w:t>
        </w:r>
        <w:r w:rsidR="00D81669" w:rsidRPr="00D81669">
          <w:rPr>
            <w:rFonts w:ascii="宋体" w:hAnsi="宋体"/>
            <w:noProof/>
            <w:webHidden/>
            <w:sz w:val="30"/>
            <w:szCs w:val="30"/>
          </w:rPr>
          <w:fldChar w:fldCharType="end"/>
        </w:r>
      </w:hyperlink>
    </w:p>
    <w:p w:rsidR="00D81669" w:rsidRPr="00D81669" w:rsidRDefault="00FF2E37">
      <w:pPr>
        <w:pStyle w:val="11"/>
        <w:tabs>
          <w:tab w:val="right" w:leader="dot" w:pos="9628"/>
        </w:tabs>
        <w:rPr>
          <w:rFonts w:ascii="宋体" w:hAnsi="宋体" w:cstheme="minorBidi"/>
          <w:b w:val="0"/>
          <w:bCs w:val="0"/>
          <w:caps w:val="0"/>
          <w:noProof/>
          <w:sz w:val="30"/>
          <w:szCs w:val="30"/>
        </w:rPr>
      </w:pPr>
      <w:hyperlink w:anchor="_Toc149120780" w:history="1">
        <w:r w:rsidR="00D81669" w:rsidRPr="00D81669">
          <w:rPr>
            <w:rStyle w:val="aff8"/>
            <w:rFonts w:ascii="宋体" w:hAnsi="宋体"/>
            <w:noProof/>
            <w:sz w:val="30"/>
            <w:szCs w:val="30"/>
          </w:rPr>
          <w:t>第二章  采购须知</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_Toc149120780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5</w:t>
        </w:r>
        <w:r w:rsidR="00D81669" w:rsidRPr="00D81669">
          <w:rPr>
            <w:rFonts w:ascii="宋体" w:hAnsi="宋体"/>
            <w:noProof/>
            <w:webHidden/>
            <w:sz w:val="30"/>
            <w:szCs w:val="30"/>
          </w:rPr>
          <w:fldChar w:fldCharType="end"/>
        </w:r>
      </w:hyperlink>
    </w:p>
    <w:p w:rsidR="00D81669" w:rsidRPr="00D81669" w:rsidRDefault="00FF2E37">
      <w:pPr>
        <w:pStyle w:val="11"/>
        <w:tabs>
          <w:tab w:val="right" w:leader="dot" w:pos="9628"/>
        </w:tabs>
        <w:rPr>
          <w:rFonts w:ascii="宋体" w:hAnsi="宋体" w:cstheme="minorBidi"/>
          <w:b w:val="0"/>
          <w:bCs w:val="0"/>
          <w:caps w:val="0"/>
          <w:noProof/>
          <w:sz w:val="30"/>
          <w:szCs w:val="30"/>
        </w:rPr>
      </w:pPr>
      <w:hyperlink w:anchor="_Toc149120781" w:history="1">
        <w:r w:rsidR="00D81669" w:rsidRPr="00D81669">
          <w:rPr>
            <w:rStyle w:val="aff8"/>
            <w:rFonts w:ascii="宋体" w:hAnsi="宋体"/>
            <w:noProof/>
            <w:sz w:val="30"/>
            <w:szCs w:val="30"/>
          </w:rPr>
          <w:t>第三章  采购申请文件格式</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_Toc149120781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15</w:t>
        </w:r>
        <w:r w:rsidR="00D81669" w:rsidRPr="00D81669">
          <w:rPr>
            <w:rFonts w:ascii="宋体" w:hAnsi="宋体"/>
            <w:noProof/>
            <w:webHidden/>
            <w:sz w:val="30"/>
            <w:szCs w:val="30"/>
          </w:rPr>
          <w:fldChar w:fldCharType="end"/>
        </w:r>
      </w:hyperlink>
    </w:p>
    <w:p w:rsidR="00D81669" w:rsidRPr="00D81669" w:rsidRDefault="00FF2E37">
      <w:pPr>
        <w:pStyle w:val="11"/>
        <w:tabs>
          <w:tab w:val="right" w:leader="dot" w:pos="9628"/>
        </w:tabs>
        <w:rPr>
          <w:rFonts w:ascii="宋体" w:hAnsi="宋体" w:cstheme="minorBidi"/>
          <w:b w:val="0"/>
          <w:bCs w:val="0"/>
          <w:caps w:val="0"/>
          <w:noProof/>
          <w:sz w:val="30"/>
          <w:szCs w:val="30"/>
        </w:rPr>
      </w:pPr>
      <w:hyperlink w:anchor="_Toc149120782" w:history="1">
        <w:r w:rsidR="00D81669" w:rsidRPr="00D81669">
          <w:rPr>
            <w:rStyle w:val="aff8"/>
            <w:rFonts w:ascii="宋体" w:hAnsi="宋体"/>
            <w:noProof/>
            <w:sz w:val="30"/>
            <w:szCs w:val="30"/>
          </w:rPr>
          <w:t>第四章  采购需求</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_Toc149120782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28</w:t>
        </w:r>
        <w:r w:rsidR="00D81669" w:rsidRPr="00D81669">
          <w:rPr>
            <w:rFonts w:ascii="宋体" w:hAnsi="宋体"/>
            <w:noProof/>
            <w:webHidden/>
            <w:sz w:val="30"/>
            <w:szCs w:val="30"/>
          </w:rPr>
          <w:fldChar w:fldCharType="end"/>
        </w:r>
      </w:hyperlink>
    </w:p>
    <w:p w:rsidR="00D81669" w:rsidRPr="00D81669" w:rsidRDefault="00FF2E37">
      <w:pPr>
        <w:pStyle w:val="11"/>
        <w:tabs>
          <w:tab w:val="right" w:leader="dot" w:pos="9628"/>
        </w:tabs>
        <w:rPr>
          <w:rFonts w:ascii="宋体" w:hAnsi="宋体" w:cstheme="minorBidi"/>
          <w:b w:val="0"/>
          <w:bCs w:val="0"/>
          <w:caps w:val="0"/>
          <w:noProof/>
          <w:sz w:val="30"/>
          <w:szCs w:val="30"/>
        </w:rPr>
      </w:pPr>
      <w:hyperlink w:anchor="_Toc149120783" w:history="1">
        <w:r w:rsidR="00D81669" w:rsidRPr="00D81669">
          <w:rPr>
            <w:rStyle w:val="aff8"/>
            <w:rFonts w:ascii="宋体" w:hAnsi="宋体"/>
            <w:noProof/>
            <w:sz w:val="30"/>
            <w:szCs w:val="30"/>
          </w:rPr>
          <w:t>第五章  评审办法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_Toc149120783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31</w:t>
        </w:r>
        <w:r w:rsidR="00D81669" w:rsidRPr="00D81669">
          <w:rPr>
            <w:rFonts w:ascii="宋体" w:hAnsi="宋体"/>
            <w:noProof/>
            <w:webHidden/>
            <w:sz w:val="30"/>
            <w:szCs w:val="30"/>
          </w:rPr>
          <w:fldChar w:fldCharType="end"/>
        </w:r>
      </w:hyperlink>
    </w:p>
    <w:p w:rsidR="00D81669" w:rsidRPr="00D81669" w:rsidRDefault="00FF2E37">
      <w:pPr>
        <w:pStyle w:val="11"/>
        <w:tabs>
          <w:tab w:val="right" w:leader="dot" w:pos="9628"/>
        </w:tabs>
        <w:rPr>
          <w:rFonts w:ascii="宋体" w:hAnsi="宋体" w:cstheme="minorBidi"/>
          <w:b w:val="0"/>
          <w:bCs w:val="0"/>
          <w:caps w:val="0"/>
          <w:noProof/>
          <w:sz w:val="30"/>
          <w:szCs w:val="30"/>
        </w:rPr>
      </w:pPr>
      <w:hyperlink w:anchor="_Toc149120784" w:history="1">
        <w:r w:rsidR="00D81669" w:rsidRPr="00D81669">
          <w:rPr>
            <w:rStyle w:val="aff8"/>
            <w:rFonts w:ascii="宋体" w:hAnsi="宋体"/>
            <w:noProof/>
            <w:sz w:val="30"/>
            <w:szCs w:val="30"/>
          </w:rPr>
          <w:t>第六章  广安市人民医院供应商黑名单管理办法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_Toc149120784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6408DC">
          <w:rPr>
            <w:rFonts w:ascii="宋体" w:hAnsi="宋体"/>
            <w:noProof/>
            <w:webHidden/>
            <w:sz w:val="30"/>
            <w:szCs w:val="30"/>
          </w:rPr>
          <w:t>37</w:t>
        </w:r>
        <w:r w:rsidR="00D81669" w:rsidRPr="00D81669">
          <w:rPr>
            <w:rFonts w:ascii="宋体" w:hAnsi="宋体"/>
            <w:noProof/>
            <w:webHidden/>
            <w:sz w:val="30"/>
            <w:szCs w:val="30"/>
          </w:rPr>
          <w:fldChar w:fldCharType="end"/>
        </w:r>
      </w:hyperlink>
    </w:p>
    <w:p w:rsidR="00C83ED7" w:rsidRDefault="009B325B">
      <w:pPr>
        <w:spacing w:line="480" w:lineRule="auto"/>
        <w:rPr>
          <w:rFonts w:ascii="宋体" w:hAnsi="宋体" w:cs="宋体"/>
          <w:b/>
          <w:bCs/>
          <w:sz w:val="48"/>
          <w:szCs w:val="56"/>
        </w:rPr>
      </w:pPr>
      <w:r w:rsidRPr="00D81669">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120779"/>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7C72F7">
        <w:rPr>
          <w:rFonts w:ascii="宋体" w:hAnsi="宋体" w:hint="eastAsia"/>
          <w:b/>
          <w:bCs/>
          <w:sz w:val="24"/>
        </w:rPr>
        <w:t>运动康复管理系统</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w:t>
      </w:r>
      <w:r w:rsidR="00424970">
        <w:rPr>
          <w:rFonts w:ascii="宋体" w:hAnsi="宋体"/>
          <w:b/>
          <w:bCs/>
          <w:sz w:val="24"/>
        </w:rPr>
        <w:t>117</w:t>
      </w:r>
      <w:r w:rsidR="007C72F7">
        <w:rPr>
          <w:rFonts w:ascii="宋体" w:hAnsi="宋体"/>
          <w:b/>
          <w:bCs/>
          <w:sz w:val="24"/>
        </w:rPr>
        <w:t>-0</w:t>
      </w:r>
      <w:r w:rsidR="00424970">
        <w:rPr>
          <w:rFonts w:ascii="宋体" w:hAnsi="宋体"/>
          <w:b/>
          <w:bCs/>
          <w:sz w:val="24"/>
        </w:rPr>
        <w:t>3</w:t>
      </w:r>
    </w:p>
    <w:p w:rsidR="00C83ED7" w:rsidRDefault="009B325B">
      <w:pPr>
        <w:spacing w:line="360" w:lineRule="auto"/>
        <w:rPr>
          <w:rFonts w:ascii="宋体" w:hAnsi="宋体"/>
          <w:b/>
          <w:bCs/>
          <w:sz w:val="24"/>
        </w:rPr>
      </w:pPr>
      <w:r>
        <w:rPr>
          <w:rFonts w:ascii="宋体" w:hAnsi="宋体" w:hint="eastAsia"/>
          <w:b/>
          <w:bCs/>
          <w:sz w:val="24"/>
        </w:rPr>
        <w:t>四、项目简介</w:t>
      </w:r>
    </w:p>
    <w:p w:rsidR="007C72F7" w:rsidRPr="007C72F7" w:rsidRDefault="007C72F7" w:rsidP="007C72F7">
      <w:pPr>
        <w:autoSpaceDE w:val="0"/>
        <w:autoSpaceDN w:val="0"/>
        <w:adjustRightInd w:val="0"/>
        <w:spacing w:line="360" w:lineRule="auto"/>
        <w:ind w:firstLineChars="200" w:firstLine="480"/>
        <w:jc w:val="left"/>
        <w:rPr>
          <w:rFonts w:ascii="宋体" w:hAnsi="宋体"/>
          <w:kern w:val="0"/>
          <w:sz w:val="24"/>
        </w:rPr>
      </w:pPr>
      <w:bookmarkStart w:id="4" w:name="OLE_LINK1"/>
      <w:r w:rsidRPr="007C72F7">
        <w:rPr>
          <w:rFonts w:ascii="宋体" w:hAnsi="宋体" w:hint="eastAsia"/>
          <w:kern w:val="0"/>
          <w:sz w:val="24"/>
        </w:rPr>
        <w:t>运动康复是通过综合的、整体的康复医疗，改善心血管疾病引起的心脏和全身功能低下，解决急重症后疾病的残余问题，预防心血管事件的再发生，提高生活质量，为回归正常社会生活而进行的系统性治疗。</w:t>
      </w:r>
    </w:p>
    <w:p w:rsidR="00946D25" w:rsidRPr="0097236E" w:rsidRDefault="007C72F7" w:rsidP="0097236E">
      <w:pPr>
        <w:autoSpaceDE w:val="0"/>
        <w:autoSpaceDN w:val="0"/>
        <w:adjustRightInd w:val="0"/>
        <w:spacing w:line="360" w:lineRule="auto"/>
        <w:ind w:firstLineChars="200" w:firstLine="480"/>
        <w:jc w:val="left"/>
        <w:rPr>
          <w:rFonts w:ascii="宋体" w:hAnsi="宋体"/>
          <w:kern w:val="0"/>
          <w:sz w:val="24"/>
        </w:rPr>
      </w:pPr>
      <w:r w:rsidRPr="007C72F7">
        <w:rPr>
          <w:rFonts w:ascii="宋体" w:hAnsi="宋体" w:hint="eastAsia"/>
          <w:kern w:val="0"/>
          <w:sz w:val="24"/>
        </w:rPr>
        <w:t>该项目以“非药物、无创治疗手段“为主题开展的运动训练康复中心，国内外对运动康复的RCT等研究报告表明：患者住院期间进行早期运动康复（I期运动复管）和出院后进行II期运动康复可静息心率、活动水平、营养状况、管理心脏病的自我效能、肌肉力量、耐力和抑郁都有改善。美国HMC明确指出：进行运动康复的患者可减少58%的心血管死亡风险，30%的心脏病发作风险，60%的卒中风险和63%的抑郁症状。我国心肺康复项目已有完整的指南指导，且有多家三甲医院已经开展，行业成熟度较高，项目开展难度低，可行性高，治疗效果好，医院及科室效益兼顾，能降低药占比，学术前景广阔。</w:t>
      </w:r>
      <w:r w:rsidR="009B325B">
        <w:rPr>
          <w:rFonts w:ascii="宋体" w:hAnsi="宋体"/>
          <w:kern w:val="0"/>
          <w:sz w:val="24"/>
        </w:rPr>
        <w:t>：</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7C72F7">
            <w:pPr>
              <w:autoSpaceDE w:val="0"/>
              <w:autoSpaceDN w:val="0"/>
              <w:adjustRightInd w:val="0"/>
              <w:jc w:val="center"/>
              <w:rPr>
                <w:sz w:val="24"/>
              </w:rPr>
            </w:pPr>
            <w:r>
              <w:rPr>
                <w:rFonts w:hint="eastAsia"/>
                <w:sz w:val="24"/>
              </w:rPr>
              <w:t>运动康复管理系统</w:t>
            </w:r>
          </w:p>
        </w:tc>
        <w:tc>
          <w:tcPr>
            <w:tcW w:w="723"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1</w:t>
            </w:r>
            <w:r w:rsidR="00FD5865">
              <w:rPr>
                <w:rFonts w:ascii="宋体" w:hAnsi="宋体" w:hint="eastAsia"/>
                <w:kern w:val="0"/>
                <w:sz w:val="24"/>
              </w:rPr>
              <w:t>套</w:t>
            </w:r>
          </w:p>
        </w:tc>
        <w:tc>
          <w:tcPr>
            <w:tcW w:w="1091" w:type="dxa"/>
            <w:vAlign w:val="center"/>
          </w:tcPr>
          <w:p w:rsidR="00C83ED7" w:rsidRDefault="007C72F7">
            <w:pPr>
              <w:autoSpaceDE w:val="0"/>
              <w:autoSpaceDN w:val="0"/>
              <w:adjustRightInd w:val="0"/>
              <w:jc w:val="center"/>
              <w:rPr>
                <w:rFonts w:ascii="宋体" w:hAnsi="宋体"/>
                <w:kern w:val="0"/>
                <w:sz w:val="24"/>
              </w:rPr>
            </w:pPr>
            <w:r>
              <w:rPr>
                <w:rFonts w:ascii="宋体" w:hAnsi="宋体"/>
                <w:kern w:val="0"/>
                <w:sz w:val="24"/>
              </w:rPr>
              <w:t>27.8</w:t>
            </w:r>
          </w:p>
        </w:tc>
        <w:tc>
          <w:tcPr>
            <w:tcW w:w="1118" w:type="dxa"/>
            <w:vAlign w:val="center"/>
          </w:tcPr>
          <w:p w:rsidR="00C83ED7" w:rsidRDefault="007C72F7">
            <w:pPr>
              <w:autoSpaceDE w:val="0"/>
              <w:autoSpaceDN w:val="0"/>
              <w:adjustRightInd w:val="0"/>
              <w:jc w:val="center"/>
              <w:rPr>
                <w:rFonts w:ascii="宋体" w:hAnsi="宋体"/>
                <w:kern w:val="0"/>
                <w:sz w:val="24"/>
              </w:rPr>
            </w:pPr>
            <w:r>
              <w:rPr>
                <w:rFonts w:ascii="宋体" w:hAnsi="宋体"/>
                <w:kern w:val="0"/>
                <w:sz w:val="24"/>
              </w:rPr>
              <w:t>27.8</w:t>
            </w:r>
          </w:p>
        </w:tc>
        <w:tc>
          <w:tcPr>
            <w:tcW w:w="1282" w:type="dxa"/>
            <w:vAlign w:val="center"/>
          </w:tcPr>
          <w:p w:rsidR="00C83ED7" w:rsidRDefault="007C72F7">
            <w:pPr>
              <w:autoSpaceDE w:val="0"/>
              <w:autoSpaceDN w:val="0"/>
              <w:adjustRightInd w:val="0"/>
              <w:jc w:val="center"/>
              <w:rPr>
                <w:rFonts w:ascii="宋体" w:hAnsi="宋体"/>
                <w:kern w:val="0"/>
                <w:sz w:val="24"/>
              </w:rPr>
            </w:pPr>
            <w:r>
              <w:rPr>
                <w:rFonts w:ascii="宋体" w:hAnsi="宋体"/>
                <w:kern w:val="0"/>
                <w:sz w:val="24"/>
              </w:rPr>
              <w:t>27.8</w:t>
            </w:r>
          </w:p>
        </w:tc>
        <w:tc>
          <w:tcPr>
            <w:tcW w:w="1523" w:type="dxa"/>
            <w:vAlign w:val="center"/>
          </w:tcPr>
          <w:p w:rsidR="00C83ED7" w:rsidRDefault="00946D25">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1D1A90">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97236E" w:rsidRDefault="0097236E" w:rsidP="0097236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6408DC">
        <w:rPr>
          <w:rFonts w:ascii="宋体" w:hAnsi="宋体"/>
          <w:kern w:val="0"/>
          <w:sz w:val="24"/>
        </w:rPr>
        <w:t>11</w:t>
      </w:r>
      <w:r>
        <w:rPr>
          <w:rFonts w:ascii="宋体" w:hAnsi="宋体" w:hint="eastAsia"/>
          <w:kern w:val="0"/>
          <w:sz w:val="24"/>
        </w:rPr>
        <w:t>月</w:t>
      </w:r>
      <w:r w:rsidR="00701401">
        <w:rPr>
          <w:rFonts w:ascii="宋体" w:hAnsi="宋体"/>
          <w:kern w:val="0"/>
          <w:sz w:val="24"/>
        </w:rPr>
        <w:t>21</w:t>
      </w:r>
      <w:r>
        <w:rPr>
          <w:rFonts w:ascii="宋体" w:hAnsi="宋体" w:hint="eastAsia"/>
          <w:kern w:val="0"/>
          <w:sz w:val="24"/>
        </w:rPr>
        <w:t>日至2023年</w:t>
      </w:r>
      <w:r w:rsidR="006408DC">
        <w:rPr>
          <w:rFonts w:ascii="宋体" w:hAnsi="宋体"/>
          <w:kern w:val="0"/>
          <w:sz w:val="24"/>
        </w:rPr>
        <w:t>11</w:t>
      </w:r>
      <w:r>
        <w:rPr>
          <w:rFonts w:ascii="宋体" w:hAnsi="宋体" w:hint="eastAsia"/>
          <w:kern w:val="0"/>
          <w:sz w:val="24"/>
        </w:rPr>
        <w:t>月</w:t>
      </w:r>
      <w:r w:rsidR="00701401">
        <w:rPr>
          <w:rFonts w:ascii="宋体" w:hAnsi="宋体"/>
          <w:kern w:val="0"/>
          <w:sz w:val="24"/>
        </w:rPr>
        <w:t>27</w:t>
      </w:r>
      <w:bookmarkStart w:id="5" w:name="_GoBack"/>
      <w:bookmarkEnd w:id="5"/>
      <w:r>
        <w:rPr>
          <w:rFonts w:ascii="宋体" w:hAnsi="宋体" w:hint="eastAsia"/>
          <w:kern w:val="0"/>
          <w:sz w:val="24"/>
        </w:rPr>
        <w:t>日（五个工作日，每天上午8:00-12:00，下午14:30-18:00）（北京时间，法定节假日除外）。</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kern w:val="0"/>
          <w:sz w:val="24"/>
        </w:rPr>
        <w:t>盖公司鲜章的报名表</w:t>
      </w:r>
      <w:r>
        <w:rPr>
          <w:rFonts w:ascii="宋体" w:hAnsi="宋体" w:hint="eastAsia"/>
          <w:kern w:val="0"/>
          <w:sz w:val="24"/>
        </w:rPr>
        <w:t>（具体格式详见采购文件第三章格式十二）和</w:t>
      </w:r>
      <w:r>
        <w:rPr>
          <w:rFonts w:ascii="宋体" w:hAnsi="宋体" w:hint="eastAsia"/>
          <w:b/>
          <w:kern w:val="0"/>
          <w:sz w:val="24"/>
        </w:rPr>
        <w:t>采购申请文件</w:t>
      </w:r>
      <w:r>
        <w:rPr>
          <w:rFonts w:ascii="宋体" w:hAnsi="宋体" w:hint="eastAsia"/>
          <w:kern w:val="0"/>
          <w:sz w:val="24"/>
        </w:rPr>
        <w:t>原件至广安市人民医院</w:t>
      </w:r>
      <w:r w:rsidR="00424970">
        <w:rPr>
          <w:rFonts w:ascii="宋体" w:hAnsi="宋体" w:hint="eastAsia"/>
          <w:kern w:val="0"/>
          <w:sz w:val="24"/>
        </w:rPr>
        <w:t>办公楼</w:t>
      </w:r>
      <w:r>
        <w:rPr>
          <w:rFonts w:ascii="宋体" w:hAnsi="宋体" w:hint="eastAsia"/>
          <w:kern w:val="0"/>
          <w:sz w:val="24"/>
        </w:rPr>
        <w:t>采购科302房间</w:t>
      </w:r>
      <w:r>
        <w:rPr>
          <w:rFonts w:ascii="宋体" w:hAnsi="宋体" w:hint="eastAsia"/>
          <w:b/>
          <w:bCs/>
          <w:kern w:val="0"/>
          <w:sz w:val="24"/>
        </w:rPr>
        <w:t>（不接受邮寄）</w:t>
      </w:r>
      <w:r>
        <w:rPr>
          <w:rFonts w:ascii="宋体" w:hAnsi="宋体" w:hint="eastAsia"/>
          <w:kern w:val="0"/>
          <w:sz w:val="24"/>
        </w:rPr>
        <w:t>。</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7.3逾期送达的或者未送达指定地点的报名表和采购申请文件，采购人不予受理。</w:t>
      </w:r>
    </w:p>
    <w:p w:rsidR="00C83ED7" w:rsidRDefault="0097236E">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97236E">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CE1871" w:rsidRPr="00CE1871" w:rsidRDefault="00CE1871" w:rsidP="00CE1871">
      <w:pPr>
        <w:pStyle w:val="a0"/>
      </w:pPr>
      <w:r w:rsidRPr="00CE1871">
        <w:rPr>
          <w:rFonts w:hint="eastAsia"/>
        </w:rPr>
        <w:t>项目相关咨询联系人：陈老师(信息管理部)</w:t>
      </w:r>
    </w:p>
    <w:p w:rsidR="00CE1871" w:rsidRPr="00CE1871" w:rsidRDefault="00CE1871" w:rsidP="00CE1871">
      <w:pPr>
        <w:pStyle w:val="a0"/>
      </w:pPr>
      <w:r w:rsidRPr="00CE1871">
        <w:rPr>
          <w:rFonts w:hint="eastAsia"/>
        </w:rPr>
        <w:t>项目相关咨询联系电话：</w:t>
      </w:r>
      <w:r w:rsidRPr="00CE1871">
        <w:t>19961228612</w:t>
      </w:r>
    </w:p>
    <w:p w:rsidR="00C83ED7" w:rsidRDefault="009B325B">
      <w:pPr>
        <w:pStyle w:val="afd"/>
      </w:pPr>
      <w:r>
        <w:rPr>
          <w:rFonts w:ascii="宋体" w:hAnsi="宋体"/>
        </w:rPr>
        <w:br w:type="page"/>
      </w:r>
      <w:bookmarkStart w:id="6" w:name="_Toc149120780"/>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w:t>
            </w:r>
            <w:r w:rsidR="007C72F7">
              <w:rPr>
                <w:rFonts w:ascii="宋体" w:hint="eastAsia"/>
                <w:szCs w:val="21"/>
              </w:rPr>
              <w:t>运动康复管理系统</w:t>
            </w:r>
            <w:r w:rsidR="00424970">
              <w:rPr>
                <w:rFonts w:ascii="宋体" w:hint="eastAsia"/>
                <w:szCs w:val="21"/>
              </w:rPr>
              <w:t>第二次</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6D25">
            <w:pPr>
              <w:spacing w:line="360" w:lineRule="auto"/>
              <w:rPr>
                <w:rFonts w:ascii="宋体"/>
                <w:szCs w:val="21"/>
              </w:rPr>
            </w:pPr>
            <w:r>
              <w:rPr>
                <w:rFonts w:ascii="宋体" w:hint="eastAsia"/>
                <w:szCs w:val="21"/>
              </w:rPr>
              <w:t>本项目不是</w:t>
            </w:r>
            <w:r>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lastRenderedPageBreak/>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lastRenderedPageBreak/>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12078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120782"/>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920C2F" w:rsidTr="00246258">
        <w:trPr>
          <w:jc w:val="center"/>
        </w:trPr>
        <w:tc>
          <w:tcPr>
            <w:tcW w:w="705"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920C2F" w:rsidRDefault="00920C2F" w:rsidP="00246258">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920C2F" w:rsidTr="00246258">
        <w:trPr>
          <w:trHeight w:val="445"/>
          <w:jc w:val="center"/>
        </w:trPr>
        <w:tc>
          <w:tcPr>
            <w:tcW w:w="705"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920C2F" w:rsidRDefault="007C72F7" w:rsidP="00246258">
            <w:pPr>
              <w:autoSpaceDE w:val="0"/>
              <w:autoSpaceDN w:val="0"/>
              <w:adjustRightInd w:val="0"/>
              <w:jc w:val="center"/>
              <w:rPr>
                <w:sz w:val="24"/>
              </w:rPr>
            </w:pPr>
            <w:r>
              <w:rPr>
                <w:rFonts w:hint="eastAsia"/>
                <w:sz w:val="24"/>
              </w:rPr>
              <w:t>运动康复管理系统</w:t>
            </w:r>
          </w:p>
        </w:tc>
        <w:tc>
          <w:tcPr>
            <w:tcW w:w="723"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套</w:t>
            </w:r>
          </w:p>
        </w:tc>
        <w:tc>
          <w:tcPr>
            <w:tcW w:w="1091" w:type="dxa"/>
            <w:vAlign w:val="center"/>
          </w:tcPr>
          <w:p w:rsidR="00920C2F" w:rsidRDefault="007C72F7" w:rsidP="00246258">
            <w:pPr>
              <w:autoSpaceDE w:val="0"/>
              <w:autoSpaceDN w:val="0"/>
              <w:adjustRightInd w:val="0"/>
              <w:jc w:val="center"/>
              <w:rPr>
                <w:rFonts w:ascii="宋体" w:hAnsi="宋体"/>
                <w:kern w:val="0"/>
                <w:sz w:val="24"/>
              </w:rPr>
            </w:pPr>
            <w:r>
              <w:rPr>
                <w:rFonts w:ascii="宋体" w:hAnsi="宋体"/>
                <w:kern w:val="0"/>
                <w:sz w:val="24"/>
              </w:rPr>
              <w:t>27.8</w:t>
            </w:r>
          </w:p>
        </w:tc>
        <w:tc>
          <w:tcPr>
            <w:tcW w:w="1118" w:type="dxa"/>
            <w:vAlign w:val="center"/>
          </w:tcPr>
          <w:p w:rsidR="00920C2F" w:rsidRDefault="007C72F7" w:rsidP="00246258">
            <w:pPr>
              <w:autoSpaceDE w:val="0"/>
              <w:autoSpaceDN w:val="0"/>
              <w:adjustRightInd w:val="0"/>
              <w:jc w:val="center"/>
              <w:rPr>
                <w:rFonts w:ascii="宋体" w:hAnsi="宋体"/>
                <w:kern w:val="0"/>
                <w:sz w:val="24"/>
              </w:rPr>
            </w:pPr>
            <w:r>
              <w:rPr>
                <w:rFonts w:ascii="宋体" w:hAnsi="宋体"/>
                <w:kern w:val="0"/>
                <w:sz w:val="24"/>
              </w:rPr>
              <w:t>27.8</w:t>
            </w:r>
          </w:p>
        </w:tc>
        <w:tc>
          <w:tcPr>
            <w:tcW w:w="1282" w:type="dxa"/>
            <w:vAlign w:val="center"/>
          </w:tcPr>
          <w:p w:rsidR="00920C2F" w:rsidRDefault="007C72F7" w:rsidP="00246258">
            <w:pPr>
              <w:autoSpaceDE w:val="0"/>
              <w:autoSpaceDN w:val="0"/>
              <w:adjustRightInd w:val="0"/>
              <w:jc w:val="center"/>
              <w:rPr>
                <w:rFonts w:ascii="宋体" w:hAnsi="宋体"/>
                <w:kern w:val="0"/>
                <w:sz w:val="24"/>
              </w:rPr>
            </w:pPr>
            <w:r>
              <w:rPr>
                <w:rFonts w:ascii="宋体" w:hAnsi="宋体"/>
                <w:kern w:val="0"/>
                <w:sz w:val="24"/>
              </w:rPr>
              <w:t>27.8</w:t>
            </w:r>
          </w:p>
        </w:tc>
        <w:tc>
          <w:tcPr>
            <w:tcW w:w="1523" w:type="dxa"/>
            <w:vAlign w:val="center"/>
          </w:tcPr>
          <w:p w:rsidR="00920C2F" w:rsidRDefault="00920C2F" w:rsidP="00246258">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1．履约时间和地点：</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1.1履约时间：采购合同签订生效之日起一个月内中标人完成交货并完成安装及系统调试，并保证正常使用。</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1.2履约地点：采购人指定地点。</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2．付款方法和条件</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经验收合格后，采购人收到成交人递交的相关票据凭证资料后30日内支付合同总价100％的款项。</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3.项目验收方法和标准</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3.1供应商在设备安装并正常运行1个月内后通知采购人，采购人在接到通知后5个工作日内组织履约验收，验收合格，双方签署《终验报告》；</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3.2验收标准：按国家有关规定以及采购文件的质量要求和技术指标、供应商的投标文件及承诺与本合同约定标准进行验收；</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3.3其他未尽事宜应严格按照《财政部关于进一步加强政府采购需求和履约验收管理的指导意见》（财库〔2016〕205号）的要求进行验收。</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lastRenderedPageBreak/>
        <w:t>4.售后服务要求</w:t>
      </w:r>
    </w:p>
    <w:p w:rsidR="00AE1042" w:rsidRPr="00AE1042" w:rsidRDefault="00AE1042" w:rsidP="00AE1042">
      <w:pPr>
        <w:pStyle w:val="a0"/>
        <w:spacing w:beforeLines="50" w:before="241" w:afterLines="50" w:after="241" w:line="460" w:lineRule="exact"/>
        <w:rPr>
          <w:bCs/>
          <w:szCs w:val="22"/>
        </w:rPr>
      </w:pPr>
      <w:r w:rsidRPr="00AE1042">
        <w:rPr>
          <w:rFonts w:hint="eastAsia"/>
          <w:bCs/>
          <w:szCs w:val="22"/>
        </w:rPr>
        <w:t>4.1投标人应为用户提供自项目验收通过之日起一年的免费售后服务,为用户作技术支持，保证系统顺利运行。维保期过后，系统的年维护费另行协商解决。</w:t>
      </w:r>
    </w:p>
    <w:p w:rsidR="00C83ED7" w:rsidRDefault="00AE1042" w:rsidP="00AE1042">
      <w:pPr>
        <w:pStyle w:val="a0"/>
        <w:spacing w:beforeLines="50" w:before="241" w:afterLines="50" w:after="241" w:line="460" w:lineRule="exact"/>
      </w:pPr>
      <w:r w:rsidRPr="00AE1042">
        <w:rPr>
          <w:rFonts w:hint="eastAsia"/>
          <w:bCs/>
          <w:szCs w:val="22"/>
        </w:rPr>
        <w:t>4.2本项目维护时间范围内，做到7*24小时实时响应。软件系统故障时，投标人应在接到用户通知后2小时内响应，对于电话或远程方式无法解决的问题，要求24小时之内到现场处理，48 小时内保证处理完善。</w:t>
      </w:r>
    </w:p>
    <w:p w:rsidR="00C83ED7" w:rsidRDefault="009B325B">
      <w:pPr>
        <w:rPr>
          <w:b/>
          <w:bCs/>
          <w:sz w:val="28"/>
          <w:szCs w:val="28"/>
        </w:rPr>
      </w:pPr>
      <w:r>
        <w:rPr>
          <w:rFonts w:hint="eastAsia"/>
          <w:b/>
          <w:bCs/>
          <w:sz w:val="28"/>
          <w:szCs w:val="28"/>
        </w:rPr>
        <w:t>三、技术要求</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1.有效的存储、修改、导出导入、管理患者信息</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★2.在运动康复训练中提供了有效的个性化训练计划，可在软件中为患者定制、编辑专业的康复训练处方和训练计划</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3.系统可接收外涉的心律信息、血压信息、血氧信息，并将信息数据实时显示</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★4.根据每个人的安全心率数值测试出安全运动强度数值</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★5.功率计主机根据心率变化可自动调整输出功率</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6.病人处方训练数据导入功能</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7.处方编辑功能，包括可编辑正常训练和间歇训练两种模式的处方</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8.病人CPET测试信息导入自动读取功能</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★9.有信息记录及数据导出功能，包括运动强度、时间、训练计划、计划中的处方列表和运动设备相关信息心率、设定功率、实际功率、转速等数据都会被导入至电脑，可供医生进行数据分析和文档管理。</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10.数据实时存储回放分析功能</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11.报告系统可以将患者的测试数据在报告中用图表的形式显示出来，医生可以很直观的观察、分析患者数据、编辑结论信息并打印</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 xml:space="preserve">12.PC系统与运动设备之间的数据传输：USB </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13.PC 系统与医疗产品之间的数据传输： 蓝牙无线传输或有线传输</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14.蓝牙功率等级：1级，最大功率100mW，</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15.通过数据传输记录其它产品的生理参数：如摄氧量、心率、收缩压、舒张压、血氧、功率等</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★16.软件系统需完成院内业务系统的流程闭环，需满足电子病历6级应用评审要求</w:t>
      </w:r>
      <w:r w:rsidRPr="007C72F7">
        <w:rPr>
          <w:rFonts w:ascii="宋体" w:hAnsi="宋体" w:hint="eastAsia"/>
          <w:bCs/>
          <w:sz w:val="24"/>
          <w:szCs w:val="22"/>
        </w:rPr>
        <w:lastRenderedPageBreak/>
        <w:t>及互联互通5乙标准。</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★17.需适配本院设备相互兼容匹配：（1）上下肢主动康复训练器，品牌：南京瀚雅，型号RE4000，（2）运动康复卧式踏车，品牌：南京瀚雅，型号Rmax4000</w:t>
      </w:r>
    </w:p>
    <w:p w:rsidR="007C72F7" w:rsidRPr="007C72F7" w:rsidRDefault="007C72F7" w:rsidP="007C72F7">
      <w:pPr>
        <w:ind w:firstLineChars="200" w:firstLine="499"/>
        <w:rPr>
          <w:rFonts w:ascii="宋体" w:hAnsi="宋体"/>
          <w:bCs/>
          <w:sz w:val="24"/>
          <w:szCs w:val="22"/>
        </w:rPr>
      </w:pPr>
      <w:r w:rsidRPr="007C72F7">
        <w:rPr>
          <w:rFonts w:ascii="宋体" w:hAnsi="宋体" w:hint="eastAsia"/>
          <w:bCs/>
          <w:sz w:val="24"/>
          <w:szCs w:val="22"/>
        </w:rPr>
        <w:t>（3）指脉氧，品牌：上海贝瑞电子，型号BM2000A（4）动态心电记录仪，品牌南京数维康，型号SWK801</w:t>
      </w:r>
    </w:p>
    <w:p w:rsidR="007C72F7" w:rsidRDefault="007C72F7" w:rsidP="007C72F7">
      <w:pPr>
        <w:ind w:firstLineChars="200" w:firstLine="499"/>
        <w:rPr>
          <w:rFonts w:ascii="宋体" w:hAnsi="宋体"/>
          <w:bCs/>
          <w:sz w:val="24"/>
          <w:szCs w:val="22"/>
        </w:rPr>
      </w:pPr>
      <w:r w:rsidRPr="007C72F7">
        <w:rPr>
          <w:rFonts w:ascii="宋体" w:hAnsi="宋体" w:hint="eastAsia"/>
          <w:bCs/>
          <w:sz w:val="24"/>
          <w:szCs w:val="22"/>
        </w:rPr>
        <w:t>（5）便携式动态血压仪，品牌江苏斯坦德利，型号W-BPB。</w:t>
      </w:r>
    </w:p>
    <w:p w:rsidR="00B074E1" w:rsidRDefault="00D81669" w:rsidP="007C72F7">
      <w:pPr>
        <w:ind w:firstLineChars="200" w:firstLine="501"/>
        <w:rPr>
          <w:b/>
          <w:bCs/>
          <w:sz w:val="24"/>
        </w:rPr>
      </w:pPr>
      <w:r>
        <w:rPr>
          <w:rFonts w:hint="eastAsia"/>
          <w:b/>
          <w:bCs/>
          <w:sz w:val="24"/>
        </w:rPr>
        <w:t>注</w:t>
      </w:r>
      <w:r>
        <w:rPr>
          <w:rFonts w:hint="eastAsia"/>
          <w:b/>
          <w:bCs/>
          <w:sz w:val="24"/>
        </w:rPr>
        <w:t>:</w:t>
      </w:r>
      <w:r w:rsidRPr="00D81669">
        <w:rPr>
          <w:rFonts w:hint="eastAsia"/>
        </w:rPr>
        <w:t xml:space="preserve"> </w:t>
      </w:r>
      <w:r w:rsidRPr="00D81669">
        <w:rPr>
          <w:rFonts w:hint="eastAsia"/>
          <w:b/>
          <w:bCs/>
          <w:sz w:val="24"/>
        </w:rPr>
        <w:t>★</w:t>
      </w:r>
      <w:r>
        <w:rPr>
          <w:rFonts w:hint="eastAsia"/>
          <w:b/>
          <w:bCs/>
          <w:sz w:val="24"/>
        </w:rPr>
        <w:t>参数</w:t>
      </w:r>
      <w:r>
        <w:rPr>
          <w:b/>
          <w:bCs/>
          <w:sz w:val="24"/>
        </w:rPr>
        <w:t>需提供相关佐证资料</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149120783"/>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“★”号条款为实质性要求。带“★”号的参数条款需提供佐证</w:t>
      </w:r>
      <w:r w:rsidR="007C72F7">
        <w:rPr>
          <w:rFonts w:hAnsi="宋体" w:hint="eastAsia"/>
          <w:sz w:val="24"/>
        </w:rPr>
        <w:t>资料</w:t>
      </w:r>
      <w:r>
        <w:rPr>
          <w:rFonts w:hAnsi="宋体" w:hint="eastAsia"/>
          <w:sz w:val="24"/>
        </w:rPr>
        <w:t>，否则视为不满足。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7" w:name="_Toc149120784"/>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37" w:rsidRDefault="00FF2E37">
      <w:r>
        <w:separator/>
      </w:r>
    </w:p>
  </w:endnote>
  <w:endnote w:type="continuationSeparator" w:id="0">
    <w:p w:rsidR="00FF2E37" w:rsidRDefault="00FF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701401">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framePr w:wrap="around" w:vAnchor="text" w:hAnchor="margin" w:xAlign="right" w:y="1"/>
      <w:rPr>
        <w:rStyle w:val="aff5"/>
      </w:rPr>
    </w:pPr>
    <w:r>
      <w:fldChar w:fldCharType="begin"/>
    </w:r>
    <w:r>
      <w:rPr>
        <w:rStyle w:val="aff5"/>
      </w:rPr>
      <w:instrText xml:space="preserve">PAGE  </w:instrText>
    </w:r>
    <w:r>
      <w:fldChar w:fldCharType="end"/>
    </w:r>
  </w:p>
  <w:p w:rsidR="00946D25" w:rsidRDefault="00946D25">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701401">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46D25" w:rsidRDefault="00946D25">
                          <w:pPr>
                            <w:pStyle w:val="af4"/>
                          </w:pPr>
                          <w:r>
                            <w:rPr>
                              <w:rFonts w:hint="eastAsia"/>
                            </w:rPr>
                            <w:fldChar w:fldCharType="begin"/>
                          </w:r>
                          <w:r>
                            <w:rPr>
                              <w:rFonts w:hint="eastAsia"/>
                            </w:rPr>
                            <w:instrText xml:space="preserve"> PAGE  \* MERGEFORMAT </w:instrText>
                          </w:r>
                          <w:r>
                            <w:rPr>
                              <w:rFonts w:hint="eastAsia"/>
                            </w:rPr>
                            <w:fldChar w:fldCharType="separate"/>
                          </w:r>
                          <w:r w:rsidR="00701401">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46D25" w:rsidRDefault="00946D25">
                    <w:pPr>
                      <w:pStyle w:val="af4"/>
                    </w:pPr>
                    <w:r>
                      <w:rPr>
                        <w:rFonts w:hint="eastAsia"/>
                      </w:rPr>
                      <w:fldChar w:fldCharType="begin"/>
                    </w:r>
                    <w:r>
                      <w:rPr>
                        <w:rFonts w:hint="eastAsia"/>
                      </w:rPr>
                      <w:instrText xml:space="preserve"> PAGE  \* MERGEFORMAT </w:instrText>
                    </w:r>
                    <w:r>
                      <w:rPr>
                        <w:rFonts w:hint="eastAsia"/>
                      </w:rPr>
                      <w:fldChar w:fldCharType="separate"/>
                    </w:r>
                    <w:r w:rsidR="00701401">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37" w:rsidRDefault="00FF2E37">
      <w:r>
        <w:separator/>
      </w:r>
    </w:p>
  </w:footnote>
  <w:footnote w:type="continuationSeparator" w:id="0">
    <w:p w:rsidR="00FF2E37" w:rsidRDefault="00FF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25" w:rsidRDefault="00946D25"/>
  <w:p w:rsidR="00946D25" w:rsidRDefault="00946D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3711B2C1"/>
    <w:multiLevelType w:val="singleLevel"/>
    <w:tmpl w:val="3711B2C1"/>
    <w:lvl w:ilvl="0">
      <w:start w:val="5"/>
      <w:numFmt w:val="decimal"/>
      <w:suff w:val="space"/>
      <w:lvlText w:val="%1."/>
      <w:lvlJc w:val="left"/>
    </w:lvl>
  </w:abstractNum>
  <w:abstractNum w:abstractNumId="10"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1" w15:restartNumberingAfterBreak="0">
    <w:nsid w:val="42D89A0A"/>
    <w:multiLevelType w:val="singleLevel"/>
    <w:tmpl w:val="42D89A0A"/>
    <w:lvl w:ilvl="0">
      <w:start w:val="1"/>
      <w:numFmt w:val="upperLetter"/>
      <w:suff w:val="space"/>
      <w:lvlText w:val="%1."/>
      <w:lvlJc w:val="left"/>
    </w:lvl>
  </w:abstractNum>
  <w:abstractNum w:abstractNumId="12"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8F1C484"/>
    <w:multiLevelType w:val="singleLevel"/>
    <w:tmpl w:val="58F1C484"/>
    <w:lvl w:ilvl="0">
      <w:start w:val="2"/>
      <w:numFmt w:val="decimal"/>
      <w:suff w:val="nothing"/>
      <w:lvlText w:val="%1、"/>
      <w:lvlJc w:val="left"/>
    </w:lvl>
  </w:abstractNum>
  <w:abstractNum w:abstractNumId="15"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6" w15:restartNumberingAfterBreak="0">
    <w:nsid w:val="78FD37F3"/>
    <w:multiLevelType w:val="singleLevel"/>
    <w:tmpl w:val="78FD37F3"/>
    <w:lvl w:ilvl="0">
      <w:start w:val="16"/>
      <w:numFmt w:val="decimal"/>
      <w:suff w:val="space"/>
      <w:lvlText w:val="%1."/>
      <w:lvlJc w:val="left"/>
    </w:lvl>
  </w:abstractNum>
  <w:num w:numId="1">
    <w:abstractNumId w:val="15"/>
  </w:num>
  <w:num w:numId="2">
    <w:abstractNumId w:val="12"/>
  </w:num>
  <w:num w:numId="3">
    <w:abstractNumId w:val="3"/>
  </w:num>
  <w:num w:numId="4">
    <w:abstractNumId w:val="9"/>
  </w:num>
  <w:num w:numId="5">
    <w:abstractNumId w:val="4"/>
  </w:num>
  <w:num w:numId="6">
    <w:abstractNumId w:val="11"/>
  </w:num>
  <w:num w:numId="7">
    <w:abstractNumId w:val="5"/>
  </w:num>
  <w:num w:numId="8">
    <w:abstractNumId w:val="6"/>
  </w:num>
  <w:num w:numId="9">
    <w:abstractNumId w:val="8"/>
  </w:num>
  <w:num w:numId="10">
    <w:abstractNumId w:val="16"/>
  </w:num>
  <w:num w:numId="11">
    <w:abstractNumId w:val="14"/>
  </w:num>
  <w:num w:numId="12">
    <w:abstractNumId w:val="13"/>
  </w:num>
  <w:num w:numId="13">
    <w:abstractNumId w:val="10"/>
  </w:num>
  <w:num w:numId="14">
    <w:abstractNumId w:val="0"/>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1A9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970"/>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1771"/>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08DC"/>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401"/>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517"/>
    <w:rsid w:val="00935808"/>
    <w:rsid w:val="00937EA0"/>
    <w:rsid w:val="00940F0B"/>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6E"/>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ABF"/>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5B1"/>
    <w:rsid w:val="00CD519D"/>
    <w:rsid w:val="00CD5962"/>
    <w:rsid w:val="00CD5AFB"/>
    <w:rsid w:val="00CD5F88"/>
    <w:rsid w:val="00CE090B"/>
    <w:rsid w:val="00CE113D"/>
    <w:rsid w:val="00CE140E"/>
    <w:rsid w:val="00CE1871"/>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6C44"/>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E37"/>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25052"/>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4665">
      <w:bodyDiv w:val="1"/>
      <w:marLeft w:val="0"/>
      <w:marRight w:val="0"/>
      <w:marTop w:val="0"/>
      <w:marBottom w:val="0"/>
      <w:divBdr>
        <w:top w:val="none" w:sz="0" w:space="0" w:color="auto"/>
        <w:left w:val="none" w:sz="0" w:space="0" w:color="auto"/>
        <w:bottom w:val="none" w:sz="0" w:space="0" w:color="auto"/>
        <w:right w:val="none" w:sz="0" w:space="0" w:color="auto"/>
      </w:divBdr>
    </w:div>
    <w:div w:id="1034620870">
      <w:bodyDiv w:val="1"/>
      <w:marLeft w:val="0"/>
      <w:marRight w:val="0"/>
      <w:marTop w:val="0"/>
      <w:marBottom w:val="0"/>
      <w:divBdr>
        <w:top w:val="none" w:sz="0" w:space="0" w:color="auto"/>
        <w:left w:val="none" w:sz="0" w:space="0" w:color="auto"/>
        <w:bottom w:val="none" w:sz="0" w:space="0" w:color="auto"/>
        <w:right w:val="none" w:sz="0" w:space="0" w:color="auto"/>
      </w:divBdr>
    </w:div>
    <w:div w:id="1357316768">
      <w:bodyDiv w:val="1"/>
      <w:marLeft w:val="0"/>
      <w:marRight w:val="0"/>
      <w:marTop w:val="0"/>
      <w:marBottom w:val="0"/>
      <w:divBdr>
        <w:top w:val="none" w:sz="0" w:space="0" w:color="auto"/>
        <w:left w:val="none" w:sz="0" w:space="0" w:color="auto"/>
        <w:bottom w:val="none" w:sz="0" w:space="0" w:color="auto"/>
        <w:right w:val="none" w:sz="0" w:space="0" w:color="auto"/>
      </w:divBdr>
    </w:div>
    <w:div w:id="1979650899">
      <w:bodyDiv w:val="1"/>
      <w:marLeft w:val="0"/>
      <w:marRight w:val="0"/>
      <w:marTop w:val="0"/>
      <w:marBottom w:val="0"/>
      <w:divBdr>
        <w:top w:val="none" w:sz="0" w:space="0" w:color="auto"/>
        <w:left w:val="none" w:sz="0" w:space="0" w:color="auto"/>
        <w:bottom w:val="none" w:sz="0" w:space="0" w:color="auto"/>
        <w:right w:val="none" w:sz="0" w:space="0" w:color="auto"/>
      </w:divBdr>
    </w:div>
    <w:div w:id="206486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2CE0B-5B07-4AD7-AC75-F882A5FEC5E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39</Pages>
  <Words>2732</Words>
  <Characters>15576</Characters>
  <Application>Microsoft Office Word</Application>
  <DocSecurity>0</DocSecurity>
  <Lines>129</Lines>
  <Paragraphs>36</Paragraphs>
  <ScaleCrop>false</ScaleCrop>
  <Company>Sky123.Org</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589</cp:revision>
  <cp:lastPrinted>2023-11-07T08:08:00Z</cp:lastPrinted>
  <dcterms:created xsi:type="dcterms:W3CDTF">2020-12-04T02:13:00Z</dcterms:created>
  <dcterms:modified xsi:type="dcterms:W3CDTF">2023-11-20T07:48:00Z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