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7B630D" w:rsidRDefault="007B630D">
      <w:pPr>
        <w:jc w:val="center"/>
        <w:rPr>
          <w:rFonts w:ascii="华文中宋" w:eastAsia="华文中宋" w:hAnsi="华文中宋"/>
          <w:b/>
          <w:sz w:val="44"/>
          <w:szCs w:val="44"/>
        </w:rPr>
      </w:pPr>
      <w:r w:rsidRPr="007B630D">
        <w:rPr>
          <w:rFonts w:ascii="华文中宋" w:eastAsia="华文中宋" w:hAnsi="华文中宋" w:hint="eastAsia"/>
          <w:b/>
          <w:sz w:val="44"/>
          <w:szCs w:val="44"/>
        </w:rPr>
        <w:t>中央手术室一体化内镜清洗中心等设备一批</w:t>
      </w:r>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40311</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7B630D">
        <w:rPr>
          <w:rFonts w:ascii="华文中宋" w:eastAsia="华文中宋" w:hAnsi="华文中宋"/>
          <w:b/>
          <w:sz w:val="32"/>
          <w:szCs w:val="32"/>
        </w:rPr>
        <w:t>3</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0"/>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rsidR="00DC391D" w:rsidRDefault="008C056A">
      <w:pPr>
        <w:pStyle w:val="10"/>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8C056A">
      <w:pPr>
        <w:pStyle w:val="10"/>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8C056A">
      <w:pPr>
        <w:pStyle w:val="10"/>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8C056A">
      <w:pPr>
        <w:pStyle w:val="10"/>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rsidR="00DC391D" w:rsidRDefault="008C056A">
      <w:pPr>
        <w:pStyle w:val="10"/>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rsidR="00DC391D" w:rsidRDefault="008C056A">
      <w:pPr>
        <w:pStyle w:val="10"/>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1"/>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7B630D" w:rsidRPr="007B630D">
        <w:rPr>
          <w:rFonts w:ascii="宋体" w:hAnsi="宋体" w:hint="eastAsia"/>
          <w:b/>
          <w:bCs/>
          <w:sz w:val="24"/>
        </w:rPr>
        <w:t>中央手术室一体化内镜清洗中心等设备一批</w:t>
      </w:r>
      <w:r w:rsidR="00FA3BB9">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GASRMYY-20240311-01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FA3BB9">
        <w:rPr>
          <w:rFonts w:ascii="宋体" w:hAnsi="宋体"/>
          <w:kern w:val="0"/>
          <w:sz w:val="24"/>
        </w:rPr>
        <w:t>4</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4"/>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0D5C45">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0D5C45">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Default="007B630D">
            <w:pPr>
              <w:autoSpaceDE w:val="0"/>
              <w:autoSpaceDN w:val="0"/>
              <w:adjustRightInd w:val="0"/>
              <w:jc w:val="center"/>
              <w:rPr>
                <w:sz w:val="24"/>
              </w:rPr>
            </w:pPr>
            <w:r>
              <w:rPr>
                <w:rFonts w:hint="eastAsia"/>
                <w:sz w:val="24"/>
              </w:rPr>
              <w:t>一体化</w:t>
            </w:r>
            <w:r>
              <w:rPr>
                <w:sz w:val="24"/>
              </w:rPr>
              <w:t>内镜清洗中心</w:t>
            </w:r>
          </w:p>
        </w:tc>
        <w:tc>
          <w:tcPr>
            <w:tcW w:w="992" w:type="dxa"/>
            <w:vAlign w:val="center"/>
          </w:tcPr>
          <w:p w:rsidR="00DC391D" w:rsidRDefault="007B630D">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DC391D" w:rsidRDefault="007B630D">
            <w:pPr>
              <w:autoSpaceDE w:val="0"/>
              <w:autoSpaceDN w:val="0"/>
              <w:adjustRightInd w:val="0"/>
              <w:jc w:val="center"/>
              <w:rPr>
                <w:rFonts w:ascii="宋体" w:hAnsi="宋体"/>
                <w:kern w:val="0"/>
                <w:sz w:val="24"/>
              </w:rPr>
            </w:pPr>
            <w:r>
              <w:rPr>
                <w:rFonts w:ascii="宋体" w:hAnsi="宋体" w:hint="eastAsia"/>
                <w:kern w:val="0"/>
                <w:sz w:val="24"/>
              </w:rPr>
              <w:t>10</w:t>
            </w:r>
          </w:p>
        </w:tc>
        <w:tc>
          <w:tcPr>
            <w:tcW w:w="1276" w:type="dxa"/>
            <w:vAlign w:val="center"/>
          </w:tcPr>
          <w:p w:rsidR="00DC391D" w:rsidRDefault="007B630D">
            <w:pPr>
              <w:autoSpaceDE w:val="0"/>
              <w:autoSpaceDN w:val="0"/>
              <w:adjustRightInd w:val="0"/>
              <w:jc w:val="center"/>
              <w:rPr>
                <w:rFonts w:ascii="宋体" w:hAnsi="宋体"/>
                <w:kern w:val="0"/>
                <w:sz w:val="24"/>
              </w:rPr>
            </w:pPr>
            <w:r>
              <w:rPr>
                <w:rFonts w:ascii="宋体" w:hAnsi="宋体" w:hint="eastAsia"/>
                <w:kern w:val="0"/>
                <w:sz w:val="24"/>
              </w:rPr>
              <w:t>10</w:t>
            </w:r>
          </w:p>
        </w:tc>
        <w:tc>
          <w:tcPr>
            <w:tcW w:w="1275" w:type="dxa"/>
            <w:vAlign w:val="center"/>
          </w:tcPr>
          <w:p w:rsidR="00DC391D" w:rsidRDefault="007B630D">
            <w:pPr>
              <w:autoSpaceDE w:val="0"/>
              <w:autoSpaceDN w:val="0"/>
              <w:adjustRightInd w:val="0"/>
              <w:jc w:val="center"/>
              <w:rPr>
                <w:rFonts w:ascii="宋体" w:hAnsi="宋体"/>
                <w:kern w:val="0"/>
                <w:sz w:val="24"/>
              </w:rPr>
            </w:pPr>
            <w:r>
              <w:rPr>
                <w:rFonts w:ascii="宋体" w:hAnsi="宋体" w:hint="eastAsia"/>
                <w:kern w:val="0"/>
                <w:sz w:val="24"/>
              </w:rPr>
              <w:t>10</w:t>
            </w:r>
          </w:p>
        </w:tc>
        <w:tc>
          <w:tcPr>
            <w:tcW w:w="1276" w:type="dxa"/>
            <w:vAlign w:val="center"/>
          </w:tcPr>
          <w:p w:rsidR="00DC391D" w:rsidRDefault="007B630D">
            <w:pPr>
              <w:autoSpaceDE w:val="0"/>
              <w:autoSpaceDN w:val="0"/>
              <w:adjustRightInd w:val="0"/>
              <w:jc w:val="center"/>
              <w:rPr>
                <w:rFonts w:ascii="宋体" w:hAnsi="宋体"/>
                <w:kern w:val="0"/>
                <w:sz w:val="24"/>
              </w:rPr>
            </w:pPr>
            <w:r>
              <w:rPr>
                <w:rFonts w:ascii="宋体" w:hAnsi="宋体" w:hint="eastAsia"/>
                <w:kern w:val="0"/>
                <w:sz w:val="24"/>
              </w:rPr>
              <w:t>中央手术室</w:t>
            </w:r>
          </w:p>
        </w:tc>
      </w:tr>
      <w:tr w:rsidR="007B630D" w:rsidTr="000D5C45">
        <w:trPr>
          <w:trHeight w:val="633"/>
          <w:jc w:val="center"/>
        </w:trPr>
        <w:tc>
          <w:tcPr>
            <w:tcW w:w="705"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rsidR="007B630D" w:rsidRPr="000D5C45" w:rsidRDefault="007B630D">
            <w:pPr>
              <w:autoSpaceDE w:val="0"/>
              <w:autoSpaceDN w:val="0"/>
              <w:adjustRightInd w:val="0"/>
              <w:jc w:val="center"/>
              <w:rPr>
                <w:sz w:val="24"/>
              </w:rPr>
            </w:pPr>
            <w:r>
              <w:rPr>
                <w:rFonts w:hint="eastAsia"/>
                <w:sz w:val="24"/>
              </w:rPr>
              <w:t>高频</w:t>
            </w:r>
            <w:r>
              <w:rPr>
                <w:sz w:val="24"/>
              </w:rPr>
              <w:t>电刀</w:t>
            </w:r>
          </w:p>
        </w:tc>
        <w:tc>
          <w:tcPr>
            <w:tcW w:w="992"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2</w:t>
            </w:r>
          </w:p>
        </w:tc>
        <w:tc>
          <w:tcPr>
            <w:tcW w:w="1276"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12.5</w:t>
            </w:r>
          </w:p>
        </w:tc>
        <w:tc>
          <w:tcPr>
            <w:tcW w:w="1276"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25</w:t>
            </w:r>
          </w:p>
        </w:tc>
        <w:tc>
          <w:tcPr>
            <w:tcW w:w="1275"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25</w:t>
            </w:r>
          </w:p>
        </w:tc>
        <w:tc>
          <w:tcPr>
            <w:tcW w:w="1276"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手术室</w:t>
            </w:r>
          </w:p>
        </w:tc>
      </w:tr>
      <w:tr w:rsidR="007B630D" w:rsidTr="000D5C45">
        <w:trPr>
          <w:trHeight w:val="633"/>
          <w:jc w:val="center"/>
        </w:trPr>
        <w:tc>
          <w:tcPr>
            <w:tcW w:w="705"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03</w:t>
            </w:r>
          </w:p>
        </w:tc>
        <w:tc>
          <w:tcPr>
            <w:tcW w:w="991"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03-01</w:t>
            </w:r>
          </w:p>
        </w:tc>
        <w:tc>
          <w:tcPr>
            <w:tcW w:w="1985" w:type="dxa"/>
            <w:vAlign w:val="center"/>
          </w:tcPr>
          <w:p w:rsidR="007B630D" w:rsidRPr="000D5C45" w:rsidRDefault="007B630D">
            <w:pPr>
              <w:autoSpaceDE w:val="0"/>
              <w:autoSpaceDN w:val="0"/>
              <w:adjustRightInd w:val="0"/>
              <w:jc w:val="center"/>
              <w:rPr>
                <w:sz w:val="24"/>
              </w:rPr>
            </w:pPr>
            <w:r>
              <w:rPr>
                <w:rFonts w:hint="eastAsia"/>
                <w:sz w:val="24"/>
              </w:rPr>
              <w:t>电动</w:t>
            </w:r>
            <w:r>
              <w:rPr>
                <w:sz w:val="24"/>
              </w:rPr>
              <w:t>综合手术床</w:t>
            </w:r>
          </w:p>
        </w:tc>
        <w:tc>
          <w:tcPr>
            <w:tcW w:w="992"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20</w:t>
            </w:r>
          </w:p>
        </w:tc>
        <w:tc>
          <w:tcPr>
            <w:tcW w:w="1276"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20</w:t>
            </w:r>
          </w:p>
        </w:tc>
        <w:tc>
          <w:tcPr>
            <w:tcW w:w="1275"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20</w:t>
            </w:r>
          </w:p>
        </w:tc>
        <w:tc>
          <w:tcPr>
            <w:tcW w:w="1276"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手术室</w:t>
            </w:r>
          </w:p>
        </w:tc>
      </w:tr>
      <w:tr w:rsidR="007B630D" w:rsidTr="000D5C45">
        <w:trPr>
          <w:trHeight w:val="633"/>
          <w:jc w:val="center"/>
        </w:trPr>
        <w:tc>
          <w:tcPr>
            <w:tcW w:w="705"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04</w:t>
            </w:r>
          </w:p>
        </w:tc>
        <w:tc>
          <w:tcPr>
            <w:tcW w:w="991" w:type="dxa"/>
            <w:vAlign w:val="center"/>
          </w:tcPr>
          <w:p w:rsidR="007B630D" w:rsidRDefault="007B630D">
            <w:pPr>
              <w:autoSpaceDE w:val="0"/>
              <w:autoSpaceDN w:val="0"/>
              <w:adjustRightInd w:val="0"/>
              <w:jc w:val="center"/>
              <w:rPr>
                <w:rFonts w:ascii="宋体" w:hAnsi="宋体"/>
                <w:kern w:val="0"/>
                <w:sz w:val="24"/>
              </w:rPr>
            </w:pPr>
            <w:r>
              <w:rPr>
                <w:rFonts w:ascii="宋体" w:hAnsi="宋体" w:hint="eastAsia"/>
                <w:kern w:val="0"/>
                <w:sz w:val="24"/>
              </w:rPr>
              <w:t>04-01</w:t>
            </w:r>
          </w:p>
        </w:tc>
        <w:tc>
          <w:tcPr>
            <w:tcW w:w="1985" w:type="dxa"/>
            <w:vAlign w:val="center"/>
          </w:tcPr>
          <w:p w:rsidR="007B630D" w:rsidRPr="000D5C45" w:rsidRDefault="00FA3BB9">
            <w:pPr>
              <w:autoSpaceDE w:val="0"/>
              <w:autoSpaceDN w:val="0"/>
              <w:adjustRightInd w:val="0"/>
              <w:jc w:val="center"/>
              <w:rPr>
                <w:sz w:val="24"/>
              </w:rPr>
            </w:pPr>
            <w:r>
              <w:rPr>
                <w:rFonts w:hint="eastAsia"/>
                <w:sz w:val="24"/>
              </w:rPr>
              <w:t>低温</w:t>
            </w:r>
            <w:r>
              <w:rPr>
                <w:sz w:val="24"/>
              </w:rPr>
              <w:t>等离子</w:t>
            </w:r>
            <w:r>
              <w:rPr>
                <w:rFonts w:hint="eastAsia"/>
                <w:sz w:val="24"/>
              </w:rPr>
              <w:t>消毒</w:t>
            </w:r>
            <w:r>
              <w:rPr>
                <w:sz w:val="24"/>
              </w:rPr>
              <w:t>机</w:t>
            </w:r>
          </w:p>
        </w:tc>
        <w:tc>
          <w:tcPr>
            <w:tcW w:w="992" w:type="dxa"/>
            <w:vAlign w:val="center"/>
          </w:tcPr>
          <w:p w:rsidR="007B630D" w:rsidRDefault="00FA3BB9">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7B630D" w:rsidRDefault="00FA3BB9">
            <w:pPr>
              <w:autoSpaceDE w:val="0"/>
              <w:autoSpaceDN w:val="0"/>
              <w:adjustRightInd w:val="0"/>
              <w:jc w:val="center"/>
              <w:rPr>
                <w:rFonts w:ascii="宋体" w:hAnsi="宋体"/>
                <w:kern w:val="0"/>
                <w:sz w:val="24"/>
              </w:rPr>
            </w:pPr>
            <w:r>
              <w:rPr>
                <w:rFonts w:ascii="宋体" w:hAnsi="宋体" w:hint="eastAsia"/>
                <w:kern w:val="0"/>
                <w:sz w:val="24"/>
              </w:rPr>
              <w:t>25</w:t>
            </w:r>
          </w:p>
        </w:tc>
        <w:tc>
          <w:tcPr>
            <w:tcW w:w="1276" w:type="dxa"/>
            <w:vAlign w:val="center"/>
          </w:tcPr>
          <w:p w:rsidR="007B630D" w:rsidRDefault="00FA3BB9">
            <w:pPr>
              <w:autoSpaceDE w:val="0"/>
              <w:autoSpaceDN w:val="0"/>
              <w:adjustRightInd w:val="0"/>
              <w:jc w:val="center"/>
              <w:rPr>
                <w:rFonts w:ascii="宋体" w:hAnsi="宋体"/>
                <w:kern w:val="0"/>
                <w:sz w:val="24"/>
              </w:rPr>
            </w:pPr>
            <w:r>
              <w:rPr>
                <w:rFonts w:ascii="宋体" w:hAnsi="宋体" w:hint="eastAsia"/>
                <w:kern w:val="0"/>
                <w:sz w:val="24"/>
              </w:rPr>
              <w:t>25</w:t>
            </w:r>
          </w:p>
        </w:tc>
        <w:tc>
          <w:tcPr>
            <w:tcW w:w="1275" w:type="dxa"/>
            <w:vAlign w:val="center"/>
          </w:tcPr>
          <w:p w:rsidR="007B630D" w:rsidRDefault="00FA3BB9">
            <w:pPr>
              <w:autoSpaceDE w:val="0"/>
              <w:autoSpaceDN w:val="0"/>
              <w:adjustRightInd w:val="0"/>
              <w:jc w:val="center"/>
              <w:rPr>
                <w:rFonts w:ascii="宋体" w:hAnsi="宋体"/>
                <w:kern w:val="0"/>
                <w:sz w:val="24"/>
              </w:rPr>
            </w:pPr>
            <w:r>
              <w:rPr>
                <w:rFonts w:ascii="宋体" w:hAnsi="宋体" w:hint="eastAsia"/>
                <w:kern w:val="0"/>
                <w:sz w:val="24"/>
              </w:rPr>
              <w:t>25</w:t>
            </w:r>
          </w:p>
        </w:tc>
        <w:tc>
          <w:tcPr>
            <w:tcW w:w="1276" w:type="dxa"/>
            <w:vAlign w:val="center"/>
          </w:tcPr>
          <w:p w:rsidR="007B630D" w:rsidRDefault="00FA3BB9">
            <w:pPr>
              <w:autoSpaceDE w:val="0"/>
              <w:autoSpaceDN w:val="0"/>
              <w:adjustRightInd w:val="0"/>
              <w:jc w:val="center"/>
              <w:rPr>
                <w:rFonts w:ascii="宋体" w:hAnsi="宋体"/>
                <w:kern w:val="0"/>
                <w:sz w:val="24"/>
              </w:rPr>
            </w:pPr>
            <w:r>
              <w:rPr>
                <w:rFonts w:ascii="宋体" w:hAnsi="宋体" w:hint="eastAsia"/>
                <w:kern w:val="0"/>
                <w:sz w:val="24"/>
              </w:rPr>
              <w:t>中央手术室</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53FE8">
        <w:rPr>
          <w:rFonts w:ascii="宋体" w:hAnsi="宋体" w:hint="eastAsia"/>
          <w:kern w:val="0"/>
          <w:sz w:val="24"/>
        </w:rPr>
        <w:t>4</w:t>
      </w:r>
      <w:r>
        <w:rPr>
          <w:rFonts w:ascii="宋体" w:hAnsi="宋体" w:hint="eastAsia"/>
          <w:kern w:val="0"/>
          <w:sz w:val="24"/>
        </w:rPr>
        <w:t>年</w:t>
      </w:r>
      <w:r w:rsidR="00D14968">
        <w:rPr>
          <w:rFonts w:ascii="宋体" w:hAnsi="宋体"/>
          <w:kern w:val="0"/>
          <w:sz w:val="24"/>
        </w:rPr>
        <w:t>3</w:t>
      </w:r>
      <w:r>
        <w:rPr>
          <w:rFonts w:ascii="宋体" w:hAnsi="宋体" w:hint="eastAsia"/>
          <w:kern w:val="0"/>
          <w:sz w:val="24"/>
        </w:rPr>
        <w:t>月</w:t>
      </w:r>
      <w:r w:rsidR="00D14968">
        <w:rPr>
          <w:rFonts w:ascii="宋体" w:hAnsi="宋体"/>
          <w:kern w:val="0"/>
          <w:sz w:val="24"/>
        </w:rPr>
        <w:t>14</w:t>
      </w:r>
      <w:r>
        <w:rPr>
          <w:rFonts w:ascii="宋体" w:hAnsi="宋体" w:hint="eastAsia"/>
          <w:kern w:val="0"/>
          <w:sz w:val="24"/>
        </w:rPr>
        <w:t>日至202</w:t>
      </w:r>
      <w:r w:rsidR="00F53FE8">
        <w:rPr>
          <w:rFonts w:ascii="宋体" w:hAnsi="宋体" w:hint="eastAsia"/>
          <w:kern w:val="0"/>
          <w:sz w:val="24"/>
        </w:rPr>
        <w:t>4</w:t>
      </w:r>
      <w:r>
        <w:rPr>
          <w:rFonts w:ascii="宋体" w:hAnsi="宋体" w:hint="eastAsia"/>
          <w:kern w:val="0"/>
          <w:sz w:val="24"/>
        </w:rPr>
        <w:t>年</w:t>
      </w:r>
      <w:r w:rsidR="00D14968">
        <w:rPr>
          <w:rFonts w:ascii="宋体" w:hAnsi="宋体"/>
          <w:kern w:val="0"/>
          <w:sz w:val="24"/>
        </w:rPr>
        <w:t>3</w:t>
      </w:r>
      <w:r>
        <w:rPr>
          <w:rFonts w:ascii="宋体" w:hAnsi="宋体" w:hint="eastAsia"/>
          <w:kern w:val="0"/>
          <w:sz w:val="24"/>
        </w:rPr>
        <w:t>月</w:t>
      </w:r>
      <w:r w:rsidR="00D14968">
        <w:rPr>
          <w:rFonts w:ascii="宋体" w:hAnsi="宋体"/>
          <w:kern w:val="0"/>
          <w:sz w:val="24"/>
        </w:rPr>
        <w:t>18</w:t>
      </w:r>
      <w:r>
        <w:rPr>
          <w:rFonts w:ascii="宋体" w:hAnsi="宋体" w:hint="eastAsia"/>
          <w:kern w:val="0"/>
          <w:sz w:val="24"/>
        </w:rPr>
        <w:t>日（</w:t>
      </w:r>
      <w:r w:rsidR="00D14968">
        <w:rPr>
          <w:rFonts w:ascii="宋体" w:hAnsi="宋体" w:hint="eastAsia"/>
          <w:kern w:val="0"/>
          <w:sz w:val="24"/>
        </w:rPr>
        <w:t>三</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F53FE8">
        <w:rPr>
          <w:rFonts w:ascii="宋体" w:hAnsi="宋体" w:hint="eastAsia"/>
          <w:kern w:val="0"/>
          <w:sz w:val="24"/>
          <w:u w:val="single"/>
        </w:rPr>
        <w:t>4</w:t>
      </w:r>
      <w:bookmarkStart w:id="5" w:name="_GoBack"/>
      <w:bookmarkEnd w:id="5"/>
      <w:r>
        <w:rPr>
          <w:rFonts w:ascii="宋体" w:hAnsi="宋体" w:hint="eastAsia"/>
          <w:kern w:val="0"/>
          <w:sz w:val="24"/>
          <w:u w:val="single"/>
        </w:rPr>
        <w:t>年</w:t>
      </w:r>
      <w:r w:rsidR="00D14968">
        <w:rPr>
          <w:rFonts w:ascii="宋体" w:hAnsi="宋体"/>
          <w:kern w:val="0"/>
          <w:sz w:val="24"/>
          <w:u w:val="single"/>
        </w:rPr>
        <w:t>3</w:t>
      </w:r>
      <w:r>
        <w:rPr>
          <w:rFonts w:ascii="宋体" w:hAnsi="宋体" w:hint="eastAsia"/>
          <w:kern w:val="0"/>
          <w:sz w:val="24"/>
          <w:u w:val="single"/>
        </w:rPr>
        <w:t>月</w:t>
      </w:r>
      <w:r w:rsidR="00D14968">
        <w:rPr>
          <w:rFonts w:ascii="宋体" w:hAnsi="宋体"/>
          <w:kern w:val="0"/>
          <w:sz w:val="24"/>
          <w:u w:val="single"/>
        </w:rPr>
        <w:t>19</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w:t>
      </w:r>
      <w:r>
        <w:rPr>
          <w:rFonts w:ascii="宋体" w:hAnsi="宋体" w:hint="eastAsia"/>
          <w:b/>
          <w:bCs/>
          <w:kern w:val="0"/>
          <w:sz w:val="24"/>
        </w:rPr>
        <w:lastRenderedPageBreak/>
        <w:t>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1"/>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FA3BB9" w:rsidRPr="00FA3BB9">
              <w:rPr>
                <w:rFonts w:ascii="宋体" w:hint="eastAsia"/>
                <w:szCs w:val="21"/>
              </w:rPr>
              <w:t>中央手术室一体化内镜清洗中心等设备一批采购项目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5"/>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5"/>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1"/>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1"/>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1"/>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5"/>
        <w:rPr>
          <w:rFonts w:ascii="宋体" w:hAnsi="宋体"/>
          <w:b/>
          <w:sz w:val="28"/>
          <w:szCs w:val="28"/>
        </w:rPr>
      </w:pPr>
      <w:r>
        <w:rPr>
          <w:rFonts w:ascii="宋体" w:hAnsi="宋体" w:hint="eastAsia"/>
          <w:b/>
          <w:sz w:val="28"/>
          <w:szCs w:val="28"/>
        </w:rPr>
        <w:t>封面</w:t>
      </w:r>
    </w:p>
    <w:p w:rsidR="00DC391D" w:rsidRDefault="00DC391D">
      <w:pPr>
        <w:pStyle w:val="a5"/>
        <w:rPr>
          <w:rFonts w:ascii="宋体" w:hAnsi="宋体"/>
          <w:b/>
          <w:sz w:val="24"/>
          <w:szCs w:val="24"/>
        </w:rPr>
      </w:pPr>
    </w:p>
    <w:p w:rsidR="00DC391D" w:rsidRDefault="00DC391D">
      <w:pPr>
        <w:pStyle w:val="a5"/>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10"/>
          <w:footerReference w:type="default" r:id="rId11"/>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2"/>
          <w:footerReference w:type="even" r:id="rId13"/>
          <w:footerReference w:type="default" r:id="rId14"/>
          <w:headerReference w:type="first" r:id="rId15"/>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5"/>
      </w:pPr>
    </w:p>
    <w:p w:rsidR="00DC391D" w:rsidRDefault="00DC391D">
      <w:pPr>
        <w:pStyle w:val="a5"/>
      </w:pPr>
    </w:p>
    <w:p w:rsidR="00DC391D" w:rsidRDefault="00DC391D">
      <w:pPr>
        <w:pStyle w:val="a5"/>
      </w:pPr>
    </w:p>
    <w:p w:rsidR="00DC391D" w:rsidRDefault="00DC391D">
      <w:pPr>
        <w:pStyle w:val="a5"/>
      </w:pPr>
    </w:p>
    <w:p w:rsidR="00DC391D" w:rsidRDefault="00DC391D">
      <w:pPr>
        <w:pStyle w:val="a5"/>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e"/>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5"/>
      </w:pPr>
    </w:p>
    <w:p w:rsidR="00DC391D" w:rsidRDefault="00DC391D">
      <w:pPr>
        <w:pStyle w:val="a5"/>
      </w:pPr>
    </w:p>
    <w:p w:rsidR="00DC391D" w:rsidRDefault="00DC391D">
      <w:pPr>
        <w:pStyle w:val="a5"/>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0"/>
        <w:spacing w:line="500" w:lineRule="exact"/>
        <w:jc w:val="both"/>
        <w:rPr>
          <w:rFonts w:hAnsi="宋体"/>
          <w:b w:val="0"/>
          <w:kern w:val="2"/>
          <w:sz w:val="21"/>
          <w:szCs w:val="21"/>
        </w:rPr>
      </w:pPr>
    </w:p>
    <w:bookmarkEnd w:id="44"/>
    <w:p w:rsidR="00DC391D" w:rsidRDefault="00DC391D">
      <w:pPr>
        <w:pStyle w:val="aff0"/>
        <w:spacing w:line="500" w:lineRule="exact"/>
        <w:jc w:val="both"/>
        <w:rPr>
          <w:rFonts w:hAnsi="宋体"/>
          <w:b w:val="0"/>
          <w:kern w:val="2"/>
          <w:sz w:val="21"/>
          <w:szCs w:val="21"/>
        </w:rPr>
      </w:pPr>
    </w:p>
    <w:p w:rsidR="00DC391D" w:rsidRDefault="00DC391D">
      <w:pPr>
        <w:pStyle w:val="aff0"/>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7"/>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1"/>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4"/>
        <w:tblW w:w="10201" w:type="dxa"/>
        <w:jc w:val="center"/>
        <w:tblLayout w:type="fixed"/>
        <w:tblLook w:val="04A0" w:firstRow="1" w:lastRow="0" w:firstColumn="1" w:lastColumn="0" w:noHBand="0" w:noVBand="1"/>
      </w:tblPr>
      <w:tblGrid>
        <w:gridCol w:w="705"/>
        <w:gridCol w:w="991"/>
        <w:gridCol w:w="1985"/>
        <w:gridCol w:w="1134"/>
        <w:gridCol w:w="1276"/>
        <w:gridCol w:w="1275"/>
        <w:gridCol w:w="1276"/>
        <w:gridCol w:w="1559"/>
      </w:tblGrid>
      <w:tr w:rsidR="00FA3BB9" w:rsidTr="00FA3BB9">
        <w:trPr>
          <w:jc w:val="center"/>
        </w:trPr>
        <w:tc>
          <w:tcPr>
            <w:tcW w:w="705"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134"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59" w:type="dxa"/>
            <w:vAlign w:val="center"/>
          </w:tcPr>
          <w:p w:rsidR="00FA3BB9" w:rsidRDefault="00FA3BB9" w:rsidP="007A4D17">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FA3BB9" w:rsidTr="00FA3BB9">
        <w:trPr>
          <w:trHeight w:val="633"/>
          <w:jc w:val="center"/>
        </w:trPr>
        <w:tc>
          <w:tcPr>
            <w:tcW w:w="70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FA3BB9" w:rsidRDefault="00FA3BB9" w:rsidP="007A4D17">
            <w:pPr>
              <w:autoSpaceDE w:val="0"/>
              <w:autoSpaceDN w:val="0"/>
              <w:adjustRightInd w:val="0"/>
              <w:jc w:val="center"/>
              <w:rPr>
                <w:sz w:val="24"/>
              </w:rPr>
            </w:pPr>
            <w:r>
              <w:rPr>
                <w:rFonts w:hint="eastAsia"/>
                <w:sz w:val="24"/>
              </w:rPr>
              <w:t>一体化</w:t>
            </w:r>
            <w:r>
              <w:rPr>
                <w:sz w:val="24"/>
              </w:rPr>
              <w:t>内镜清洗中心</w:t>
            </w:r>
          </w:p>
        </w:tc>
        <w:tc>
          <w:tcPr>
            <w:tcW w:w="1134"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10</w:t>
            </w:r>
          </w:p>
        </w:tc>
        <w:tc>
          <w:tcPr>
            <w:tcW w:w="127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10</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10</w:t>
            </w:r>
          </w:p>
        </w:tc>
        <w:tc>
          <w:tcPr>
            <w:tcW w:w="1559"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中央手术室</w:t>
            </w:r>
          </w:p>
        </w:tc>
      </w:tr>
      <w:tr w:rsidR="00FA3BB9" w:rsidTr="00FA3BB9">
        <w:trPr>
          <w:trHeight w:val="633"/>
          <w:jc w:val="center"/>
        </w:trPr>
        <w:tc>
          <w:tcPr>
            <w:tcW w:w="70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rsidR="00FA3BB9" w:rsidRPr="000D5C45" w:rsidRDefault="00FA3BB9" w:rsidP="007A4D17">
            <w:pPr>
              <w:autoSpaceDE w:val="0"/>
              <w:autoSpaceDN w:val="0"/>
              <w:adjustRightInd w:val="0"/>
              <w:jc w:val="center"/>
              <w:rPr>
                <w:sz w:val="24"/>
              </w:rPr>
            </w:pPr>
            <w:r>
              <w:rPr>
                <w:rFonts w:hint="eastAsia"/>
                <w:sz w:val="24"/>
              </w:rPr>
              <w:t>高频</w:t>
            </w:r>
            <w:r>
              <w:rPr>
                <w:sz w:val="24"/>
              </w:rPr>
              <w:t>电刀</w:t>
            </w:r>
          </w:p>
        </w:tc>
        <w:tc>
          <w:tcPr>
            <w:tcW w:w="1134"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12.5</w:t>
            </w:r>
          </w:p>
        </w:tc>
        <w:tc>
          <w:tcPr>
            <w:tcW w:w="127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25</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25</w:t>
            </w:r>
          </w:p>
        </w:tc>
        <w:tc>
          <w:tcPr>
            <w:tcW w:w="1559"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手术室</w:t>
            </w:r>
          </w:p>
        </w:tc>
      </w:tr>
      <w:tr w:rsidR="00FA3BB9" w:rsidTr="00FA3BB9">
        <w:trPr>
          <w:trHeight w:val="633"/>
          <w:jc w:val="center"/>
        </w:trPr>
        <w:tc>
          <w:tcPr>
            <w:tcW w:w="70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03</w:t>
            </w:r>
          </w:p>
        </w:tc>
        <w:tc>
          <w:tcPr>
            <w:tcW w:w="991"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03-01</w:t>
            </w:r>
          </w:p>
        </w:tc>
        <w:tc>
          <w:tcPr>
            <w:tcW w:w="1985" w:type="dxa"/>
            <w:vAlign w:val="center"/>
          </w:tcPr>
          <w:p w:rsidR="00FA3BB9" w:rsidRPr="000D5C45" w:rsidRDefault="00FA3BB9" w:rsidP="007A4D17">
            <w:pPr>
              <w:autoSpaceDE w:val="0"/>
              <w:autoSpaceDN w:val="0"/>
              <w:adjustRightInd w:val="0"/>
              <w:jc w:val="center"/>
              <w:rPr>
                <w:sz w:val="24"/>
              </w:rPr>
            </w:pPr>
            <w:r>
              <w:rPr>
                <w:rFonts w:hint="eastAsia"/>
                <w:sz w:val="24"/>
              </w:rPr>
              <w:t>电动</w:t>
            </w:r>
            <w:r>
              <w:rPr>
                <w:sz w:val="24"/>
              </w:rPr>
              <w:t>综合手术床</w:t>
            </w:r>
          </w:p>
        </w:tc>
        <w:tc>
          <w:tcPr>
            <w:tcW w:w="1134"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20</w:t>
            </w:r>
          </w:p>
        </w:tc>
        <w:tc>
          <w:tcPr>
            <w:tcW w:w="127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20</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20</w:t>
            </w:r>
          </w:p>
        </w:tc>
        <w:tc>
          <w:tcPr>
            <w:tcW w:w="1559"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手术室</w:t>
            </w:r>
          </w:p>
        </w:tc>
      </w:tr>
      <w:tr w:rsidR="00FA3BB9" w:rsidTr="00FA3BB9">
        <w:trPr>
          <w:trHeight w:val="633"/>
          <w:jc w:val="center"/>
        </w:trPr>
        <w:tc>
          <w:tcPr>
            <w:tcW w:w="70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04</w:t>
            </w:r>
          </w:p>
        </w:tc>
        <w:tc>
          <w:tcPr>
            <w:tcW w:w="991"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04-01</w:t>
            </w:r>
          </w:p>
        </w:tc>
        <w:tc>
          <w:tcPr>
            <w:tcW w:w="1985" w:type="dxa"/>
            <w:vAlign w:val="center"/>
          </w:tcPr>
          <w:p w:rsidR="00FA3BB9" w:rsidRPr="000D5C45" w:rsidRDefault="00FA3BB9" w:rsidP="007A4D17">
            <w:pPr>
              <w:autoSpaceDE w:val="0"/>
              <w:autoSpaceDN w:val="0"/>
              <w:adjustRightInd w:val="0"/>
              <w:jc w:val="center"/>
              <w:rPr>
                <w:sz w:val="24"/>
              </w:rPr>
            </w:pPr>
            <w:r>
              <w:rPr>
                <w:rFonts w:hint="eastAsia"/>
                <w:sz w:val="24"/>
              </w:rPr>
              <w:t>低温</w:t>
            </w:r>
            <w:r>
              <w:rPr>
                <w:sz w:val="24"/>
              </w:rPr>
              <w:t>等离子</w:t>
            </w:r>
            <w:r>
              <w:rPr>
                <w:rFonts w:hint="eastAsia"/>
                <w:sz w:val="24"/>
              </w:rPr>
              <w:t>消毒</w:t>
            </w:r>
            <w:r>
              <w:rPr>
                <w:sz w:val="24"/>
              </w:rPr>
              <w:t>机</w:t>
            </w:r>
          </w:p>
        </w:tc>
        <w:tc>
          <w:tcPr>
            <w:tcW w:w="1134"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25</w:t>
            </w:r>
          </w:p>
        </w:tc>
        <w:tc>
          <w:tcPr>
            <w:tcW w:w="1275"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25</w:t>
            </w:r>
          </w:p>
        </w:tc>
        <w:tc>
          <w:tcPr>
            <w:tcW w:w="1276"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25</w:t>
            </w:r>
          </w:p>
        </w:tc>
        <w:tc>
          <w:tcPr>
            <w:tcW w:w="1559" w:type="dxa"/>
            <w:vAlign w:val="center"/>
          </w:tcPr>
          <w:p w:rsidR="00FA3BB9" w:rsidRDefault="00FA3BB9" w:rsidP="007A4D17">
            <w:pPr>
              <w:autoSpaceDE w:val="0"/>
              <w:autoSpaceDN w:val="0"/>
              <w:adjustRightInd w:val="0"/>
              <w:jc w:val="center"/>
              <w:rPr>
                <w:rFonts w:ascii="宋体" w:hAnsi="宋体"/>
                <w:kern w:val="0"/>
                <w:sz w:val="24"/>
              </w:rPr>
            </w:pPr>
            <w:r>
              <w:rPr>
                <w:rFonts w:ascii="宋体" w:hAnsi="宋体" w:hint="eastAsia"/>
                <w:kern w:val="0"/>
                <w:sz w:val="24"/>
              </w:rPr>
              <w:t>中央手术室</w:t>
            </w:r>
          </w:p>
        </w:tc>
      </w:tr>
    </w:tbl>
    <w:p w:rsidR="00FA3BB9"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lastRenderedPageBreak/>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lastRenderedPageBreak/>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lastRenderedPageBreak/>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2041F2" w:rsidRPr="002041F2">
        <w:rPr>
          <w:rFonts w:asciiTheme="minorEastAsia" w:eastAsiaTheme="minorEastAsia" w:hAnsiTheme="minorEastAsia" w:hint="eastAsia"/>
          <w:b/>
          <w:bCs/>
          <w:sz w:val="24"/>
        </w:rPr>
        <w:t>一体化内镜清洗中心</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1</w:t>
      </w:r>
      <w:r>
        <w:rPr>
          <w:rFonts w:ascii="Times New Roman" w:hAnsi="Times New Roman" w:hint="eastAsia"/>
          <w:sz w:val="24"/>
        </w:rPr>
        <w:t>.</w:t>
      </w:r>
      <w:r w:rsidRPr="002041F2">
        <w:rPr>
          <w:rFonts w:ascii="Times New Roman" w:hAnsi="Times New Roman" w:hint="eastAsia"/>
          <w:sz w:val="24"/>
        </w:rPr>
        <w:t>材质要求：槽体及背板采用</w:t>
      </w:r>
      <w:r w:rsidRPr="002041F2">
        <w:rPr>
          <w:rFonts w:ascii="Times New Roman" w:hAnsi="Times New Roman" w:hint="eastAsia"/>
          <w:sz w:val="24"/>
        </w:rPr>
        <w:t>PMMA+ABS</w:t>
      </w:r>
      <w:r w:rsidRPr="002041F2">
        <w:rPr>
          <w:rFonts w:ascii="Times New Roman" w:hAnsi="Times New Roman" w:hint="eastAsia"/>
          <w:sz w:val="24"/>
        </w:rPr>
        <w:t>材料</w:t>
      </w:r>
      <w:r>
        <w:rPr>
          <w:rFonts w:ascii="Times New Roman" w:hAnsi="Times New Roman" w:hint="eastAsia"/>
          <w:sz w:val="24"/>
        </w:rPr>
        <w:t>，</w:t>
      </w:r>
      <w:r w:rsidRPr="002041F2">
        <w:rPr>
          <w:rFonts w:ascii="Times New Roman" w:hAnsi="Times New Roman" w:hint="eastAsia"/>
          <w:sz w:val="24"/>
        </w:rPr>
        <w:t>板材原材料厚度≥</w:t>
      </w:r>
      <w:r w:rsidRPr="002041F2">
        <w:rPr>
          <w:rFonts w:ascii="Times New Roman" w:hAnsi="Times New Roman" w:hint="eastAsia"/>
          <w:sz w:val="24"/>
        </w:rPr>
        <w:t>5MM</w:t>
      </w:r>
      <w:r w:rsidRPr="002041F2">
        <w:rPr>
          <w:rFonts w:ascii="Times New Roman" w:hAnsi="Times New Roman" w:hint="eastAsia"/>
          <w:sz w:val="24"/>
        </w:rPr>
        <w:t>，台面厚度≥</w:t>
      </w:r>
      <w:r w:rsidRPr="002041F2">
        <w:rPr>
          <w:rFonts w:ascii="Times New Roman" w:hAnsi="Times New Roman" w:hint="eastAsia"/>
          <w:sz w:val="24"/>
        </w:rPr>
        <w:t>90MM</w:t>
      </w:r>
      <w:r w:rsidRPr="002041F2">
        <w:rPr>
          <w:rFonts w:ascii="Times New Roman" w:hAnsi="Times New Roman" w:hint="eastAsia"/>
          <w:sz w:val="24"/>
        </w:rPr>
        <w:t>，设备整体高度≥</w:t>
      </w:r>
      <w:r w:rsidRPr="002041F2">
        <w:rPr>
          <w:rFonts w:ascii="Times New Roman" w:hAnsi="Times New Roman" w:hint="eastAsia"/>
          <w:sz w:val="24"/>
        </w:rPr>
        <w:t>1900mm</w:t>
      </w:r>
      <w:r w:rsidRPr="002041F2">
        <w:rPr>
          <w:rFonts w:ascii="Times New Roman" w:hAnsi="Times New Roman" w:hint="eastAsia"/>
          <w:sz w:val="24"/>
        </w:rPr>
        <w:t>。（响应文件内提供实物测量照片并加盖制造商公章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2</w:t>
      </w:r>
      <w:r>
        <w:rPr>
          <w:rFonts w:ascii="Times New Roman" w:hAnsi="Times New Roman" w:hint="eastAsia"/>
          <w:sz w:val="24"/>
        </w:rPr>
        <w:t>.</w:t>
      </w:r>
      <w:r w:rsidRPr="002041F2">
        <w:rPr>
          <w:rFonts w:ascii="Times New Roman" w:hAnsi="Times New Roman" w:hint="eastAsia"/>
          <w:sz w:val="24"/>
        </w:rPr>
        <w:t>照明要求：为保证清洗质量要求，需具备清洗工作站顶灯≥</w:t>
      </w:r>
      <w:r w:rsidRPr="002041F2">
        <w:rPr>
          <w:rFonts w:ascii="Times New Roman" w:hAnsi="Times New Roman" w:hint="eastAsia"/>
          <w:sz w:val="24"/>
        </w:rPr>
        <w:t>3W</w:t>
      </w:r>
      <w:r w:rsidRPr="002041F2">
        <w:rPr>
          <w:rFonts w:ascii="Times New Roman" w:hAnsi="Times New Roman" w:hint="eastAsia"/>
          <w:sz w:val="24"/>
        </w:rPr>
        <w:t>、主要照射工作站的工作台面。腰灯＜</w:t>
      </w:r>
      <w:r w:rsidRPr="002041F2">
        <w:rPr>
          <w:rFonts w:ascii="Times New Roman" w:hAnsi="Times New Roman"/>
          <w:sz w:val="24"/>
        </w:rPr>
        <w:t>36</w:t>
      </w:r>
      <w:r w:rsidRPr="002041F2">
        <w:rPr>
          <w:rFonts w:ascii="Times New Roman" w:hAnsi="Times New Roman" w:hint="eastAsia"/>
          <w:sz w:val="24"/>
        </w:rPr>
        <w:t>V</w:t>
      </w:r>
      <w:r w:rsidRPr="002041F2">
        <w:rPr>
          <w:rFonts w:ascii="Times New Roman" w:hAnsi="Times New Roman" w:hint="eastAsia"/>
          <w:sz w:val="24"/>
        </w:rPr>
        <w:t>、≥</w:t>
      </w:r>
      <w:r w:rsidRPr="002041F2">
        <w:rPr>
          <w:rFonts w:ascii="Times New Roman" w:hAnsi="Times New Roman" w:hint="eastAsia"/>
          <w:sz w:val="24"/>
        </w:rPr>
        <w:t>3W</w:t>
      </w:r>
      <w:r w:rsidRPr="002041F2">
        <w:rPr>
          <w:rFonts w:ascii="Times New Roman" w:hAnsi="Times New Roman" w:hint="eastAsia"/>
          <w:sz w:val="24"/>
        </w:rPr>
        <w:t>、主要照射清洗槽内。（响应文件内提供省级食品药品检验检测院检验报告并加盖制造商公章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3</w:t>
      </w:r>
      <w:r>
        <w:rPr>
          <w:rFonts w:ascii="Times New Roman" w:hAnsi="Times New Roman" w:hint="eastAsia"/>
          <w:sz w:val="24"/>
        </w:rPr>
        <w:t>.</w:t>
      </w:r>
      <w:r w:rsidRPr="002041F2">
        <w:rPr>
          <w:rFonts w:ascii="Times New Roman" w:hAnsi="Times New Roman" w:hint="eastAsia"/>
          <w:sz w:val="24"/>
        </w:rPr>
        <w:t>柜体支架：采用</w:t>
      </w:r>
      <w:r w:rsidRPr="002041F2">
        <w:rPr>
          <w:rFonts w:ascii="Times New Roman" w:hAnsi="Times New Roman" w:hint="eastAsia"/>
          <w:sz w:val="24"/>
        </w:rPr>
        <w:t>6</w:t>
      </w:r>
      <w:r w:rsidRPr="002041F2">
        <w:rPr>
          <w:rFonts w:ascii="Times New Roman" w:hAnsi="Times New Roman" w:hint="eastAsia"/>
          <w:sz w:val="24"/>
        </w:rPr>
        <w:t>系医用铝合金型材，标准件通过可拆卸式连接件连接、无焊接。材料厚度≥</w:t>
      </w:r>
      <w:r w:rsidRPr="002041F2">
        <w:rPr>
          <w:rFonts w:ascii="Times New Roman" w:hAnsi="Times New Roman" w:hint="eastAsia"/>
          <w:sz w:val="24"/>
        </w:rPr>
        <w:t>2MM</w:t>
      </w:r>
      <w:r w:rsidRPr="002041F2">
        <w:rPr>
          <w:rFonts w:ascii="Times New Roman" w:hAnsi="Times New Roman" w:hint="eastAsia"/>
          <w:sz w:val="24"/>
        </w:rPr>
        <w:t>。</w:t>
      </w:r>
      <w:r w:rsidRPr="002041F2">
        <w:rPr>
          <w:rFonts w:ascii="Times New Roman" w:hAnsi="Times New Roman" w:hint="eastAsia"/>
          <w:sz w:val="24"/>
        </w:rPr>
        <w:t>(</w:t>
      </w:r>
      <w:r w:rsidRPr="002041F2">
        <w:rPr>
          <w:rFonts w:ascii="Times New Roman" w:hAnsi="Times New Roman" w:hint="eastAsia"/>
          <w:sz w:val="24"/>
        </w:rPr>
        <w:t>响应文件内提供铝合金标准支架照片、检测报告和材料厚度测量照片并加盖制造商公章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4</w:t>
      </w:r>
      <w:r>
        <w:rPr>
          <w:rFonts w:ascii="Times New Roman" w:hAnsi="Times New Roman" w:hint="eastAsia"/>
          <w:sz w:val="24"/>
        </w:rPr>
        <w:t>.</w:t>
      </w:r>
      <w:r w:rsidRPr="002041F2">
        <w:rPr>
          <w:rFonts w:ascii="Times New Roman" w:hAnsi="Times New Roman" w:hint="eastAsia"/>
          <w:sz w:val="24"/>
        </w:rPr>
        <w:t>柜门板、侧挡板、后挡板及饰板：医用</w:t>
      </w:r>
      <w:r w:rsidRPr="002041F2">
        <w:rPr>
          <w:rFonts w:ascii="Times New Roman" w:hAnsi="Times New Roman" w:hint="eastAsia"/>
          <w:sz w:val="24"/>
        </w:rPr>
        <w:t>PVC</w:t>
      </w:r>
      <w:r w:rsidRPr="002041F2">
        <w:rPr>
          <w:rFonts w:ascii="Times New Roman" w:hAnsi="Times New Roman" w:hint="eastAsia"/>
          <w:sz w:val="24"/>
        </w:rPr>
        <w:t>全包覆的柜体及门板。柜体、门板无金属边框外露。</w:t>
      </w:r>
      <w:r w:rsidRPr="002041F2">
        <w:rPr>
          <w:rFonts w:ascii="Times New Roman" w:hAnsi="Times New Roman" w:hint="eastAsia"/>
          <w:sz w:val="24"/>
        </w:rPr>
        <w:t>(</w:t>
      </w:r>
      <w:r w:rsidRPr="002041F2">
        <w:rPr>
          <w:rFonts w:ascii="Times New Roman" w:hAnsi="Times New Roman" w:hint="eastAsia"/>
          <w:sz w:val="24"/>
        </w:rPr>
        <w:t>响应文件内提供实物照片并加盖制造商公章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5</w:t>
      </w:r>
      <w:r>
        <w:rPr>
          <w:rFonts w:ascii="Times New Roman" w:hAnsi="Times New Roman" w:hint="eastAsia"/>
          <w:sz w:val="24"/>
        </w:rPr>
        <w:t>.</w:t>
      </w:r>
      <w:r w:rsidRPr="002041F2">
        <w:rPr>
          <w:rFonts w:ascii="Times New Roman" w:hAnsi="Times New Roman" w:hint="eastAsia"/>
          <w:sz w:val="24"/>
        </w:rPr>
        <w:t>智能操作要求：采用≥</w:t>
      </w:r>
      <w:r w:rsidRPr="002041F2">
        <w:rPr>
          <w:rFonts w:ascii="Times New Roman" w:hAnsi="Times New Roman" w:hint="eastAsia"/>
          <w:sz w:val="24"/>
        </w:rPr>
        <w:t>7</w:t>
      </w:r>
      <w:r w:rsidRPr="002041F2">
        <w:rPr>
          <w:rFonts w:ascii="Times New Roman" w:hAnsi="Times New Roman" w:hint="eastAsia"/>
          <w:sz w:val="24"/>
        </w:rPr>
        <w:t>寸液晶彩色全触摸操作显示屏，非按键操作。</w:t>
      </w:r>
      <w:r w:rsidRPr="002041F2">
        <w:rPr>
          <w:rFonts w:ascii="Times New Roman" w:hAnsi="Times New Roman" w:hint="eastAsia"/>
          <w:sz w:val="24"/>
        </w:rPr>
        <w:t>(</w:t>
      </w:r>
      <w:r w:rsidRPr="002041F2">
        <w:rPr>
          <w:rFonts w:ascii="Times New Roman" w:hAnsi="Times New Roman" w:hint="eastAsia"/>
          <w:sz w:val="24"/>
        </w:rPr>
        <w:t>响应文件内提供实物测量照片并加盖制造商公章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6</w:t>
      </w:r>
      <w:r>
        <w:rPr>
          <w:rFonts w:ascii="Times New Roman" w:hAnsi="Times New Roman" w:hint="eastAsia"/>
          <w:sz w:val="24"/>
        </w:rPr>
        <w:t>.</w:t>
      </w:r>
      <w:r w:rsidRPr="002041F2">
        <w:rPr>
          <w:rFonts w:ascii="Times New Roman" w:hAnsi="Times New Roman" w:hint="eastAsia"/>
          <w:sz w:val="24"/>
        </w:rPr>
        <w:t>功能要求：具有控制系统：含多功能自动灌流器（脉动注液、注气、吸引、计时四合一）、内镜中心集成管理系统。国家药品监督管理局医疗器械注册证上需包含此功能。</w:t>
      </w:r>
      <w:r w:rsidRPr="002041F2">
        <w:rPr>
          <w:rFonts w:ascii="Times New Roman" w:hAnsi="Times New Roman" w:hint="eastAsia"/>
          <w:sz w:val="24"/>
        </w:rPr>
        <w:t>(</w:t>
      </w:r>
      <w:r w:rsidRPr="002041F2">
        <w:rPr>
          <w:rFonts w:ascii="Times New Roman" w:hAnsi="Times New Roman" w:hint="eastAsia"/>
          <w:sz w:val="24"/>
        </w:rPr>
        <w:t>响应文件内提供证明材料并加盖制造商公章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lastRenderedPageBreak/>
        <w:t>▲</w:t>
      </w:r>
      <w:r w:rsidRPr="002041F2">
        <w:rPr>
          <w:rFonts w:ascii="Times New Roman" w:hAnsi="Times New Roman" w:hint="eastAsia"/>
          <w:sz w:val="24"/>
        </w:rPr>
        <w:t>7</w:t>
      </w:r>
      <w:r>
        <w:rPr>
          <w:rFonts w:ascii="Times New Roman" w:hAnsi="Times New Roman" w:hint="eastAsia"/>
          <w:sz w:val="24"/>
        </w:rPr>
        <w:t>.</w:t>
      </w:r>
      <w:r w:rsidRPr="002041F2">
        <w:rPr>
          <w:rFonts w:ascii="Times New Roman" w:hAnsi="Times New Roman" w:hint="eastAsia"/>
          <w:sz w:val="24"/>
        </w:rPr>
        <w:t>多功能灌流器：注液流量：</w:t>
      </w:r>
      <w:r w:rsidRPr="002041F2">
        <w:rPr>
          <w:rFonts w:ascii="Times New Roman" w:hAnsi="Times New Roman" w:hint="eastAsia"/>
          <w:sz w:val="24"/>
        </w:rPr>
        <w:t>3200ml/min</w:t>
      </w:r>
      <w:r w:rsidRPr="002041F2">
        <w:rPr>
          <w:rFonts w:ascii="Times New Roman" w:hAnsi="Times New Roman" w:hint="eastAsia"/>
          <w:sz w:val="24"/>
        </w:rPr>
        <w:t>（±</w:t>
      </w:r>
      <w:r w:rsidRPr="002041F2">
        <w:rPr>
          <w:rFonts w:ascii="Times New Roman" w:hAnsi="Times New Roman" w:hint="eastAsia"/>
          <w:sz w:val="24"/>
        </w:rPr>
        <w:t>20ml/min</w:t>
      </w:r>
      <w:r w:rsidRPr="002041F2">
        <w:rPr>
          <w:rFonts w:ascii="Times New Roman" w:hAnsi="Times New Roman" w:hint="eastAsia"/>
          <w:sz w:val="24"/>
        </w:rPr>
        <w:t>）、酶洗流量</w:t>
      </w:r>
      <w:r w:rsidRPr="002041F2">
        <w:rPr>
          <w:rFonts w:ascii="Times New Roman" w:hAnsi="Times New Roman" w:hint="eastAsia"/>
          <w:sz w:val="24"/>
        </w:rPr>
        <w:t>1980/min</w:t>
      </w:r>
      <w:r w:rsidRPr="002041F2">
        <w:rPr>
          <w:rFonts w:ascii="Times New Roman" w:hAnsi="Times New Roman" w:hint="eastAsia"/>
          <w:sz w:val="24"/>
        </w:rPr>
        <w:t>（±</w:t>
      </w:r>
      <w:r w:rsidRPr="002041F2">
        <w:rPr>
          <w:rFonts w:ascii="Times New Roman" w:hAnsi="Times New Roman" w:hint="eastAsia"/>
          <w:sz w:val="24"/>
        </w:rPr>
        <w:t>20ml/min</w:t>
      </w:r>
      <w:r w:rsidRPr="002041F2">
        <w:rPr>
          <w:rFonts w:ascii="Times New Roman" w:hAnsi="Times New Roman" w:hint="eastAsia"/>
          <w:sz w:val="24"/>
        </w:rPr>
        <w:t>）、吸引流量</w:t>
      </w:r>
      <w:r w:rsidRPr="002041F2">
        <w:rPr>
          <w:rFonts w:ascii="Times New Roman" w:hAnsi="Times New Roman" w:hint="eastAsia"/>
          <w:sz w:val="24"/>
        </w:rPr>
        <w:t>1980/min</w:t>
      </w:r>
      <w:r w:rsidRPr="002041F2">
        <w:rPr>
          <w:rFonts w:ascii="Times New Roman" w:hAnsi="Times New Roman" w:hint="eastAsia"/>
          <w:sz w:val="24"/>
        </w:rPr>
        <w:t>（±</w:t>
      </w:r>
      <w:r w:rsidRPr="002041F2">
        <w:rPr>
          <w:rFonts w:ascii="Times New Roman" w:hAnsi="Times New Roman" w:hint="eastAsia"/>
          <w:sz w:val="24"/>
        </w:rPr>
        <w:t>20ml/min</w:t>
      </w:r>
      <w:r w:rsidRPr="002041F2">
        <w:rPr>
          <w:rFonts w:ascii="Times New Roman" w:hAnsi="Times New Roman" w:hint="eastAsia"/>
          <w:sz w:val="24"/>
        </w:rPr>
        <w:t>）、灌流流量</w:t>
      </w:r>
      <w:r w:rsidRPr="002041F2">
        <w:rPr>
          <w:rFonts w:ascii="Times New Roman" w:hAnsi="Times New Roman" w:hint="eastAsia"/>
          <w:sz w:val="24"/>
        </w:rPr>
        <w:t>3200ml/min</w:t>
      </w:r>
      <w:r w:rsidRPr="002041F2">
        <w:rPr>
          <w:rFonts w:ascii="Times New Roman" w:hAnsi="Times New Roman" w:hint="eastAsia"/>
          <w:sz w:val="24"/>
        </w:rPr>
        <w:t>（±</w:t>
      </w:r>
      <w:r w:rsidRPr="002041F2">
        <w:rPr>
          <w:rFonts w:ascii="Times New Roman" w:hAnsi="Times New Roman" w:hint="eastAsia"/>
          <w:sz w:val="24"/>
        </w:rPr>
        <w:t>20ml/min</w:t>
      </w:r>
      <w:r w:rsidRPr="002041F2">
        <w:rPr>
          <w:rFonts w:ascii="Times New Roman" w:hAnsi="Times New Roman" w:hint="eastAsia"/>
          <w:sz w:val="24"/>
        </w:rPr>
        <w:t>）。（响应文件内提供省级食品药品检验检测院检验报告并加盖制造商公章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8</w:t>
      </w:r>
      <w:r>
        <w:rPr>
          <w:rFonts w:ascii="Times New Roman" w:hAnsi="Times New Roman" w:hint="eastAsia"/>
          <w:sz w:val="24"/>
        </w:rPr>
        <w:t>.</w:t>
      </w:r>
      <w:r w:rsidRPr="002041F2">
        <w:rPr>
          <w:rFonts w:ascii="Times New Roman" w:hAnsi="Times New Roman" w:hint="eastAsia"/>
          <w:sz w:val="24"/>
        </w:rPr>
        <w:t>显示功能要求：液晶操作屏内嵌式安装于功能背板上，用于显示、操作、控制自动灌流器运行；操作显示屏上可直接中文大字体显示该清洗槽的清洗时间、功能定义、灌流状态、剩余倒计时时长、排液功能、加酶功能、管理员界面、启</w:t>
      </w:r>
      <w:r w:rsidRPr="002041F2">
        <w:rPr>
          <w:rFonts w:ascii="Times New Roman" w:hAnsi="Times New Roman" w:hint="eastAsia"/>
          <w:sz w:val="24"/>
        </w:rPr>
        <w:t>/</w:t>
      </w:r>
      <w:r w:rsidRPr="002041F2">
        <w:rPr>
          <w:rFonts w:ascii="Times New Roman" w:hAnsi="Times New Roman" w:hint="eastAsia"/>
          <w:sz w:val="24"/>
        </w:rPr>
        <w:t>停操作等，全触摸操作。提供实拍图片佐证保证功能完整（响应文件内提供实物照片佐证材料并加盖制造商公章）</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9</w:t>
      </w:r>
      <w:r>
        <w:rPr>
          <w:rFonts w:ascii="Times New Roman" w:hAnsi="Times New Roman" w:hint="eastAsia"/>
          <w:sz w:val="24"/>
        </w:rPr>
        <w:t>.</w:t>
      </w:r>
      <w:r w:rsidRPr="002041F2">
        <w:rPr>
          <w:rFonts w:ascii="Times New Roman" w:hAnsi="Times New Roman" w:hint="eastAsia"/>
          <w:sz w:val="24"/>
        </w:rPr>
        <w:t>设计要求：液晶操作屏采用隐蔽式、倾斜式安装（具有倾斜弧度，非直面安装）。</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10</w:t>
      </w:r>
      <w:r>
        <w:rPr>
          <w:rFonts w:ascii="Times New Roman" w:hAnsi="Times New Roman" w:hint="eastAsia"/>
          <w:sz w:val="24"/>
        </w:rPr>
        <w:t>.</w:t>
      </w:r>
      <w:r w:rsidRPr="002041F2">
        <w:rPr>
          <w:rFonts w:ascii="Times New Roman" w:hAnsi="Times New Roman" w:hint="eastAsia"/>
          <w:sz w:val="24"/>
        </w:rPr>
        <w:t>计时功能：计算范围最大为</w:t>
      </w:r>
      <w:r w:rsidRPr="002041F2">
        <w:rPr>
          <w:rFonts w:ascii="Times New Roman" w:hAnsi="Times New Roman" w:hint="eastAsia"/>
          <w:sz w:val="24"/>
        </w:rPr>
        <w:t>99min59s</w:t>
      </w:r>
      <w:r w:rsidRPr="002041F2">
        <w:rPr>
          <w:rFonts w:ascii="Times New Roman" w:hAnsi="Times New Roman" w:hint="eastAsia"/>
          <w:sz w:val="24"/>
        </w:rPr>
        <w:t>，为满足清洗效果要求计时误差为</w:t>
      </w:r>
      <w:r w:rsidRPr="002041F2">
        <w:rPr>
          <w:rFonts w:ascii="Times New Roman" w:hAnsi="Times New Roman" w:hint="eastAsia"/>
          <w:sz w:val="24"/>
        </w:rPr>
        <w:t>0</w:t>
      </w:r>
      <w:r w:rsidRPr="002041F2">
        <w:rPr>
          <w:rFonts w:ascii="Times New Roman" w:hAnsi="Times New Roman" w:hint="eastAsia"/>
          <w:sz w:val="24"/>
        </w:rPr>
        <w:t>（响应文件内提供省级食品药品检验检测院检验报告并加盖制造商公章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11</w:t>
      </w:r>
      <w:r>
        <w:rPr>
          <w:rFonts w:ascii="Times New Roman" w:hAnsi="Times New Roman" w:hint="eastAsia"/>
          <w:sz w:val="24"/>
        </w:rPr>
        <w:t>.</w:t>
      </w:r>
      <w:r w:rsidRPr="002041F2">
        <w:rPr>
          <w:rFonts w:ascii="Times New Roman" w:hAnsi="Times New Roman" w:hint="eastAsia"/>
          <w:sz w:val="24"/>
        </w:rPr>
        <w:t>高压水、气枪：采用</w:t>
      </w:r>
      <w:r w:rsidRPr="002041F2">
        <w:rPr>
          <w:rFonts w:ascii="Times New Roman" w:hAnsi="Times New Roman" w:hint="eastAsia"/>
          <w:sz w:val="24"/>
        </w:rPr>
        <w:t>SU304</w:t>
      </w:r>
      <w:r w:rsidRPr="002041F2">
        <w:rPr>
          <w:rFonts w:ascii="Times New Roman" w:hAnsi="Times New Roman" w:hint="eastAsia"/>
          <w:sz w:val="24"/>
        </w:rPr>
        <w:t>不锈钢一次性压铸成型，无接缝；枪头和枪体连接部使用螺纹旋转接口，非快接插头；出水按钮为把手式设计，非按钮式设计。</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12</w:t>
      </w:r>
      <w:r>
        <w:rPr>
          <w:rFonts w:ascii="Times New Roman" w:hAnsi="Times New Roman" w:hint="eastAsia"/>
          <w:sz w:val="24"/>
        </w:rPr>
        <w:t>.</w:t>
      </w:r>
      <w:r w:rsidRPr="002041F2">
        <w:rPr>
          <w:rFonts w:ascii="Times New Roman" w:hAnsi="Times New Roman" w:hint="eastAsia"/>
          <w:sz w:val="24"/>
        </w:rPr>
        <w:t>水龙头：采用</w:t>
      </w:r>
      <w:r w:rsidRPr="002041F2">
        <w:rPr>
          <w:rFonts w:ascii="Times New Roman" w:hAnsi="Times New Roman" w:hint="eastAsia"/>
          <w:sz w:val="24"/>
        </w:rPr>
        <w:t>SUS304</w:t>
      </w:r>
      <w:r w:rsidRPr="002041F2">
        <w:rPr>
          <w:rFonts w:ascii="Times New Roman" w:hAnsi="Times New Roman" w:hint="eastAsia"/>
          <w:sz w:val="24"/>
        </w:rPr>
        <w:t>不锈钢材，</w:t>
      </w:r>
      <w:r w:rsidRPr="002041F2">
        <w:rPr>
          <w:rFonts w:ascii="Times New Roman" w:hAnsi="Times New Roman" w:hint="eastAsia"/>
          <w:sz w:val="24"/>
        </w:rPr>
        <w:t>360</w:t>
      </w:r>
      <w:r w:rsidRPr="002041F2">
        <w:rPr>
          <w:rFonts w:ascii="Times New Roman" w:hAnsi="Times New Roman" w:hint="eastAsia"/>
          <w:sz w:val="24"/>
        </w:rPr>
        <w:t>度旋转式设计，有冷热水接口，冷热水开关独立控制，连接管为</w:t>
      </w:r>
      <w:r w:rsidRPr="002041F2">
        <w:rPr>
          <w:rFonts w:ascii="Times New Roman" w:hAnsi="Times New Roman" w:hint="eastAsia"/>
          <w:sz w:val="24"/>
        </w:rPr>
        <w:t>304</w:t>
      </w:r>
      <w:r w:rsidRPr="002041F2">
        <w:rPr>
          <w:rFonts w:ascii="Times New Roman" w:hAnsi="Times New Roman" w:hint="eastAsia"/>
          <w:sz w:val="24"/>
        </w:rPr>
        <w:t>不锈钢丝编织软管；上下水连接管要求为</w:t>
      </w:r>
      <w:r w:rsidRPr="002041F2">
        <w:rPr>
          <w:rFonts w:ascii="Times New Roman" w:hAnsi="Times New Roman" w:hint="eastAsia"/>
          <w:sz w:val="24"/>
        </w:rPr>
        <w:t>PPR</w:t>
      </w:r>
      <w:r w:rsidRPr="002041F2">
        <w:rPr>
          <w:rFonts w:ascii="Times New Roman" w:hAnsi="Times New Roman" w:hint="eastAsia"/>
          <w:sz w:val="24"/>
        </w:rPr>
        <w:t>软管。</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13</w:t>
      </w:r>
      <w:r>
        <w:rPr>
          <w:rFonts w:ascii="Times New Roman" w:hAnsi="Times New Roman" w:hint="eastAsia"/>
          <w:sz w:val="24"/>
        </w:rPr>
        <w:t>.</w:t>
      </w:r>
      <w:r w:rsidRPr="002041F2">
        <w:rPr>
          <w:rFonts w:ascii="Times New Roman" w:hAnsi="Times New Roman" w:hint="eastAsia"/>
          <w:sz w:val="24"/>
        </w:rPr>
        <w:t>高压供水器：根据内镜镜身，实时调节水压，确保不同腔镜的清洗效果。电源：</w:t>
      </w:r>
      <w:r w:rsidRPr="002041F2">
        <w:rPr>
          <w:rFonts w:ascii="Times New Roman" w:hAnsi="Times New Roman" w:hint="eastAsia"/>
          <w:sz w:val="24"/>
        </w:rPr>
        <w:t>DC12V</w:t>
      </w:r>
      <w:r w:rsidRPr="002041F2">
        <w:rPr>
          <w:rFonts w:ascii="Times New Roman" w:hAnsi="Times New Roman" w:hint="eastAsia"/>
          <w:sz w:val="24"/>
        </w:rPr>
        <w:t>±</w:t>
      </w:r>
      <w:r w:rsidRPr="002041F2">
        <w:rPr>
          <w:rFonts w:ascii="Times New Roman" w:hAnsi="Times New Roman" w:hint="eastAsia"/>
          <w:sz w:val="24"/>
        </w:rPr>
        <w:t>1V</w:t>
      </w:r>
      <w:r w:rsidRPr="002041F2">
        <w:rPr>
          <w:rFonts w:ascii="Times New Roman" w:hAnsi="Times New Roman" w:hint="eastAsia"/>
          <w:sz w:val="24"/>
        </w:rPr>
        <w:t>，调节、稳定水压范围：≥</w:t>
      </w:r>
      <w:r w:rsidRPr="002041F2">
        <w:rPr>
          <w:rFonts w:ascii="Times New Roman" w:hAnsi="Times New Roman" w:hint="eastAsia"/>
          <w:sz w:val="24"/>
        </w:rPr>
        <w:t>0.3MPa</w:t>
      </w:r>
      <w:r w:rsidRPr="002041F2">
        <w:rPr>
          <w:rFonts w:ascii="Times New Roman" w:hAnsi="Times New Roman" w:hint="eastAsia"/>
          <w:sz w:val="24"/>
        </w:rPr>
        <w:t>，储水量：≥</w:t>
      </w:r>
      <w:r w:rsidRPr="002041F2">
        <w:rPr>
          <w:rFonts w:ascii="Times New Roman" w:hAnsi="Times New Roman" w:hint="eastAsia"/>
          <w:sz w:val="24"/>
        </w:rPr>
        <w:t>1.5L</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14</w:t>
      </w:r>
      <w:r>
        <w:rPr>
          <w:rFonts w:ascii="Times New Roman" w:hAnsi="Times New Roman" w:hint="eastAsia"/>
          <w:sz w:val="24"/>
        </w:rPr>
        <w:t>.</w:t>
      </w:r>
      <w:r w:rsidRPr="002041F2">
        <w:rPr>
          <w:rFonts w:ascii="Times New Roman" w:hAnsi="Times New Roman" w:hint="eastAsia"/>
          <w:sz w:val="24"/>
        </w:rPr>
        <w:t>水处理器</w:t>
      </w:r>
      <w:r w:rsidRPr="002041F2">
        <w:rPr>
          <w:rFonts w:ascii="Times New Roman" w:hAnsi="Times New Roman" w:hint="eastAsia"/>
          <w:sz w:val="24"/>
        </w:rPr>
        <w:t>:</w:t>
      </w:r>
      <w:r w:rsidRPr="002041F2">
        <w:rPr>
          <w:rFonts w:ascii="Times New Roman" w:hAnsi="Times New Roman" w:hint="eastAsia"/>
          <w:sz w:val="24"/>
        </w:rPr>
        <w:t>水处理器内置过滤膜，</w:t>
      </w:r>
      <w:r w:rsidRPr="002041F2">
        <w:rPr>
          <w:rFonts w:ascii="Times New Roman" w:hAnsi="Times New Roman" w:hint="eastAsia"/>
          <w:sz w:val="24"/>
        </w:rPr>
        <w:t>3</w:t>
      </w:r>
      <w:r w:rsidRPr="002041F2">
        <w:rPr>
          <w:rFonts w:ascii="Times New Roman" w:hAnsi="Times New Roman" w:hint="eastAsia"/>
          <w:sz w:val="24"/>
        </w:rPr>
        <w:t>根滤芯串联设计。滤芯的密度：≤</w:t>
      </w:r>
      <w:r w:rsidRPr="002041F2">
        <w:rPr>
          <w:rFonts w:ascii="Times New Roman" w:hAnsi="Times New Roman" w:hint="eastAsia"/>
          <w:sz w:val="24"/>
        </w:rPr>
        <w:t>0.2um</w:t>
      </w:r>
      <w:r w:rsidRPr="002041F2">
        <w:rPr>
          <w:rFonts w:ascii="Times New Roman" w:hAnsi="Times New Roman" w:hint="eastAsia"/>
          <w:sz w:val="24"/>
        </w:rPr>
        <w:t>，过滤精度为≤</w:t>
      </w:r>
      <w:r w:rsidRPr="002041F2">
        <w:rPr>
          <w:rFonts w:ascii="Times New Roman" w:hAnsi="Times New Roman" w:hint="eastAsia"/>
          <w:sz w:val="24"/>
        </w:rPr>
        <w:t>0.1um</w:t>
      </w:r>
      <w:r w:rsidRPr="002041F2">
        <w:rPr>
          <w:rFonts w:ascii="Times New Roman" w:hAnsi="Times New Roman" w:hint="eastAsia"/>
          <w:sz w:val="24"/>
        </w:rPr>
        <w:t>。</w:t>
      </w:r>
      <w:r w:rsidRPr="002041F2">
        <w:rPr>
          <w:rFonts w:ascii="Times New Roman" w:hAnsi="Times New Roman" w:hint="eastAsia"/>
          <w:sz w:val="24"/>
        </w:rPr>
        <w:t>(</w:t>
      </w:r>
      <w:r w:rsidRPr="002041F2">
        <w:rPr>
          <w:rFonts w:ascii="Times New Roman" w:hAnsi="Times New Roman" w:hint="eastAsia"/>
          <w:sz w:val="24"/>
        </w:rPr>
        <w:t>响应文件内提供实物照片、证明材料并加盖制造商公章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15</w:t>
      </w:r>
      <w:r>
        <w:rPr>
          <w:rFonts w:ascii="Times New Roman" w:hAnsi="Times New Roman" w:hint="eastAsia"/>
          <w:sz w:val="24"/>
        </w:rPr>
        <w:t>.</w:t>
      </w:r>
      <w:r w:rsidRPr="002041F2">
        <w:rPr>
          <w:rFonts w:ascii="Times New Roman" w:hAnsi="Times New Roman" w:hint="eastAsia"/>
          <w:sz w:val="24"/>
        </w:rPr>
        <w:t>中心气体处理器：两级过滤，第一级过滤过滤精度≥</w:t>
      </w:r>
      <w:r w:rsidRPr="002041F2">
        <w:rPr>
          <w:rFonts w:ascii="Times New Roman" w:hAnsi="Times New Roman" w:hint="eastAsia"/>
          <w:sz w:val="24"/>
        </w:rPr>
        <w:t>5µm</w:t>
      </w:r>
      <w:r w:rsidRPr="002041F2">
        <w:rPr>
          <w:rFonts w:ascii="Times New Roman" w:hAnsi="Times New Roman" w:hint="eastAsia"/>
          <w:sz w:val="24"/>
        </w:rPr>
        <w:t>，第二级过滤过滤精度≥</w:t>
      </w:r>
      <w:r w:rsidRPr="002041F2">
        <w:rPr>
          <w:rFonts w:ascii="Times New Roman" w:hAnsi="Times New Roman" w:hint="eastAsia"/>
          <w:sz w:val="24"/>
        </w:rPr>
        <w:t>0.3µm</w:t>
      </w:r>
      <w:r w:rsidRPr="002041F2">
        <w:rPr>
          <w:rFonts w:ascii="Times New Roman" w:hAnsi="Times New Roman" w:hint="eastAsia"/>
          <w:sz w:val="24"/>
        </w:rPr>
        <w:t>。气压调节范围：</w:t>
      </w:r>
      <w:r w:rsidRPr="002041F2">
        <w:rPr>
          <w:rFonts w:ascii="Times New Roman" w:hAnsi="Times New Roman" w:hint="eastAsia"/>
          <w:sz w:val="24"/>
        </w:rPr>
        <w:t>0.15Mpa</w:t>
      </w:r>
      <w:r w:rsidRPr="002041F2">
        <w:rPr>
          <w:rFonts w:ascii="Times New Roman" w:hAnsi="Times New Roman" w:hint="eastAsia"/>
          <w:sz w:val="24"/>
        </w:rPr>
        <w:t>～</w:t>
      </w:r>
      <w:r w:rsidRPr="002041F2">
        <w:rPr>
          <w:rFonts w:ascii="Times New Roman" w:hAnsi="Times New Roman" w:hint="eastAsia"/>
          <w:sz w:val="24"/>
        </w:rPr>
        <w:t>0.85Mpa</w:t>
      </w:r>
      <w:r w:rsidRPr="002041F2">
        <w:rPr>
          <w:rFonts w:ascii="Times New Roman" w:hAnsi="Times New Roman" w:hint="eastAsia"/>
          <w:sz w:val="24"/>
        </w:rPr>
        <w:t>，压力表显示精度≤</w:t>
      </w:r>
      <w:r w:rsidRPr="002041F2">
        <w:rPr>
          <w:rFonts w:ascii="Times New Roman" w:hAnsi="Times New Roman" w:hint="eastAsia"/>
          <w:sz w:val="24"/>
        </w:rPr>
        <w:t>0.02Mpa</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16</w:t>
      </w:r>
      <w:r>
        <w:rPr>
          <w:rFonts w:ascii="Times New Roman" w:hAnsi="Times New Roman" w:hint="eastAsia"/>
          <w:sz w:val="24"/>
        </w:rPr>
        <w:t>.</w:t>
      </w:r>
      <w:r w:rsidRPr="002041F2">
        <w:rPr>
          <w:rFonts w:ascii="Times New Roman" w:hAnsi="Times New Roman" w:hint="eastAsia"/>
          <w:sz w:val="24"/>
        </w:rPr>
        <w:t>医用静音无油空压机：供气压力：≤</w:t>
      </w:r>
      <w:r w:rsidRPr="002041F2">
        <w:rPr>
          <w:rFonts w:ascii="Times New Roman" w:hAnsi="Times New Roman" w:hint="eastAsia"/>
          <w:sz w:val="24"/>
        </w:rPr>
        <w:t>0.75MPa</w:t>
      </w:r>
      <w:r w:rsidRPr="002041F2">
        <w:rPr>
          <w:rFonts w:ascii="Times New Roman" w:hAnsi="Times New Roman" w:hint="eastAsia"/>
          <w:sz w:val="24"/>
        </w:rPr>
        <w:t>，供气量：≥</w:t>
      </w:r>
      <w:r w:rsidRPr="002041F2">
        <w:rPr>
          <w:rFonts w:ascii="Times New Roman" w:hAnsi="Times New Roman" w:hint="eastAsia"/>
          <w:sz w:val="24"/>
        </w:rPr>
        <w:t>60L/min</w:t>
      </w:r>
      <w:r w:rsidRPr="002041F2">
        <w:rPr>
          <w:rFonts w:ascii="Times New Roman" w:hAnsi="Times New Roman" w:hint="eastAsia"/>
          <w:sz w:val="24"/>
        </w:rPr>
        <w:t>，储气量：≥</w:t>
      </w:r>
      <w:r w:rsidRPr="002041F2">
        <w:rPr>
          <w:rFonts w:ascii="Times New Roman" w:hAnsi="Times New Roman" w:hint="eastAsia"/>
          <w:sz w:val="24"/>
        </w:rPr>
        <w:t>30L</w:t>
      </w:r>
      <w:r w:rsidRPr="002041F2">
        <w:rPr>
          <w:rFonts w:ascii="Times New Roman" w:hAnsi="Times New Roman" w:hint="eastAsia"/>
          <w:sz w:val="24"/>
        </w:rPr>
        <w:t>，电压：</w:t>
      </w:r>
      <w:r w:rsidRPr="002041F2">
        <w:rPr>
          <w:rFonts w:ascii="Times New Roman" w:hAnsi="Times New Roman" w:hint="eastAsia"/>
          <w:sz w:val="24"/>
        </w:rPr>
        <w:t>220V</w:t>
      </w:r>
      <w:r w:rsidRPr="002041F2">
        <w:rPr>
          <w:rFonts w:ascii="Times New Roman" w:hAnsi="Times New Roman" w:hint="eastAsia"/>
          <w:sz w:val="24"/>
        </w:rPr>
        <w:t>，工作噪音：≤</w:t>
      </w:r>
      <w:r w:rsidRPr="002041F2">
        <w:rPr>
          <w:rFonts w:ascii="Times New Roman" w:hAnsi="Times New Roman" w:hint="eastAsia"/>
          <w:sz w:val="24"/>
        </w:rPr>
        <w:t>50dbA,</w:t>
      </w:r>
      <w:r w:rsidRPr="002041F2">
        <w:rPr>
          <w:rFonts w:ascii="Times New Roman" w:hAnsi="Times New Roman" w:hint="eastAsia"/>
          <w:sz w:val="24"/>
        </w:rPr>
        <w:t>输出功率：≥</w:t>
      </w:r>
      <w:r w:rsidRPr="002041F2">
        <w:rPr>
          <w:rFonts w:ascii="Times New Roman" w:hAnsi="Times New Roman" w:hint="eastAsia"/>
          <w:sz w:val="24"/>
        </w:rPr>
        <w:t>750W</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17</w:t>
      </w:r>
      <w:r>
        <w:rPr>
          <w:rFonts w:ascii="Times New Roman" w:hAnsi="Times New Roman" w:hint="eastAsia"/>
          <w:sz w:val="24"/>
        </w:rPr>
        <w:t>.</w:t>
      </w:r>
      <w:r w:rsidRPr="002041F2">
        <w:rPr>
          <w:rFonts w:ascii="Times New Roman" w:hAnsi="Times New Roman" w:hint="eastAsia"/>
          <w:sz w:val="24"/>
        </w:rPr>
        <w:t>中心电源控制系统：要求专业电源板集成化设计的电源控制系统，可同时为不小于</w:t>
      </w:r>
      <w:r w:rsidRPr="002041F2">
        <w:rPr>
          <w:rFonts w:ascii="Times New Roman" w:hAnsi="Times New Roman" w:hint="eastAsia"/>
          <w:sz w:val="24"/>
        </w:rPr>
        <w:t>8</w:t>
      </w:r>
      <w:r w:rsidRPr="002041F2">
        <w:rPr>
          <w:rFonts w:ascii="Times New Roman" w:hAnsi="Times New Roman" w:hint="eastAsia"/>
          <w:sz w:val="24"/>
        </w:rPr>
        <w:t>套灌流系统供电，有独立的接地保护；拒绝直接使用空气开关等不安全的电源控制系统。输出电压：＜</w:t>
      </w:r>
      <w:r w:rsidRPr="002041F2">
        <w:rPr>
          <w:rFonts w:ascii="Times New Roman" w:hAnsi="Times New Roman" w:hint="eastAsia"/>
          <w:sz w:val="24"/>
        </w:rPr>
        <w:t>3</w:t>
      </w:r>
      <w:r w:rsidRPr="002041F2">
        <w:rPr>
          <w:rFonts w:ascii="Times New Roman" w:hAnsi="Times New Roman"/>
          <w:sz w:val="24"/>
        </w:rPr>
        <w:t>6</w:t>
      </w:r>
      <w:r w:rsidRPr="002041F2">
        <w:rPr>
          <w:rFonts w:ascii="Times New Roman" w:hAnsi="Times New Roman" w:hint="eastAsia"/>
          <w:sz w:val="24"/>
        </w:rPr>
        <w:t>V</w:t>
      </w:r>
      <w:r w:rsidRPr="002041F2">
        <w:rPr>
          <w:rFonts w:ascii="Times New Roman" w:hAnsi="Times New Roman" w:hint="eastAsia"/>
          <w:sz w:val="24"/>
        </w:rPr>
        <w:t>输入电压：</w:t>
      </w:r>
      <w:r w:rsidRPr="002041F2">
        <w:rPr>
          <w:rFonts w:ascii="Times New Roman" w:hAnsi="Times New Roman" w:hint="eastAsia"/>
          <w:sz w:val="24"/>
        </w:rPr>
        <w:t>AC220V</w:t>
      </w:r>
      <w:r w:rsidRPr="002041F2">
        <w:rPr>
          <w:rFonts w:ascii="Times New Roman" w:hAnsi="Times New Roman" w:hint="eastAsia"/>
          <w:sz w:val="24"/>
        </w:rPr>
        <w:t>±</w:t>
      </w:r>
      <w:r w:rsidRPr="002041F2">
        <w:rPr>
          <w:rFonts w:ascii="Times New Roman" w:hAnsi="Times New Roman" w:hint="eastAsia"/>
          <w:sz w:val="24"/>
        </w:rPr>
        <w:t>10%</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sz w:val="24"/>
        </w:rPr>
        <w:t>18</w:t>
      </w:r>
      <w:r>
        <w:rPr>
          <w:rFonts w:ascii="Times New Roman" w:hAnsi="Times New Roman" w:hint="eastAsia"/>
          <w:sz w:val="24"/>
        </w:rPr>
        <w:t>.</w:t>
      </w:r>
      <w:r w:rsidRPr="002041F2">
        <w:rPr>
          <w:rFonts w:ascii="Times New Roman" w:hAnsi="Times New Roman" w:hint="eastAsia"/>
          <w:sz w:val="24"/>
        </w:rPr>
        <w:t>配备超声清洗槽：嵌入式超声，容量≥</w:t>
      </w:r>
      <w:r w:rsidRPr="002041F2">
        <w:rPr>
          <w:rFonts w:ascii="Times New Roman" w:hAnsi="Times New Roman" w:hint="eastAsia"/>
          <w:sz w:val="24"/>
        </w:rPr>
        <w:t>22L</w:t>
      </w:r>
      <w:r w:rsidRPr="002041F2">
        <w:rPr>
          <w:rFonts w:ascii="Times New Roman" w:hAnsi="Times New Roman" w:hint="eastAsia"/>
          <w:sz w:val="24"/>
        </w:rPr>
        <w:t>、电源</w:t>
      </w:r>
      <w:r w:rsidRPr="002041F2">
        <w:rPr>
          <w:rFonts w:ascii="Times New Roman" w:hAnsi="Times New Roman" w:hint="eastAsia"/>
          <w:sz w:val="24"/>
        </w:rPr>
        <w:t>AC220V,50Hz</w:t>
      </w:r>
      <w:r w:rsidRPr="002041F2">
        <w:rPr>
          <w:rFonts w:ascii="Times New Roman" w:hAnsi="Times New Roman" w:hint="eastAsia"/>
          <w:sz w:val="24"/>
        </w:rPr>
        <w:t>、超声波功率≥</w:t>
      </w:r>
      <w:r w:rsidRPr="002041F2">
        <w:rPr>
          <w:rFonts w:ascii="Times New Roman" w:hAnsi="Times New Roman" w:hint="eastAsia"/>
          <w:sz w:val="24"/>
        </w:rPr>
        <w:t>400W</w:t>
      </w:r>
      <w:r w:rsidRPr="002041F2">
        <w:rPr>
          <w:rFonts w:ascii="Times New Roman" w:hAnsi="Times New Roman" w:hint="eastAsia"/>
          <w:sz w:val="24"/>
        </w:rPr>
        <w:t>、频率</w:t>
      </w:r>
      <w:r w:rsidRPr="002041F2">
        <w:rPr>
          <w:rFonts w:ascii="Times New Roman" w:hAnsi="Times New Roman" w:hint="eastAsia"/>
          <w:sz w:val="24"/>
        </w:rPr>
        <w:t>40</w:t>
      </w:r>
      <w:r w:rsidRPr="002041F2">
        <w:rPr>
          <w:rFonts w:ascii="Times New Roman" w:hAnsi="Times New Roman" w:hint="eastAsia"/>
          <w:sz w:val="24"/>
        </w:rPr>
        <w:t>±</w:t>
      </w:r>
      <w:r w:rsidRPr="002041F2">
        <w:rPr>
          <w:rFonts w:ascii="Times New Roman" w:hAnsi="Times New Roman" w:hint="eastAsia"/>
          <w:sz w:val="24"/>
        </w:rPr>
        <w:t>1kHz</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sz w:val="24"/>
        </w:rPr>
        <w:t>19</w:t>
      </w:r>
      <w:r>
        <w:rPr>
          <w:rFonts w:ascii="Times New Roman" w:hAnsi="Times New Roman" w:hint="eastAsia"/>
          <w:sz w:val="24"/>
        </w:rPr>
        <w:t>.</w:t>
      </w:r>
      <w:r w:rsidRPr="002041F2">
        <w:rPr>
          <w:rFonts w:ascii="Times New Roman" w:hAnsi="Times New Roman" w:hint="eastAsia"/>
          <w:sz w:val="24"/>
        </w:rPr>
        <w:t>背板：背版顶部采用大圆角掀盖设计，有储物柜，可储物，并且安装设备照明光源。（响应文件内提供实物照片并加盖制造商公章</w:t>
      </w:r>
      <w:r w:rsidRPr="002041F2">
        <w:rPr>
          <w:rFonts w:ascii="Times New Roman" w:hAnsi="Times New Roman" w:hint="eastAsia"/>
          <w:sz w:val="24"/>
        </w:rPr>
        <w:t>)</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w:t>
      </w:r>
      <w:r w:rsidRPr="002041F2">
        <w:rPr>
          <w:rFonts w:ascii="Times New Roman" w:hAnsi="Times New Roman" w:hint="eastAsia"/>
          <w:sz w:val="24"/>
        </w:rPr>
        <w:t>2</w:t>
      </w:r>
      <w:r w:rsidRPr="002041F2">
        <w:rPr>
          <w:rFonts w:ascii="Times New Roman" w:hAnsi="Times New Roman"/>
          <w:sz w:val="24"/>
        </w:rPr>
        <w:t>0</w:t>
      </w:r>
      <w:r>
        <w:rPr>
          <w:rFonts w:ascii="Times New Roman" w:hAnsi="Times New Roman" w:hint="eastAsia"/>
          <w:sz w:val="24"/>
        </w:rPr>
        <w:t>.</w:t>
      </w:r>
      <w:r w:rsidRPr="002041F2">
        <w:rPr>
          <w:rFonts w:ascii="Times New Roman" w:hAnsi="Times New Roman" w:hint="eastAsia"/>
          <w:sz w:val="24"/>
        </w:rPr>
        <w:t>配置要求：</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1</w:t>
      </w:r>
      <w:r>
        <w:rPr>
          <w:rFonts w:ascii="Times New Roman" w:hAnsi="Times New Roman" w:hint="eastAsia"/>
          <w:sz w:val="24"/>
        </w:rPr>
        <w:t>.</w:t>
      </w:r>
      <w:r w:rsidRPr="002041F2">
        <w:rPr>
          <w:rFonts w:ascii="Times New Roman" w:hAnsi="Times New Roman" w:hint="eastAsia"/>
          <w:sz w:val="24"/>
        </w:rPr>
        <w:t>一体式高背板槽体单元</w:t>
      </w:r>
      <w:r w:rsidRPr="002041F2">
        <w:rPr>
          <w:rFonts w:ascii="Times New Roman" w:hAnsi="Times New Roman" w:hint="eastAsia"/>
          <w:sz w:val="24"/>
        </w:rPr>
        <w:t xml:space="preserve"> </w:t>
      </w:r>
      <w:r w:rsidRPr="002041F2">
        <w:rPr>
          <w:rFonts w:ascii="Times New Roman" w:hAnsi="Times New Roman"/>
          <w:sz w:val="24"/>
        </w:rPr>
        <w:t xml:space="preserve">      2</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lastRenderedPageBreak/>
        <w:t>2</w:t>
      </w:r>
      <w:r>
        <w:rPr>
          <w:rFonts w:ascii="Times New Roman" w:hAnsi="Times New Roman" w:hint="eastAsia"/>
          <w:sz w:val="24"/>
        </w:rPr>
        <w:t>.</w:t>
      </w:r>
      <w:r w:rsidRPr="002041F2">
        <w:rPr>
          <w:rFonts w:ascii="Times New Roman" w:hAnsi="Times New Roman" w:hint="eastAsia"/>
          <w:sz w:val="24"/>
        </w:rPr>
        <w:t>一体式高背板转角槽体单元</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3</w:t>
      </w:r>
      <w:r>
        <w:rPr>
          <w:rFonts w:ascii="Times New Roman" w:hAnsi="Times New Roman" w:hint="eastAsia"/>
          <w:sz w:val="24"/>
        </w:rPr>
        <w:t>.</w:t>
      </w:r>
      <w:r w:rsidRPr="002041F2">
        <w:rPr>
          <w:rFonts w:ascii="Times New Roman" w:hAnsi="Times New Roman" w:hint="eastAsia"/>
          <w:sz w:val="24"/>
        </w:rPr>
        <w:t>一体式高背板干燥台单元</w:t>
      </w:r>
      <w:r w:rsidRPr="002041F2">
        <w:rPr>
          <w:rFonts w:ascii="Times New Roman" w:hAnsi="Times New Roman" w:hint="eastAsia"/>
          <w:sz w:val="24"/>
        </w:rPr>
        <w:t xml:space="preserve"> </w:t>
      </w:r>
      <w:r w:rsidRPr="002041F2">
        <w:rPr>
          <w:rFonts w:ascii="Times New Roman" w:hAnsi="Times New Roman"/>
          <w:sz w:val="24"/>
        </w:rPr>
        <w:t xml:space="preserve">    2</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4</w:t>
      </w:r>
      <w:r>
        <w:rPr>
          <w:rFonts w:ascii="Times New Roman" w:hAnsi="Times New Roman" w:hint="eastAsia"/>
          <w:sz w:val="24"/>
        </w:rPr>
        <w:t>.</w:t>
      </w:r>
      <w:r w:rsidRPr="002041F2">
        <w:rPr>
          <w:rFonts w:ascii="Times New Roman" w:hAnsi="Times New Roman" w:hint="eastAsia"/>
          <w:sz w:val="24"/>
        </w:rPr>
        <w:t>中心电源处理系统</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套</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5</w:t>
      </w:r>
      <w:r>
        <w:rPr>
          <w:rFonts w:ascii="Times New Roman" w:hAnsi="Times New Roman" w:hint="eastAsia"/>
          <w:sz w:val="24"/>
        </w:rPr>
        <w:t>.</w:t>
      </w:r>
      <w:r w:rsidRPr="002041F2">
        <w:rPr>
          <w:rFonts w:ascii="Times New Roman" w:hAnsi="Times New Roman" w:hint="eastAsia"/>
          <w:sz w:val="24"/>
        </w:rPr>
        <w:t>水处理器</w:t>
      </w:r>
      <w:r w:rsidRPr="002041F2">
        <w:rPr>
          <w:rFonts w:ascii="Times New Roman" w:hAnsi="Times New Roman" w:hint="eastAsia"/>
          <w:sz w:val="24"/>
        </w:rPr>
        <w:t xml:space="preserve"> </w:t>
      </w:r>
      <w:r w:rsidRPr="002041F2">
        <w:rPr>
          <w:rFonts w:ascii="Times New Roman" w:hAnsi="Times New Roman"/>
          <w:sz w:val="24"/>
        </w:rPr>
        <w:t xml:space="preserve">          </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6</w:t>
      </w:r>
      <w:r>
        <w:rPr>
          <w:rFonts w:ascii="Times New Roman" w:hAnsi="Times New Roman" w:hint="eastAsia"/>
          <w:sz w:val="24"/>
        </w:rPr>
        <w:t>.</w:t>
      </w:r>
      <w:r w:rsidRPr="002041F2">
        <w:rPr>
          <w:rFonts w:ascii="Times New Roman" w:hAnsi="Times New Roman" w:hint="eastAsia"/>
          <w:sz w:val="24"/>
        </w:rPr>
        <w:t>高压供水器</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7</w:t>
      </w:r>
      <w:r>
        <w:rPr>
          <w:rFonts w:ascii="Times New Roman" w:hAnsi="Times New Roman" w:hint="eastAsia"/>
          <w:sz w:val="24"/>
        </w:rPr>
        <w:t>.</w:t>
      </w:r>
      <w:r w:rsidRPr="002041F2">
        <w:rPr>
          <w:rFonts w:ascii="Times New Roman" w:hAnsi="Times New Roman" w:hint="eastAsia"/>
          <w:sz w:val="24"/>
        </w:rPr>
        <w:t>专用空压机</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8</w:t>
      </w:r>
      <w:r>
        <w:rPr>
          <w:rFonts w:ascii="Times New Roman" w:hAnsi="Times New Roman" w:hint="eastAsia"/>
          <w:sz w:val="24"/>
        </w:rPr>
        <w:t>.</w:t>
      </w:r>
      <w:r w:rsidRPr="002041F2">
        <w:rPr>
          <w:rFonts w:ascii="Times New Roman" w:hAnsi="Times New Roman" w:hint="eastAsia"/>
          <w:sz w:val="24"/>
        </w:rPr>
        <w:t>中心气体处理系统</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套</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9</w:t>
      </w:r>
      <w:r>
        <w:rPr>
          <w:rFonts w:ascii="Times New Roman" w:hAnsi="Times New Roman" w:hint="eastAsia"/>
          <w:sz w:val="24"/>
        </w:rPr>
        <w:t>.</w:t>
      </w:r>
      <w:r w:rsidRPr="002041F2">
        <w:rPr>
          <w:rFonts w:ascii="Times New Roman" w:hAnsi="Times New Roman" w:hint="eastAsia"/>
          <w:sz w:val="24"/>
        </w:rPr>
        <w:t>医用高压水气枪（</w:t>
      </w:r>
      <w:r w:rsidRPr="002041F2">
        <w:rPr>
          <w:rFonts w:ascii="Times New Roman" w:hAnsi="Times New Roman" w:hint="eastAsia"/>
          <w:sz w:val="24"/>
        </w:rPr>
        <w:t>8</w:t>
      </w:r>
      <w:r w:rsidRPr="002041F2">
        <w:rPr>
          <w:rFonts w:ascii="Times New Roman" w:hAnsi="Times New Roman" w:hint="eastAsia"/>
          <w:sz w:val="24"/>
        </w:rPr>
        <w:t>头）</w:t>
      </w:r>
      <w:r w:rsidRPr="002041F2">
        <w:rPr>
          <w:rFonts w:ascii="Times New Roman" w:hAnsi="Times New Roman" w:hint="eastAsia"/>
          <w:sz w:val="24"/>
        </w:rPr>
        <w:t xml:space="preserve"> </w:t>
      </w:r>
      <w:r>
        <w:rPr>
          <w:rFonts w:ascii="Times New Roman" w:hAnsi="Times New Roman"/>
          <w:sz w:val="24"/>
        </w:rPr>
        <w:t xml:space="preserve">    </w:t>
      </w:r>
      <w:r w:rsidRPr="002041F2">
        <w:rPr>
          <w:rFonts w:ascii="Times New Roman" w:hAnsi="Times New Roman"/>
          <w:sz w:val="24"/>
        </w:rPr>
        <w:t>5</w:t>
      </w:r>
      <w:r w:rsidRPr="002041F2">
        <w:rPr>
          <w:rFonts w:ascii="Times New Roman" w:hAnsi="Times New Roman" w:hint="eastAsia"/>
          <w:sz w:val="24"/>
        </w:rPr>
        <w:t>套</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10</w:t>
      </w:r>
      <w:r>
        <w:rPr>
          <w:rFonts w:ascii="Times New Roman" w:hAnsi="Times New Roman" w:hint="eastAsia"/>
          <w:sz w:val="24"/>
        </w:rPr>
        <w:t>.</w:t>
      </w:r>
      <w:r w:rsidRPr="002041F2">
        <w:rPr>
          <w:rFonts w:ascii="Times New Roman" w:hAnsi="Times New Roman" w:hint="eastAsia"/>
          <w:sz w:val="24"/>
        </w:rPr>
        <w:t>方槽盖</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11</w:t>
      </w:r>
      <w:r>
        <w:rPr>
          <w:rFonts w:ascii="Times New Roman" w:hAnsi="Times New Roman" w:hint="eastAsia"/>
          <w:sz w:val="24"/>
        </w:rPr>
        <w:t>.</w:t>
      </w:r>
      <w:r w:rsidRPr="002041F2">
        <w:rPr>
          <w:rFonts w:ascii="Times New Roman" w:hAnsi="Times New Roman" w:hint="eastAsia"/>
          <w:sz w:val="24"/>
        </w:rPr>
        <w:t>手套篮</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2041F2" w:rsidRPr="002041F2"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12</w:t>
      </w:r>
      <w:r>
        <w:rPr>
          <w:rFonts w:ascii="Times New Roman" w:hAnsi="Times New Roman" w:hint="eastAsia"/>
          <w:sz w:val="24"/>
        </w:rPr>
        <w:t>.</w:t>
      </w:r>
      <w:r w:rsidRPr="002041F2">
        <w:rPr>
          <w:rFonts w:ascii="Times New Roman" w:hAnsi="Times New Roman" w:hint="eastAsia"/>
          <w:sz w:val="24"/>
        </w:rPr>
        <w:t>附件碟篮</w:t>
      </w:r>
      <w:r w:rsidRPr="002041F2">
        <w:rPr>
          <w:rFonts w:ascii="Times New Roman" w:hAnsi="Times New Roman" w:hint="eastAsia"/>
          <w:sz w:val="24"/>
        </w:rPr>
        <w:t xml:space="preserve"> </w:t>
      </w:r>
      <w:r w:rsidRPr="002041F2">
        <w:rPr>
          <w:rFonts w:ascii="Times New Roman" w:hAnsi="Times New Roman"/>
          <w:sz w:val="24"/>
        </w:rPr>
        <w:t xml:space="preserve">                 1</w:t>
      </w:r>
      <w:r w:rsidRPr="002041F2">
        <w:rPr>
          <w:rFonts w:ascii="Times New Roman" w:hAnsi="Times New Roman" w:hint="eastAsia"/>
          <w:sz w:val="24"/>
        </w:rPr>
        <w:t>个</w:t>
      </w:r>
    </w:p>
    <w:p w:rsidR="00DC391D" w:rsidRDefault="002041F2" w:rsidP="00DD19A6">
      <w:pPr>
        <w:spacing w:beforeLines="20" w:before="96" w:afterLines="20" w:after="96" w:line="400" w:lineRule="exact"/>
        <w:ind w:firstLineChars="200" w:firstLine="499"/>
        <w:rPr>
          <w:rFonts w:ascii="Times New Roman" w:hAnsi="Times New Roman"/>
          <w:sz w:val="24"/>
        </w:rPr>
      </w:pPr>
      <w:r w:rsidRPr="002041F2">
        <w:rPr>
          <w:rFonts w:ascii="Times New Roman" w:hAnsi="Times New Roman" w:hint="eastAsia"/>
          <w:sz w:val="24"/>
        </w:rPr>
        <w:t>13</w:t>
      </w:r>
      <w:r>
        <w:rPr>
          <w:rFonts w:ascii="Times New Roman" w:hAnsi="Times New Roman" w:hint="eastAsia"/>
          <w:sz w:val="24"/>
        </w:rPr>
        <w:t>.</w:t>
      </w:r>
      <w:r w:rsidRPr="002041F2">
        <w:rPr>
          <w:rFonts w:ascii="Times New Roman" w:hAnsi="Times New Roman" w:hint="eastAsia"/>
          <w:sz w:val="24"/>
        </w:rPr>
        <w:t>医用超声波清洗机</w:t>
      </w:r>
      <w:r w:rsidRPr="002041F2">
        <w:rPr>
          <w:rFonts w:ascii="Times New Roman" w:hAnsi="Times New Roman"/>
          <w:sz w:val="24"/>
        </w:rPr>
        <w:t xml:space="preserve">          1</w:t>
      </w:r>
      <w:r w:rsidRPr="002041F2">
        <w:rPr>
          <w:rFonts w:ascii="Times New Roman" w:hAnsi="Times New Roman" w:hint="eastAsia"/>
          <w:sz w:val="24"/>
        </w:rPr>
        <w:t>台</w:t>
      </w:r>
    </w:p>
    <w:p w:rsidR="009E5A46" w:rsidRDefault="009E5A46" w:rsidP="00DD19A6">
      <w:pPr>
        <w:spacing w:beforeLines="20" w:before="96" w:afterLines="20" w:after="96" w:line="360" w:lineRule="auto"/>
        <w:ind w:firstLineChars="200" w:firstLine="501"/>
        <w:rPr>
          <w:rFonts w:asciiTheme="minorEastAsia" w:eastAsiaTheme="minorEastAsia" w:hAnsiTheme="minorEastAsia"/>
          <w:b/>
          <w:bCs/>
          <w:sz w:val="24"/>
        </w:rPr>
      </w:pPr>
    </w:p>
    <w:p w:rsidR="009E5A46" w:rsidRPr="00C577CB" w:rsidRDefault="009E5A46"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Pr>
          <w:rFonts w:asciiTheme="minorEastAsia" w:eastAsiaTheme="minorEastAsia" w:hAnsiTheme="minorEastAsia" w:hint="eastAsia"/>
          <w:b/>
          <w:bCs/>
          <w:sz w:val="24"/>
        </w:rPr>
        <w:t>高频电刀</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1</w:t>
      </w:r>
      <w:r>
        <w:rPr>
          <w:rFonts w:ascii="Times New Roman" w:hAnsi="Times New Roman" w:hint="eastAsia"/>
          <w:sz w:val="24"/>
        </w:rPr>
        <w:t>.</w:t>
      </w:r>
      <w:r w:rsidRPr="009E5A46">
        <w:rPr>
          <w:rFonts w:ascii="Times New Roman" w:hAnsi="Times New Roman" w:hint="eastAsia"/>
          <w:sz w:val="24"/>
        </w:rPr>
        <w:t>主机要求</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1.1</w:t>
      </w:r>
      <w:r w:rsidRPr="009E5A46">
        <w:rPr>
          <w:rFonts w:ascii="Times New Roman" w:hAnsi="Times New Roman" w:hint="eastAsia"/>
          <w:sz w:val="24"/>
        </w:rPr>
        <w:t>≥</w:t>
      </w:r>
      <w:r w:rsidRPr="009E5A46">
        <w:rPr>
          <w:rFonts w:ascii="Times New Roman" w:hAnsi="Times New Roman" w:hint="eastAsia"/>
          <w:sz w:val="24"/>
        </w:rPr>
        <w:t>6</w:t>
      </w:r>
      <w:r w:rsidRPr="009E5A46">
        <w:rPr>
          <w:rFonts w:ascii="Times New Roman" w:hAnsi="Times New Roman" w:hint="eastAsia"/>
          <w:sz w:val="24"/>
        </w:rPr>
        <w:t>英寸液晶触摸屏。</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1.2</w:t>
      </w:r>
      <w:r w:rsidRPr="009E5A46">
        <w:rPr>
          <w:rFonts w:ascii="Times New Roman" w:hAnsi="Times New Roman" w:hint="eastAsia"/>
          <w:sz w:val="24"/>
        </w:rPr>
        <w:t>主机技术：要具备组织密度即时反馈系统，通过即时检测组织阻抗大小变化，由电脑控制输出功率大小的自动调节，而维持功率恒定。</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hint="eastAsia"/>
          <w:sz w:val="24"/>
        </w:rPr>
        <w:t>1.3</w:t>
      </w:r>
      <w:r w:rsidRPr="009E5A46">
        <w:rPr>
          <w:rFonts w:ascii="Times New Roman" w:hAnsi="Times New Roman" w:hint="eastAsia"/>
          <w:sz w:val="24"/>
        </w:rPr>
        <w:t>脚踏连接口≥</w:t>
      </w:r>
      <w:r w:rsidRPr="009E5A46">
        <w:rPr>
          <w:rFonts w:ascii="Times New Roman" w:hAnsi="Times New Roman" w:hint="eastAsia"/>
          <w:sz w:val="24"/>
        </w:rPr>
        <w:t>3</w:t>
      </w:r>
      <w:r w:rsidRPr="009E5A46">
        <w:rPr>
          <w:rFonts w:ascii="Times New Roman" w:hAnsi="Times New Roman" w:hint="eastAsia"/>
          <w:sz w:val="24"/>
        </w:rPr>
        <w:t>个脚踏连接口，可独立脚踏控制每个功能区域。</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1.4</w:t>
      </w:r>
      <w:r w:rsidRPr="009E5A46">
        <w:rPr>
          <w:rFonts w:ascii="Times New Roman" w:hAnsi="Times New Roman" w:hint="eastAsia"/>
          <w:sz w:val="24"/>
        </w:rPr>
        <w:t>负极板接触质量监测系统</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bookmarkStart w:id="53" w:name="_Hlk157952703"/>
      <w:r w:rsidRPr="009E5A46">
        <w:rPr>
          <w:rFonts w:ascii="Times New Roman" w:hAnsi="Times New Roman" w:hint="eastAsia"/>
          <w:sz w:val="24"/>
        </w:rPr>
        <w:t>▲</w:t>
      </w:r>
      <w:bookmarkEnd w:id="53"/>
      <w:r w:rsidRPr="009E5A46">
        <w:rPr>
          <w:rFonts w:ascii="Times New Roman" w:hAnsi="Times New Roman"/>
          <w:sz w:val="24"/>
        </w:rPr>
        <w:t>1.4.</w:t>
      </w:r>
      <w:r w:rsidRPr="009E5A46">
        <w:rPr>
          <w:rFonts w:ascii="Times New Roman" w:hAnsi="Times New Roman" w:hint="eastAsia"/>
          <w:sz w:val="24"/>
        </w:rPr>
        <w:t>1</w:t>
      </w:r>
      <w:r w:rsidRPr="009E5A46">
        <w:rPr>
          <w:rFonts w:ascii="Times New Roman" w:hAnsi="Times New Roman" w:hint="eastAsia"/>
          <w:sz w:val="24"/>
        </w:rPr>
        <w:t>能监测</w:t>
      </w:r>
      <w:r w:rsidRPr="009E5A46">
        <w:rPr>
          <w:rFonts w:ascii="Times New Roman" w:hAnsi="Times New Roman" w:hint="eastAsia"/>
          <w:sz w:val="24"/>
        </w:rPr>
        <w:t>5-135</w:t>
      </w:r>
      <w:r w:rsidRPr="009E5A46">
        <w:rPr>
          <w:rFonts w:ascii="Times New Roman" w:hAnsi="Times New Roman" w:hint="eastAsia"/>
          <w:sz w:val="24"/>
        </w:rPr>
        <w:t>欧姆之间安全电阻标准范围的极限值，超出时电刀停止输出。</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sz w:val="24"/>
        </w:rPr>
        <w:t>1.4.</w:t>
      </w:r>
      <w:r w:rsidRPr="009E5A46">
        <w:rPr>
          <w:rFonts w:ascii="Times New Roman" w:hAnsi="Times New Roman" w:hint="eastAsia"/>
          <w:sz w:val="24"/>
        </w:rPr>
        <w:t>2</w:t>
      </w:r>
      <w:r w:rsidRPr="009E5A46">
        <w:rPr>
          <w:rFonts w:ascii="Times New Roman" w:hAnsi="Times New Roman" w:hint="eastAsia"/>
          <w:sz w:val="24"/>
        </w:rPr>
        <w:t>能监测接触电阻的增幅大于初始测量值的</w:t>
      </w:r>
      <w:r w:rsidRPr="009E5A46">
        <w:rPr>
          <w:rFonts w:ascii="Times New Roman" w:hAnsi="Times New Roman" w:hint="eastAsia"/>
          <w:sz w:val="24"/>
        </w:rPr>
        <w:t>40%</w:t>
      </w:r>
      <w:r w:rsidRPr="009E5A46">
        <w:rPr>
          <w:rFonts w:ascii="Times New Roman" w:hAnsi="Times New Roman" w:hint="eastAsia"/>
          <w:sz w:val="24"/>
        </w:rPr>
        <w:t>时电刀停止输出。</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1.5</w:t>
      </w:r>
      <w:r w:rsidRPr="009E5A46">
        <w:rPr>
          <w:rFonts w:ascii="Times New Roman" w:hAnsi="Times New Roman" w:hint="eastAsia"/>
          <w:sz w:val="24"/>
        </w:rPr>
        <w:t>器械自动识别功能：一旦电极出现问题，主机会自动报警。</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2</w:t>
      </w:r>
      <w:r>
        <w:rPr>
          <w:rFonts w:ascii="Times New Roman" w:hAnsi="Times New Roman" w:hint="eastAsia"/>
          <w:sz w:val="24"/>
        </w:rPr>
        <w:t>.</w:t>
      </w:r>
      <w:r w:rsidRPr="009E5A46">
        <w:rPr>
          <w:rFonts w:ascii="Times New Roman" w:hAnsi="Times New Roman" w:hint="eastAsia"/>
          <w:sz w:val="24"/>
        </w:rPr>
        <w:t>单极功能</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2.1</w:t>
      </w:r>
      <w:r w:rsidRPr="009E5A46">
        <w:rPr>
          <w:rFonts w:ascii="Times New Roman" w:hAnsi="Times New Roman" w:hint="eastAsia"/>
          <w:sz w:val="24"/>
        </w:rPr>
        <w:t>电切功率：≥</w:t>
      </w:r>
      <w:r w:rsidRPr="009E5A46">
        <w:rPr>
          <w:rFonts w:ascii="Times New Roman" w:hAnsi="Times New Roman" w:hint="eastAsia"/>
          <w:sz w:val="24"/>
        </w:rPr>
        <w:t>300W</w:t>
      </w:r>
      <w:r w:rsidRPr="009E5A46">
        <w:rPr>
          <w:rFonts w:ascii="Times New Roman" w:hAnsi="Times New Roman" w:hint="eastAsia"/>
          <w:sz w:val="24"/>
        </w:rPr>
        <w:t>，（</w:t>
      </w:r>
      <w:r w:rsidRPr="009E5A46">
        <w:rPr>
          <w:rFonts w:ascii="Times New Roman" w:hAnsi="Times New Roman" w:hint="eastAsia"/>
          <w:sz w:val="24"/>
        </w:rPr>
        <w:t>1</w:t>
      </w:r>
      <w:r w:rsidRPr="009E5A46">
        <w:rPr>
          <w:rFonts w:ascii="Times New Roman" w:hAnsi="Times New Roman" w:hint="eastAsia"/>
          <w:sz w:val="24"/>
        </w:rPr>
        <w:t>～</w:t>
      </w:r>
      <w:r w:rsidRPr="009E5A46">
        <w:rPr>
          <w:rFonts w:ascii="Times New Roman" w:hAnsi="Times New Roman" w:hint="eastAsia"/>
          <w:sz w:val="24"/>
        </w:rPr>
        <w:t>300W</w:t>
      </w:r>
      <w:r w:rsidRPr="009E5A46">
        <w:rPr>
          <w:rFonts w:ascii="Times New Roman" w:hAnsi="Times New Roman" w:hint="eastAsia"/>
          <w:sz w:val="24"/>
        </w:rPr>
        <w:t>可调）</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2.2</w:t>
      </w:r>
      <w:r w:rsidRPr="009E5A46">
        <w:rPr>
          <w:rFonts w:ascii="Times New Roman" w:hAnsi="Times New Roman" w:hint="eastAsia"/>
          <w:sz w:val="24"/>
        </w:rPr>
        <w:t>电凝功率：≥</w:t>
      </w:r>
      <w:r w:rsidRPr="009E5A46">
        <w:rPr>
          <w:rFonts w:ascii="Times New Roman" w:hAnsi="Times New Roman" w:hint="eastAsia"/>
          <w:sz w:val="24"/>
        </w:rPr>
        <w:t>120W</w:t>
      </w:r>
      <w:r w:rsidRPr="009E5A46">
        <w:rPr>
          <w:rFonts w:ascii="Times New Roman" w:hAnsi="Times New Roman" w:hint="eastAsia"/>
          <w:sz w:val="24"/>
        </w:rPr>
        <w:t>，（</w:t>
      </w:r>
      <w:r w:rsidRPr="009E5A46">
        <w:rPr>
          <w:rFonts w:ascii="Times New Roman" w:hAnsi="Times New Roman" w:hint="eastAsia"/>
          <w:sz w:val="24"/>
        </w:rPr>
        <w:t>1</w:t>
      </w:r>
      <w:r w:rsidRPr="009E5A46">
        <w:rPr>
          <w:rFonts w:ascii="Times New Roman" w:hAnsi="Times New Roman" w:hint="eastAsia"/>
          <w:sz w:val="24"/>
        </w:rPr>
        <w:t>～</w:t>
      </w:r>
      <w:r w:rsidRPr="009E5A46">
        <w:rPr>
          <w:rFonts w:ascii="Times New Roman" w:hAnsi="Times New Roman" w:hint="eastAsia"/>
          <w:sz w:val="24"/>
        </w:rPr>
        <w:t>120W</w:t>
      </w:r>
      <w:r w:rsidRPr="009E5A46">
        <w:rPr>
          <w:rFonts w:ascii="Times New Roman" w:hAnsi="Times New Roman" w:hint="eastAsia"/>
          <w:sz w:val="24"/>
        </w:rPr>
        <w:t>可调）</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2.3</w:t>
      </w:r>
      <w:r w:rsidRPr="009E5A46">
        <w:rPr>
          <w:rFonts w:ascii="Times New Roman" w:hAnsi="Times New Roman" w:hint="eastAsia"/>
          <w:sz w:val="24"/>
        </w:rPr>
        <w:t>单极电切模式：≥</w:t>
      </w:r>
      <w:r w:rsidRPr="009E5A46">
        <w:rPr>
          <w:rFonts w:ascii="Times New Roman" w:hAnsi="Times New Roman" w:hint="eastAsia"/>
          <w:sz w:val="24"/>
        </w:rPr>
        <w:t>2</w:t>
      </w:r>
      <w:r w:rsidRPr="009E5A46">
        <w:rPr>
          <w:rFonts w:ascii="Times New Roman" w:hAnsi="Times New Roman" w:hint="eastAsia"/>
          <w:sz w:val="24"/>
        </w:rPr>
        <w:t>种模式：纯切、混切</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lastRenderedPageBreak/>
        <w:t>2.4</w:t>
      </w:r>
      <w:r w:rsidRPr="009E5A46">
        <w:rPr>
          <w:rFonts w:ascii="Times New Roman" w:hAnsi="Times New Roman" w:hint="eastAsia"/>
          <w:sz w:val="24"/>
        </w:rPr>
        <w:t>单极电凝模式：≥</w:t>
      </w:r>
      <w:r w:rsidRPr="009E5A46">
        <w:rPr>
          <w:rFonts w:ascii="Times New Roman" w:hAnsi="Times New Roman" w:hint="eastAsia"/>
          <w:sz w:val="24"/>
        </w:rPr>
        <w:t>3</w:t>
      </w:r>
      <w:r w:rsidRPr="009E5A46">
        <w:rPr>
          <w:rFonts w:ascii="Times New Roman" w:hAnsi="Times New Roman" w:hint="eastAsia"/>
          <w:sz w:val="24"/>
        </w:rPr>
        <w:t>种模式软凝、电灼、喷凝</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hint="eastAsia"/>
          <w:sz w:val="24"/>
        </w:rPr>
        <w:t>2.5</w:t>
      </w:r>
      <w:r w:rsidRPr="009E5A46">
        <w:rPr>
          <w:rFonts w:ascii="Times New Roman" w:hAnsi="Times New Roman" w:hint="eastAsia"/>
          <w:sz w:val="24"/>
        </w:rPr>
        <w:t>双路输出功能：可同时接两支电刀笔，同时输出电凝。</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hint="eastAsia"/>
          <w:sz w:val="24"/>
        </w:rPr>
        <w:t>2.6</w:t>
      </w:r>
      <w:r w:rsidRPr="009E5A46">
        <w:rPr>
          <w:rFonts w:ascii="Times New Roman" w:hAnsi="Times New Roman" w:hint="eastAsia"/>
          <w:sz w:val="24"/>
        </w:rPr>
        <w:t>单极一键切割凝血模式：具备单极一键式切割、凝血功能，具备相关多功能智能手术器械。并可在无菌区进行功率调节。</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2.7</w:t>
      </w:r>
      <w:r w:rsidRPr="009E5A46">
        <w:rPr>
          <w:rFonts w:ascii="Times New Roman" w:hAnsi="Times New Roman" w:hint="eastAsia"/>
          <w:sz w:val="24"/>
        </w:rPr>
        <w:t>手控单极腔镜器械具备手控输出单极腔镜电勾及电铲等设置，同时也可脚控开关控制输出。</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3</w:t>
      </w:r>
      <w:r>
        <w:rPr>
          <w:rFonts w:ascii="Times New Roman" w:hAnsi="Times New Roman" w:hint="eastAsia"/>
          <w:sz w:val="24"/>
        </w:rPr>
        <w:t>.</w:t>
      </w:r>
      <w:r w:rsidRPr="009E5A46">
        <w:rPr>
          <w:rFonts w:ascii="Times New Roman" w:hAnsi="Times New Roman" w:hint="eastAsia"/>
          <w:sz w:val="24"/>
        </w:rPr>
        <w:t>双极功能</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3.1</w:t>
      </w:r>
      <w:r w:rsidRPr="009E5A46">
        <w:rPr>
          <w:rFonts w:ascii="Times New Roman" w:hAnsi="Times New Roman" w:hint="eastAsia"/>
          <w:sz w:val="24"/>
        </w:rPr>
        <w:t>双极功率：≥</w:t>
      </w:r>
      <w:r w:rsidRPr="009E5A46">
        <w:rPr>
          <w:rFonts w:ascii="Times New Roman" w:hAnsi="Times New Roman" w:hint="eastAsia"/>
          <w:sz w:val="24"/>
        </w:rPr>
        <w:t>95W</w:t>
      </w:r>
      <w:r w:rsidRPr="009E5A46">
        <w:rPr>
          <w:rFonts w:ascii="Times New Roman" w:hAnsi="Times New Roman" w:hint="eastAsia"/>
          <w:sz w:val="24"/>
        </w:rPr>
        <w:t>，（</w:t>
      </w:r>
      <w:r w:rsidRPr="009E5A46">
        <w:rPr>
          <w:rFonts w:ascii="Times New Roman" w:hAnsi="Times New Roman" w:hint="eastAsia"/>
          <w:sz w:val="24"/>
        </w:rPr>
        <w:t>1</w:t>
      </w:r>
      <w:r w:rsidRPr="009E5A46">
        <w:rPr>
          <w:rFonts w:ascii="Times New Roman" w:hAnsi="Times New Roman" w:hint="eastAsia"/>
          <w:sz w:val="24"/>
        </w:rPr>
        <w:t>～</w:t>
      </w:r>
      <w:r w:rsidRPr="009E5A46">
        <w:rPr>
          <w:rFonts w:ascii="Times New Roman" w:hAnsi="Times New Roman" w:hint="eastAsia"/>
          <w:sz w:val="24"/>
        </w:rPr>
        <w:t>95W</w:t>
      </w:r>
      <w:r w:rsidRPr="009E5A46">
        <w:rPr>
          <w:rFonts w:ascii="Times New Roman" w:hAnsi="Times New Roman" w:hint="eastAsia"/>
          <w:sz w:val="24"/>
        </w:rPr>
        <w:t>可调）</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hint="eastAsia"/>
          <w:sz w:val="24"/>
        </w:rPr>
        <w:t>3.2</w:t>
      </w:r>
      <w:r w:rsidRPr="009E5A46">
        <w:rPr>
          <w:rFonts w:ascii="Times New Roman" w:hAnsi="Times New Roman" w:hint="eastAsia"/>
          <w:sz w:val="24"/>
        </w:rPr>
        <w:t>双极模式：≥</w:t>
      </w:r>
      <w:r w:rsidRPr="009E5A46">
        <w:rPr>
          <w:rFonts w:ascii="Times New Roman" w:hAnsi="Times New Roman" w:hint="eastAsia"/>
          <w:sz w:val="24"/>
        </w:rPr>
        <w:t>3</w:t>
      </w:r>
      <w:r w:rsidRPr="009E5A46">
        <w:rPr>
          <w:rFonts w:ascii="Times New Roman" w:hAnsi="Times New Roman" w:hint="eastAsia"/>
          <w:sz w:val="24"/>
        </w:rPr>
        <w:t>种模式精确、标准、宏双极</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hint="eastAsia"/>
          <w:sz w:val="24"/>
        </w:rPr>
        <w:t>3.3</w:t>
      </w:r>
      <w:r w:rsidRPr="009E5A46">
        <w:rPr>
          <w:rFonts w:ascii="Times New Roman" w:hAnsi="Times New Roman" w:hint="eastAsia"/>
          <w:sz w:val="24"/>
        </w:rPr>
        <w:t>双极安全模式：能实时监测双极输出电流，并具备电流显示表及提示应。</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w:t>
      </w:r>
      <w:r>
        <w:rPr>
          <w:rFonts w:ascii="Times New Roman" w:hAnsi="Times New Roman" w:hint="eastAsia"/>
          <w:sz w:val="24"/>
        </w:rPr>
        <w:t>.</w:t>
      </w:r>
      <w:r w:rsidRPr="009E5A46">
        <w:rPr>
          <w:rFonts w:ascii="Times New Roman" w:hAnsi="Times New Roman" w:hint="eastAsia"/>
          <w:sz w:val="24"/>
        </w:rPr>
        <w:t>其他功能</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4.1</w:t>
      </w:r>
      <w:r w:rsidRPr="009E5A46">
        <w:rPr>
          <w:rFonts w:ascii="Times New Roman" w:hAnsi="Times New Roman" w:hint="eastAsia"/>
          <w:sz w:val="24"/>
        </w:rPr>
        <w:t>具有</w:t>
      </w:r>
      <w:r w:rsidRPr="009E5A46">
        <w:rPr>
          <w:rFonts w:ascii="Times New Roman" w:hAnsi="Times New Roman" w:hint="eastAsia"/>
          <w:sz w:val="24"/>
        </w:rPr>
        <w:t>RS-232</w:t>
      </w:r>
      <w:r w:rsidRPr="009E5A46">
        <w:rPr>
          <w:rFonts w:ascii="Times New Roman" w:hAnsi="Times New Roman" w:hint="eastAsia"/>
          <w:sz w:val="24"/>
        </w:rPr>
        <w:t>串口：可与计算机相连，收集电刀有关信息。</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4.2</w:t>
      </w:r>
      <w:r w:rsidRPr="009E5A46">
        <w:rPr>
          <w:rFonts w:ascii="Times New Roman" w:hAnsi="Times New Roman" w:hint="eastAsia"/>
          <w:sz w:val="24"/>
        </w:rPr>
        <w:t>具有扩充口：可接机器人等其他设备来控制电刀输出和停止。</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4.3</w:t>
      </w:r>
      <w:r w:rsidRPr="009E5A46">
        <w:rPr>
          <w:rFonts w:ascii="Times New Roman" w:hAnsi="Times New Roman" w:hint="eastAsia"/>
          <w:sz w:val="24"/>
        </w:rPr>
        <w:t>具有射频启动口：能使与之相连的设备在电刀启动期间接收信息，从而在设备中产生响应。</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4.4</w:t>
      </w:r>
      <w:r w:rsidRPr="009E5A46">
        <w:rPr>
          <w:rFonts w:ascii="Times New Roman" w:hAnsi="Times New Roman" w:hint="eastAsia"/>
          <w:sz w:val="24"/>
        </w:rPr>
        <w:t>散热方式：为电子散热片。</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4.5</w:t>
      </w:r>
      <w:r w:rsidRPr="009E5A46">
        <w:rPr>
          <w:rFonts w:ascii="Times New Roman" w:hAnsi="Times New Roman" w:hint="eastAsia"/>
          <w:sz w:val="24"/>
        </w:rPr>
        <w:t>具备功率预设模式</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4.6</w:t>
      </w:r>
      <w:r w:rsidRPr="009E5A46">
        <w:rPr>
          <w:rFonts w:ascii="Times New Roman" w:hAnsi="Times New Roman" w:hint="eastAsia"/>
          <w:sz w:val="24"/>
        </w:rPr>
        <w:t>具备默认输出模式设置</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w:t>
      </w:r>
      <w:r w:rsidRPr="009E5A46">
        <w:rPr>
          <w:rFonts w:ascii="Times New Roman" w:hAnsi="Times New Roman" w:hint="eastAsia"/>
          <w:sz w:val="24"/>
        </w:rPr>
        <w:t>5</w:t>
      </w:r>
      <w:r>
        <w:rPr>
          <w:rFonts w:ascii="Times New Roman" w:hAnsi="Times New Roman" w:hint="eastAsia"/>
          <w:sz w:val="24"/>
        </w:rPr>
        <w:t>.</w:t>
      </w:r>
      <w:r w:rsidRPr="009E5A46">
        <w:rPr>
          <w:rFonts w:ascii="Times New Roman" w:hAnsi="Times New Roman" w:hint="eastAsia"/>
          <w:sz w:val="24"/>
        </w:rPr>
        <w:t>配置要求：</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5</w:t>
      </w:r>
      <w:r w:rsidRPr="009E5A46">
        <w:rPr>
          <w:rFonts w:ascii="Times New Roman" w:hAnsi="Times New Roman"/>
          <w:sz w:val="24"/>
        </w:rPr>
        <w:t>.</w:t>
      </w:r>
      <w:r w:rsidRPr="009E5A46">
        <w:rPr>
          <w:rFonts w:ascii="Times New Roman" w:hAnsi="Times New Roman" w:hint="eastAsia"/>
          <w:sz w:val="24"/>
        </w:rPr>
        <w:t>1</w:t>
      </w:r>
      <w:r w:rsidRPr="009E5A46">
        <w:rPr>
          <w:rFonts w:ascii="Times New Roman" w:hAnsi="Times New Roman" w:hint="eastAsia"/>
          <w:sz w:val="24"/>
        </w:rPr>
        <w:t>主机</w:t>
      </w:r>
      <w:r w:rsidRPr="009E5A46">
        <w:rPr>
          <w:rFonts w:ascii="Times New Roman" w:hAnsi="Times New Roman" w:hint="eastAsia"/>
          <w:sz w:val="24"/>
        </w:rPr>
        <w:t xml:space="preserve"> </w:t>
      </w:r>
      <w:r w:rsidRPr="009E5A46">
        <w:rPr>
          <w:rFonts w:ascii="Times New Roman" w:hAnsi="Times New Roman"/>
          <w:sz w:val="24"/>
        </w:rPr>
        <w:t xml:space="preserve">               </w:t>
      </w:r>
      <w:r w:rsidRPr="009E5A46">
        <w:rPr>
          <w:rFonts w:ascii="Times New Roman" w:hAnsi="Times New Roman" w:hint="eastAsia"/>
          <w:sz w:val="24"/>
        </w:rPr>
        <w:t>1</w:t>
      </w:r>
      <w:r w:rsidRPr="009E5A46">
        <w:rPr>
          <w:rFonts w:ascii="Times New Roman" w:hAnsi="Times New Roman" w:hint="eastAsia"/>
          <w:sz w:val="24"/>
        </w:rPr>
        <w:t>台</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sz w:val="24"/>
        </w:rPr>
        <w:t>5.</w:t>
      </w:r>
      <w:r w:rsidRPr="009E5A46">
        <w:rPr>
          <w:rFonts w:ascii="Times New Roman" w:hAnsi="Times New Roman" w:hint="eastAsia"/>
          <w:sz w:val="24"/>
        </w:rPr>
        <w:t>2</w:t>
      </w:r>
      <w:r w:rsidRPr="009E5A46">
        <w:rPr>
          <w:rFonts w:ascii="Times New Roman" w:hAnsi="Times New Roman" w:hint="eastAsia"/>
          <w:sz w:val="24"/>
        </w:rPr>
        <w:t>单极脚踏开关</w:t>
      </w:r>
      <w:r w:rsidRPr="009E5A46">
        <w:rPr>
          <w:rFonts w:ascii="Times New Roman" w:hAnsi="Times New Roman" w:hint="eastAsia"/>
          <w:sz w:val="24"/>
        </w:rPr>
        <w:t xml:space="preserve"> </w:t>
      </w:r>
      <w:r w:rsidRPr="009E5A46">
        <w:rPr>
          <w:rFonts w:ascii="Times New Roman" w:hAnsi="Times New Roman"/>
          <w:sz w:val="24"/>
        </w:rPr>
        <w:t xml:space="preserve">       </w:t>
      </w:r>
      <w:r w:rsidRPr="009E5A46">
        <w:rPr>
          <w:rFonts w:ascii="Times New Roman" w:hAnsi="Times New Roman" w:hint="eastAsia"/>
          <w:sz w:val="24"/>
        </w:rPr>
        <w:t>1</w:t>
      </w:r>
      <w:r w:rsidRPr="009E5A46">
        <w:rPr>
          <w:rFonts w:ascii="Times New Roman" w:hAnsi="Times New Roman" w:hint="eastAsia"/>
          <w:sz w:val="24"/>
        </w:rPr>
        <w:t>只</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sz w:val="24"/>
        </w:rPr>
        <w:t>5.</w:t>
      </w:r>
      <w:r w:rsidRPr="009E5A46">
        <w:rPr>
          <w:rFonts w:ascii="Times New Roman" w:hAnsi="Times New Roman" w:hint="eastAsia"/>
          <w:sz w:val="24"/>
        </w:rPr>
        <w:t>3</w:t>
      </w:r>
      <w:r w:rsidRPr="009E5A46">
        <w:rPr>
          <w:rFonts w:ascii="Times New Roman" w:hAnsi="Times New Roman" w:hint="eastAsia"/>
          <w:sz w:val="24"/>
        </w:rPr>
        <w:t>双极脚踏开关</w:t>
      </w:r>
      <w:r w:rsidRPr="009E5A46">
        <w:rPr>
          <w:rFonts w:ascii="Times New Roman" w:hAnsi="Times New Roman" w:hint="eastAsia"/>
          <w:sz w:val="24"/>
        </w:rPr>
        <w:t xml:space="preserve"> </w:t>
      </w:r>
      <w:r w:rsidRPr="009E5A46">
        <w:rPr>
          <w:rFonts w:ascii="Times New Roman" w:hAnsi="Times New Roman"/>
          <w:sz w:val="24"/>
        </w:rPr>
        <w:t xml:space="preserve">       </w:t>
      </w:r>
      <w:r w:rsidRPr="009E5A46">
        <w:rPr>
          <w:rFonts w:ascii="Times New Roman" w:hAnsi="Times New Roman" w:hint="eastAsia"/>
          <w:sz w:val="24"/>
        </w:rPr>
        <w:t>1</w:t>
      </w:r>
      <w:r w:rsidRPr="009E5A46">
        <w:rPr>
          <w:rFonts w:ascii="Times New Roman" w:hAnsi="Times New Roman" w:hint="eastAsia"/>
          <w:sz w:val="24"/>
        </w:rPr>
        <w:t>只</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sz w:val="24"/>
        </w:rPr>
        <w:t>5.</w:t>
      </w:r>
      <w:r w:rsidRPr="009E5A46">
        <w:rPr>
          <w:rFonts w:ascii="Times New Roman" w:hAnsi="Times New Roman" w:hint="eastAsia"/>
          <w:sz w:val="24"/>
        </w:rPr>
        <w:t>4</w:t>
      </w:r>
      <w:r w:rsidRPr="009E5A46">
        <w:rPr>
          <w:rFonts w:ascii="Times New Roman" w:hAnsi="Times New Roman" w:hint="eastAsia"/>
          <w:sz w:val="24"/>
        </w:rPr>
        <w:t>中性电极</w:t>
      </w:r>
      <w:r w:rsidRPr="009E5A46">
        <w:rPr>
          <w:rFonts w:ascii="Times New Roman" w:hAnsi="Times New Roman" w:hint="eastAsia"/>
          <w:sz w:val="24"/>
        </w:rPr>
        <w:t xml:space="preserve"> </w:t>
      </w:r>
      <w:r w:rsidRPr="009E5A46">
        <w:rPr>
          <w:rFonts w:ascii="Times New Roman" w:hAnsi="Times New Roman"/>
          <w:sz w:val="24"/>
        </w:rPr>
        <w:t xml:space="preserve">           </w:t>
      </w:r>
      <w:r w:rsidRPr="009E5A46">
        <w:rPr>
          <w:rFonts w:ascii="Times New Roman" w:hAnsi="Times New Roman" w:hint="eastAsia"/>
          <w:sz w:val="24"/>
        </w:rPr>
        <w:t>10</w:t>
      </w:r>
      <w:r w:rsidRPr="009E5A46">
        <w:rPr>
          <w:rFonts w:ascii="Times New Roman" w:hAnsi="Times New Roman" w:hint="eastAsia"/>
          <w:sz w:val="24"/>
        </w:rPr>
        <w:t>片</w:t>
      </w:r>
    </w:p>
    <w:p w:rsidR="009E5A46" w:rsidRP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hint="eastAsia"/>
          <w:sz w:val="24"/>
        </w:rPr>
        <w:t>5</w:t>
      </w:r>
      <w:r w:rsidRPr="009E5A46">
        <w:rPr>
          <w:rFonts w:ascii="Times New Roman" w:hAnsi="Times New Roman"/>
          <w:sz w:val="24"/>
        </w:rPr>
        <w:t>.5</w:t>
      </w:r>
      <w:r w:rsidRPr="009E5A46">
        <w:rPr>
          <w:rFonts w:ascii="Times New Roman" w:hAnsi="Times New Roman" w:hint="eastAsia"/>
          <w:sz w:val="24"/>
        </w:rPr>
        <w:t>一次性电外科刀笔</w:t>
      </w:r>
      <w:r w:rsidRPr="009E5A46">
        <w:rPr>
          <w:rFonts w:ascii="Times New Roman" w:hAnsi="Times New Roman" w:hint="eastAsia"/>
          <w:sz w:val="24"/>
        </w:rPr>
        <w:t xml:space="preserve"> </w:t>
      </w:r>
      <w:r w:rsidRPr="009E5A46">
        <w:rPr>
          <w:rFonts w:ascii="Times New Roman" w:hAnsi="Times New Roman"/>
          <w:sz w:val="24"/>
        </w:rPr>
        <w:t xml:space="preserve">   </w:t>
      </w:r>
      <w:r w:rsidRPr="009E5A46">
        <w:rPr>
          <w:rFonts w:ascii="Times New Roman" w:hAnsi="Times New Roman" w:hint="eastAsia"/>
          <w:sz w:val="24"/>
        </w:rPr>
        <w:t>5</w:t>
      </w:r>
      <w:r w:rsidRPr="009E5A46">
        <w:rPr>
          <w:rFonts w:ascii="Times New Roman" w:hAnsi="Times New Roman" w:hint="eastAsia"/>
          <w:sz w:val="24"/>
        </w:rPr>
        <w:t>支</w:t>
      </w:r>
    </w:p>
    <w:p w:rsidR="009E5A46" w:rsidRDefault="009E5A46" w:rsidP="00DD19A6">
      <w:pPr>
        <w:spacing w:beforeLines="20" w:before="96" w:afterLines="20" w:after="96" w:line="400" w:lineRule="exact"/>
        <w:ind w:firstLineChars="200" w:firstLine="499"/>
        <w:rPr>
          <w:rFonts w:ascii="Times New Roman" w:hAnsi="Times New Roman"/>
          <w:sz w:val="24"/>
        </w:rPr>
      </w:pPr>
      <w:r w:rsidRPr="009E5A46">
        <w:rPr>
          <w:rFonts w:ascii="Times New Roman" w:hAnsi="Times New Roman"/>
          <w:sz w:val="24"/>
        </w:rPr>
        <w:t>5.</w:t>
      </w:r>
      <w:r w:rsidRPr="009E5A46">
        <w:rPr>
          <w:rFonts w:ascii="Times New Roman" w:hAnsi="Times New Roman" w:hint="eastAsia"/>
          <w:sz w:val="24"/>
        </w:rPr>
        <w:t>6</w:t>
      </w:r>
      <w:r w:rsidRPr="009E5A46">
        <w:rPr>
          <w:rFonts w:ascii="Times New Roman" w:hAnsi="Times New Roman" w:hint="eastAsia"/>
          <w:sz w:val="24"/>
        </w:rPr>
        <w:t>负极板导线</w:t>
      </w:r>
      <w:r w:rsidRPr="009E5A46">
        <w:rPr>
          <w:rFonts w:ascii="Times New Roman" w:hAnsi="Times New Roman" w:hint="eastAsia"/>
          <w:sz w:val="24"/>
        </w:rPr>
        <w:t xml:space="preserve"> </w:t>
      </w:r>
      <w:r w:rsidRPr="009E5A46">
        <w:rPr>
          <w:rFonts w:ascii="Times New Roman" w:hAnsi="Times New Roman"/>
          <w:sz w:val="24"/>
        </w:rPr>
        <w:t xml:space="preserve">         </w:t>
      </w:r>
      <w:r w:rsidRPr="009E5A46">
        <w:rPr>
          <w:rFonts w:ascii="Times New Roman" w:hAnsi="Times New Roman" w:hint="eastAsia"/>
          <w:sz w:val="24"/>
        </w:rPr>
        <w:t>1</w:t>
      </w:r>
      <w:r w:rsidRPr="009E5A46">
        <w:rPr>
          <w:rFonts w:ascii="Times New Roman" w:hAnsi="Times New Roman" w:hint="eastAsia"/>
          <w:sz w:val="24"/>
        </w:rPr>
        <w:t>根</w:t>
      </w:r>
    </w:p>
    <w:p w:rsidR="00AE4462" w:rsidRDefault="00AE4462" w:rsidP="00DD19A6">
      <w:pPr>
        <w:spacing w:beforeLines="20" w:before="96" w:afterLines="20" w:after="96" w:line="360" w:lineRule="auto"/>
        <w:ind w:firstLineChars="200" w:firstLine="501"/>
        <w:rPr>
          <w:rFonts w:asciiTheme="minorEastAsia" w:eastAsiaTheme="minorEastAsia" w:hAnsiTheme="minorEastAsia"/>
          <w:b/>
          <w:bCs/>
          <w:sz w:val="24"/>
        </w:rPr>
      </w:pPr>
    </w:p>
    <w:p w:rsidR="00AE4462" w:rsidRPr="00C577CB" w:rsidRDefault="00AE4462"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Pr>
          <w:rFonts w:asciiTheme="minorEastAsia" w:eastAsiaTheme="minorEastAsia" w:hAnsiTheme="minorEastAsia" w:hint="eastAsia"/>
          <w:b/>
          <w:bCs/>
          <w:sz w:val="24"/>
        </w:rPr>
        <w:t>电动</w:t>
      </w:r>
      <w:r>
        <w:rPr>
          <w:rFonts w:asciiTheme="minorEastAsia" w:eastAsiaTheme="minorEastAsia" w:hAnsiTheme="minorEastAsia"/>
          <w:b/>
          <w:bCs/>
          <w:sz w:val="24"/>
        </w:rPr>
        <w:t>综合</w:t>
      </w:r>
      <w:r w:rsidR="00DD19A6">
        <w:rPr>
          <w:rFonts w:asciiTheme="minorEastAsia" w:eastAsiaTheme="minorEastAsia" w:hAnsiTheme="minorEastAsia" w:hint="eastAsia"/>
          <w:b/>
          <w:bCs/>
          <w:sz w:val="24"/>
        </w:rPr>
        <w:t>手术床</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w:t>
      </w:r>
      <w:r>
        <w:rPr>
          <w:rFonts w:ascii="Times New Roman" w:hAnsi="Times New Roman" w:hint="eastAsia"/>
          <w:sz w:val="24"/>
        </w:rPr>
        <w:t>.</w:t>
      </w:r>
      <w:r w:rsidRPr="00DD19A6">
        <w:rPr>
          <w:rFonts w:ascii="Times New Roman" w:hAnsi="Times New Roman" w:hint="eastAsia"/>
          <w:sz w:val="24"/>
        </w:rPr>
        <w:t>手术床为电动液压驱动机制，电动调节床面升降、前后倾、左右倾、背板升降、刹</w:t>
      </w:r>
      <w:r w:rsidRPr="00DD19A6">
        <w:rPr>
          <w:rFonts w:ascii="Times New Roman" w:hAnsi="Times New Roman" w:hint="eastAsia"/>
          <w:sz w:val="24"/>
        </w:rPr>
        <w:lastRenderedPageBreak/>
        <w:t>车</w:t>
      </w:r>
      <w:r w:rsidRPr="00DD19A6">
        <w:rPr>
          <w:rFonts w:ascii="Times New Roman" w:hAnsi="Times New Roman" w:hint="eastAsia"/>
          <w:sz w:val="24"/>
        </w:rPr>
        <w:t>5</w:t>
      </w:r>
      <w:r w:rsidRPr="00DD19A6">
        <w:rPr>
          <w:rFonts w:ascii="Times New Roman" w:hAnsi="Times New Roman" w:hint="eastAsia"/>
          <w:sz w:val="24"/>
        </w:rPr>
        <w:t>个主要动作组，由≥</w:t>
      </w:r>
      <w:r w:rsidRPr="00DD19A6">
        <w:rPr>
          <w:rFonts w:ascii="Times New Roman" w:hAnsi="Times New Roman" w:hint="eastAsia"/>
          <w:sz w:val="24"/>
        </w:rPr>
        <w:t>5</w:t>
      </w:r>
      <w:r w:rsidRPr="00DD19A6">
        <w:rPr>
          <w:rFonts w:ascii="Times New Roman" w:hAnsi="Times New Roman" w:hint="eastAsia"/>
          <w:sz w:val="24"/>
        </w:rPr>
        <w:t>组独立液压缸液压驱动，</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2</w:t>
      </w:r>
      <w:r>
        <w:rPr>
          <w:rFonts w:ascii="Times New Roman" w:hAnsi="Times New Roman" w:hint="eastAsia"/>
          <w:sz w:val="24"/>
        </w:rPr>
        <w:t>.</w:t>
      </w:r>
      <w:r w:rsidRPr="00DD19A6">
        <w:rPr>
          <w:rFonts w:ascii="Times New Roman" w:hAnsi="Times New Roman" w:hint="eastAsia"/>
          <w:sz w:val="24"/>
        </w:rPr>
        <w:t>配有充电电池，可满足约</w:t>
      </w:r>
      <w:r w:rsidRPr="00DD19A6">
        <w:rPr>
          <w:rFonts w:ascii="Times New Roman" w:hAnsi="Times New Roman" w:hint="eastAsia"/>
          <w:sz w:val="24"/>
        </w:rPr>
        <w:t>1</w:t>
      </w:r>
      <w:r w:rsidRPr="00DD19A6">
        <w:rPr>
          <w:rFonts w:ascii="Times New Roman" w:hAnsi="Times New Roman" w:hint="eastAsia"/>
          <w:sz w:val="24"/>
        </w:rPr>
        <w:t>周手术需要。</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3</w:t>
      </w:r>
      <w:r>
        <w:rPr>
          <w:rFonts w:ascii="Times New Roman" w:hAnsi="Times New Roman"/>
          <w:sz w:val="24"/>
        </w:rPr>
        <w:t>.</w:t>
      </w:r>
      <w:r w:rsidRPr="00DD19A6">
        <w:rPr>
          <w:rFonts w:ascii="Times New Roman" w:hAnsi="Times New Roman" w:hint="eastAsia"/>
          <w:sz w:val="24"/>
        </w:rPr>
        <w:t>手术床出厂前经过油路透析处理。</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4</w:t>
      </w:r>
      <w:r>
        <w:rPr>
          <w:rFonts w:ascii="Times New Roman" w:hAnsi="Times New Roman" w:hint="eastAsia"/>
          <w:sz w:val="24"/>
        </w:rPr>
        <w:t>.</w:t>
      </w:r>
      <w:r w:rsidRPr="00DD19A6">
        <w:rPr>
          <w:rFonts w:ascii="Times New Roman" w:hAnsi="Times New Roman" w:hint="eastAsia"/>
          <w:sz w:val="24"/>
        </w:rPr>
        <w:t>手术床控制需满足手持有线控制器和床身立柱应急控制面板（立柱应急面板位于立柱上方便操作，拒绝放在底座上）两套控制方式，且两套控制方式相互独立。确保手术床在一套控制系统发生故障时，另一套仍能可靠运行。</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5</w:t>
      </w:r>
      <w:r>
        <w:rPr>
          <w:rFonts w:ascii="Times New Roman" w:hAnsi="Times New Roman" w:hint="eastAsia"/>
          <w:sz w:val="24"/>
        </w:rPr>
        <w:t>.</w:t>
      </w:r>
      <w:r w:rsidRPr="00DD19A6">
        <w:rPr>
          <w:rFonts w:ascii="Times New Roman" w:hAnsi="Times New Roman" w:hint="eastAsia"/>
          <w:sz w:val="24"/>
        </w:rPr>
        <w:t>手术床承重≥</w:t>
      </w:r>
      <w:r w:rsidRPr="00DD19A6">
        <w:rPr>
          <w:rFonts w:ascii="Times New Roman" w:hAnsi="Times New Roman" w:hint="eastAsia"/>
          <w:sz w:val="24"/>
        </w:rPr>
        <w:t>360kg</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6</w:t>
      </w:r>
      <w:r>
        <w:rPr>
          <w:rFonts w:ascii="Times New Roman" w:hAnsi="Times New Roman" w:hint="eastAsia"/>
          <w:sz w:val="24"/>
        </w:rPr>
        <w:t>.</w:t>
      </w:r>
      <w:r w:rsidRPr="00DD19A6">
        <w:rPr>
          <w:rFonts w:ascii="Times New Roman" w:hAnsi="Times New Roman" w:hint="eastAsia"/>
          <w:sz w:val="24"/>
        </w:rPr>
        <w:t>台面框架、边轨和立柱采用不锈钢制成。</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7</w:t>
      </w:r>
      <w:r>
        <w:rPr>
          <w:rFonts w:ascii="Times New Roman" w:hAnsi="Times New Roman" w:hint="eastAsia"/>
          <w:sz w:val="24"/>
        </w:rPr>
        <w:t>.</w:t>
      </w:r>
      <w:r w:rsidRPr="00DD19A6">
        <w:rPr>
          <w:rFonts w:ascii="Times New Roman" w:hAnsi="Times New Roman" w:hint="eastAsia"/>
          <w:sz w:val="24"/>
        </w:rPr>
        <w:t>床垫由双层记忆海绵整体制成，厚度≥</w:t>
      </w:r>
      <w:r w:rsidRPr="00DD19A6">
        <w:rPr>
          <w:rFonts w:ascii="Times New Roman" w:hAnsi="Times New Roman" w:hint="eastAsia"/>
          <w:sz w:val="24"/>
        </w:rPr>
        <w:t>75mm</w:t>
      </w:r>
      <w:r w:rsidRPr="00DD19A6">
        <w:rPr>
          <w:rFonts w:ascii="Times New Roman" w:hAnsi="Times New Roman" w:hint="eastAsia"/>
          <w:sz w:val="24"/>
        </w:rPr>
        <w:t>。床垫接缝处采用无缝烫接技术。</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8</w:t>
      </w:r>
      <w:r>
        <w:rPr>
          <w:rFonts w:ascii="Times New Roman" w:hAnsi="Times New Roman" w:hint="eastAsia"/>
          <w:sz w:val="24"/>
        </w:rPr>
        <w:t>.</w:t>
      </w:r>
      <w:r w:rsidRPr="00DD19A6">
        <w:rPr>
          <w:rFonts w:ascii="Times New Roman" w:hAnsi="Times New Roman" w:hint="eastAsia"/>
          <w:sz w:val="24"/>
        </w:rPr>
        <w:t>床板由头板、背板、臀板及可分开式腿板等五部分组成。头板可拆卸；腿板可拆卸、可分叉，采用进口气弹簧组件助力，可在</w:t>
      </w:r>
      <w:r w:rsidRPr="00DD19A6">
        <w:rPr>
          <w:rFonts w:ascii="Times New Roman" w:hAnsi="Times New Roman" w:hint="eastAsia"/>
          <w:sz w:val="24"/>
        </w:rPr>
        <w:t>+20</w:t>
      </w:r>
      <w:r w:rsidRPr="00DD19A6">
        <w:rPr>
          <w:rFonts w:ascii="Times New Roman" w:hAnsi="Times New Roman" w:hint="eastAsia"/>
          <w:sz w:val="24"/>
        </w:rPr>
        <w:t>°</w:t>
      </w:r>
      <w:r w:rsidRPr="00DD19A6">
        <w:rPr>
          <w:rFonts w:ascii="Times New Roman" w:hAnsi="Times New Roman" w:hint="eastAsia"/>
          <w:sz w:val="24"/>
        </w:rPr>
        <w:t>/-90</w:t>
      </w:r>
      <w:r w:rsidRPr="00DD19A6">
        <w:rPr>
          <w:rFonts w:ascii="Times New Roman" w:hAnsi="Times New Roman" w:hint="eastAsia"/>
          <w:sz w:val="24"/>
        </w:rPr>
        <w:t>°范围内任意上下折。</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9</w:t>
      </w:r>
      <w:r>
        <w:rPr>
          <w:rFonts w:ascii="Times New Roman" w:hAnsi="Times New Roman" w:hint="eastAsia"/>
          <w:sz w:val="24"/>
        </w:rPr>
        <w:t>.</w:t>
      </w:r>
      <w:r w:rsidRPr="00DD19A6">
        <w:rPr>
          <w:rFonts w:ascii="Times New Roman" w:hAnsi="Times New Roman" w:hint="eastAsia"/>
          <w:sz w:val="24"/>
        </w:rPr>
        <w:t>头板和腿板可前后互换功能。</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10</w:t>
      </w:r>
      <w:r>
        <w:rPr>
          <w:rFonts w:ascii="Times New Roman" w:hAnsi="Times New Roman" w:hint="eastAsia"/>
          <w:sz w:val="24"/>
        </w:rPr>
        <w:t>.</w:t>
      </w:r>
      <w:r w:rsidRPr="00DD19A6">
        <w:rPr>
          <w:rFonts w:ascii="Times New Roman" w:hAnsi="Times New Roman" w:hint="eastAsia"/>
          <w:sz w:val="24"/>
        </w:rPr>
        <w:t>手术床最低台面≤</w:t>
      </w:r>
      <w:r w:rsidRPr="00DD19A6">
        <w:rPr>
          <w:rFonts w:ascii="Times New Roman" w:hAnsi="Times New Roman" w:hint="eastAsia"/>
          <w:sz w:val="24"/>
        </w:rPr>
        <w:t>498mm</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11</w:t>
      </w:r>
      <w:r>
        <w:rPr>
          <w:rFonts w:ascii="Times New Roman" w:hAnsi="Times New Roman" w:hint="eastAsia"/>
          <w:sz w:val="24"/>
        </w:rPr>
        <w:t>.</w:t>
      </w:r>
      <w:r w:rsidRPr="00DD19A6">
        <w:rPr>
          <w:rFonts w:ascii="Times New Roman" w:hAnsi="Times New Roman" w:hint="eastAsia"/>
          <w:sz w:val="24"/>
        </w:rPr>
        <w:t>独立电动液压控制刹车。</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12</w:t>
      </w:r>
      <w:r>
        <w:rPr>
          <w:rFonts w:ascii="Times New Roman" w:hAnsi="Times New Roman" w:hint="eastAsia"/>
          <w:sz w:val="24"/>
        </w:rPr>
        <w:t>.</w:t>
      </w:r>
      <w:r w:rsidRPr="00DD19A6">
        <w:rPr>
          <w:rFonts w:ascii="Times New Roman" w:hAnsi="Times New Roman" w:hint="eastAsia"/>
          <w:sz w:val="24"/>
        </w:rPr>
        <w:t>同时具有一键形成屈曲、反屈曲体位功能，一键复位功能。</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13</w:t>
      </w:r>
      <w:r>
        <w:rPr>
          <w:rFonts w:ascii="Times New Roman" w:hAnsi="Times New Roman" w:hint="eastAsia"/>
          <w:sz w:val="24"/>
        </w:rPr>
        <w:t>.</w:t>
      </w:r>
      <w:r w:rsidRPr="00DD19A6">
        <w:rPr>
          <w:rFonts w:ascii="Times New Roman" w:hAnsi="Times New Roman" w:hint="eastAsia"/>
          <w:sz w:val="24"/>
        </w:rPr>
        <w:t>手术床腿板采用按钮式一键拆卸，无需拧任何螺母。</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14</w:t>
      </w:r>
      <w:r>
        <w:rPr>
          <w:rFonts w:ascii="Times New Roman" w:hAnsi="Times New Roman" w:hint="eastAsia"/>
          <w:sz w:val="24"/>
        </w:rPr>
        <w:t>.</w:t>
      </w:r>
      <w:r w:rsidRPr="00DD19A6">
        <w:rPr>
          <w:rFonts w:ascii="Times New Roman" w:hAnsi="Times New Roman" w:hint="eastAsia"/>
          <w:sz w:val="24"/>
        </w:rPr>
        <w:t>手术床长度≥</w:t>
      </w:r>
      <w:r w:rsidRPr="00DD19A6">
        <w:rPr>
          <w:rFonts w:ascii="Times New Roman" w:hAnsi="Times New Roman" w:hint="eastAsia"/>
          <w:sz w:val="24"/>
        </w:rPr>
        <w:t>2040mm</w:t>
      </w:r>
      <w:r w:rsidRPr="00DD19A6">
        <w:rPr>
          <w:rFonts w:ascii="Times New Roman" w:hAnsi="Times New Roman" w:hint="eastAsia"/>
          <w:sz w:val="24"/>
        </w:rPr>
        <w:t>；手术床宽度≥</w:t>
      </w:r>
      <w:r w:rsidRPr="00DD19A6">
        <w:rPr>
          <w:rFonts w:ascii="Times New Roman" w:hAnsi="Times New Roman" w:hint="eastAsia"/>
          <w:sz w:val="24"/>
        </w:rPr>
        <w:t>520mm</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15</w:t>
      </w:r>
      <w:r>
        <w:rPr>
          <w:rFonts w:ascii="Times New Roman" w:hAnsi="Times New Roman" w:hint="eastAsia"/>
          <w:sz w:val="24"/>
        </w:rPr>
        <w:t>.</w:t>
      </w:r>
      <w:r w:rsidRPr="00DD19A6">
        <w:rPr>
          <w:rFonts w:ascii="Times New Roman" w:hAnsi="Times New Roman" w:hint="eastAsia"/>
          <w:sz w:val="24"/>
        </w:rPr>
        <w:t>手术床升降行程≥</w:t>
      </w:r>
      <w:r w:rsidRPr="00DD19A6">
        <w:rPr>
          <w:rFonts w:ascii="Times New Roman" w:hAnsi="Times New Roman" w:hint="eastAsia"/>
          <w:sz w:val="24"/>
        </w:rPr>
        <w:t>500mm</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16</w:t>
      </w:r>
      <w:r>
        <w:rPr>
          <w:rFonts w:ascii="Times New Roman" w:hAnsi="Times New Roman" w:hint="eastAsia"/>
          <w:sz w:val="24"/>
        </w:rPr>
        <w:t>.</w:t>
      </w:r>
      <w:r w:rsidRPr="00DD19A6">
        <w:rPr>
          <w:rFonts w:ascii="Times New Roman" w:hAnsi="Times New Roman" w:hint="eastAsia"/>
          <w:sz w:val="24"/>
        </w:rPr>
        <w:t>台面前后倾角度：±</w:t>
      </w:r>
      <w:r w:rsidRPr="00DD19A6">
        <w:rPr>
          <w:rFonts w:ascii="Times New Roman" w:hAnsi="Times New Roman" w:hint="eastAsia"/>
          <w:sz w:val="24"/>
        </w:rPr>
        <w:t>25</w:t>
      </w:r>
      <w:r w:rsidRPr="00DD19A6">
        <w:rPr>
          <w:rFonts w:ascii="Times New Roman" w:hAnsi="Times New Roman" w:hint="eastAsia"/>
          <w:sz w:val="24"/>
        </w:rPr>
        <w:t>°；台面左右倾角度：±</w:t>
      </w:r>
      <w:r w:rsidRPr="00DD19A6">
        <w:rPr>
          <w:rFonts w:ascii="Times New Roman" w:hAnsi="Times New Roman" w:hint="eastAsia"/>
          <w:sz w:val="24"/>
        </w:rPr>
        <w:t>20</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17</w:t>
      </w:r>
      <w:r>
        <w:rPr>
          <w:rFonts w:ascii="Times New Roman" w:hAnsi="Times New Roman" w:hint="eastAsia"/>
          <w:sz w:val="24"/>
        </w:rPr>
        <w:t>.</w:t>
      </w:r>
      <w:r w:rsidRPr="00DD19A6">
        <w:rPr>
          <w:rFonts w:ascii="Times New Roman" w:hAnsi="Times New Roman" w:hint="eastAsia"/>
          <w:sz w:val="24"/>
        </w:rPr>
        <w:t>背板折转角度：</w:t>
      </w:r>
      <w:r w:rsidRPr="00DD19A6">
        <w:rPr>
          <w:rFonts w:ascii="Times New Roman" w:hAnsi="Times New Roman" w:hint="eastAsia"/>
          <w:sz w:val="24"/>
        </w:rPr>
        <w:t>+80</w:t>
      </w:r>
      <w:r w:rsidRPr="00DD19A6">
        <w:rPr>
          <w:rFonts w:ascii="Times New Roman" w:hAnsi="Times New Roman" w:hint="eastAsia"/>
          <w:sz w:val="24"/>
        </w:rPr>
        <w:t>°</w:t>
      </w:r>
      <w:r w:rsidRPr="00DD19A6">
        <w:rPr>
          <w:rFonts w:ascii="Times New Roman" w:hAnsi="Times New Roman" w:hint="eastAsia"/>
          <w:sz w:val="24"/>
        </w:rPr>
        <w:t>/-40</w:t>
      </w:r>
      <w:r w:rsidRPr="00DD19A6">
        <w:rPr>
          <w:rFonts w:ascii="Times New Roman" w:hAnsi="Times New Roman" w:hint="eastAsia"/>
          <w:sz w:val="24"/>
        </w:rPr>
        <w:t>°；腿板折转角度：</w:t>
      </w:r>
      <w:r w:rsidRPr="00DD19A6">
        <w:rPr>
          <w:rFonts w:ascii="Times New Roman" w:hAnsi="Times New Roman" w:hint="eastAsia"/>
          <w:sz w:val="24"/>
        </w:rPr>
        <w:t>+20</w:t>
      </w:r>
      <w:r w:rsidRPr="00DD19A6">
        <w:rPr>
          <w:rFonts w:ascii="Times New Roman" w:hAnsi="Times New Roman" w:hint="eastAsia"/>
          <w:sz w:val="24"/>
        </w:rPr>
        <w:t>°</w:t>
      </w:r>
      <w:r w:rsidRPr="00DD19A6">
        <w:rPr>
          <w:rFonts w:ascii="Times New Roman" w:hAnsi="Times New Roman" w:hint="eastAsia"/>
          <w:sz w:val="24"/>
        </w:rPr>
        <w:t>/-90</w:t>
      </w:r>
      <w:r w:rsidRPr="00DD19A6">
        <w:rPr>
          <w:rFonts w:ascii="Times New Roman" w:hAnsi="Times New Roman" w:hint="eastAsia"/>
          <w:sz w:val="24"/>
        </w:rPr>
        <w:t>°，外折角度≥</w:t>
      </w:r>
      <w:r w:rsidRPr="00DD19A6">
        <w:rPr>
          <w:rFonts w:ascii="Times New Roman" w:hAnsi="Times New Roman" w:hint="eastAsia"/>
          <w:sz w:val="24"/>
        </w:rPr>
        <w:t>90</w:t>
      </w:r>
      <w:r w:rsidRPr="00DD19A6">
        <w:rPr>
          <w:rFonts w:ascii="Times New Roman" w:hAnsi="Times New Roman" w:hint="eastAsia"/>
          <w:sz w:val="24"/>
        </w:rPr>
        <w:t>°；头板折转角度：</w:t>
      </w:r>
      <w:r w:rsidRPr="00DD19A6">
        <w:rPr>
          <w:rFonts w:ascii="Times New Roman" w:hAnsi="Times New Roman" w:hint="eastAsia"/>
          <w:sz w:val="24"/>
        </w:rPr>
        <w:t>+45</w:t>
      </w:r>
      <w:r w:rsidRPr="00DD19A6">
        <w:rPr>
          <w:rFonts w:ascii="Times New Roman" w:hAnsi="Times New Roman" w:hint="eastAsia"/>
          <w:sz w:val="24"/>
        </w:rPr>
        <w:t>°</w:t>
      </w:r>
      <w:r w:rsidRPr="00DD19A6">
        <w:rPr>
          <w:rFonts w:ascii="Times New Roman" w:hAnsi="Times New Roman" w:hint="eastAsia"/>
          <w:sz w:val="24"/>
        </w:rPr>
        <w:t>/-90</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18</w:t>
      </w:r>
      <w:r>
        <w:rPr>
          <w:rFonts w:ascii="Times New Roman" w:hAnsi="Times New Roman" w:hint="eastAsia"/>
          <w:sz w:val="24"/>
        </w:rPr>
        <w:t>.</w:t>
      </w:r>
      <w:r w:rsidRPr="00DD19A6">
        <w:rPr>
          <w:rFonts w:ascii="Times New Roman" w:hAnsi="Times New Roman" w:hint="eastAsia"/>
          <w:sz w:val="24"/>
        </w:rPr>
        <w:t>手术床配腰桥功能，腰桥为隐藏式双螺纹套杆结构，腰桥升距≥</w:t>
      </w:r>
      <w:r w:rsidRPr="00DD19A6">
        <w:rPr>
          <w:rFonts w:ascii="Times New Roman" w:hAnsi="Times New Roman" w:hint="eastAsia"/>
          <w:sz w:val="24"/>
        </w:rPr>
        <w:t>120mm</w:t>
      </w:r>
      <w:r w:rsidRPr="00DD19A6">
        <w:rPr>
          <w:rFonts w:ascii="Times New Roman" w:hAnsi="Times New Roman" w:hint="eastAsia"/>
          <w:sz w:val="24"/>
        </w:rPr>
        <w:t>，可实现现场升级安装，通过腰桥把手在床体两侧操作。</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19</w:t>
      </w:r>
      <w:r>
        <w:rPr>
          <w:rFonts w:ascii="Times New Roman" w:hAnsi="Times New Roman" w:hint="eastAsia"/>
          <w:sz w:val="24"/>
        </w:rPr>
        <w:t>.</w:t>
      </w:r>
      <w:r w:rsidRPr="00DD19A6">
        <w:rPr>
          <w:rFonts w:ascii="Times New Roman" w:hAnsi="Times New Roman" w:hint="eastAsia"/>
          <w:sz w:val="24"/>
        </w:rPr>
        <w:t>手术床符合</w:t>
      </w:r>
      <w:r w:rsidRPr="00DD19A6">
        <w:rPr>
          <w:rFonts w:ascii="Times New Roman" w:hAnsi="Times New Roman" w:hint="eastAsia"/>
          <w:sz w:val="24"/>
        </w:rPr>
        <w:t>EMC</w:t>
      </w:r>
      <w:r w:rsidRPr="00DD19A6">
        <w:rPr>
          <w:rFonts w:ascii="Times New Roman" w:hAnsi="Times New Roman" w:hint="eastAsia"/>
          <w:sz w:val="24"/>
        </w:rPr>
        <w:t>标准。</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20</w:t>
      </w:r>
      <w:r>
        <w:rPr>
          <w:rFonts w:ascii="Times New Roman" w:hAnsi="Times New Roman" w:hint="eastAsia"/>
          <w:sz w:val="24"/>
        </w:rPr>
        <w:t>.</w:t>
      </w:r>
      <w:r w:rsidRPr="00DD19A6">
        <w:rPr>
          <w:rFonts w:ascii="Times New Roman" w:hAnsi="Times New Roman" w:hint="eastAsia"/>
          <w:sz w:val="24"/>
        </w:rPr>
        <w:t>手术床具有平移功能，且平移功能由独立的液压缸驱动动作，台面平移距离≥</w:t>
      </w:r>
      <w:r w:rsidRPr="00DD19A6">
        <w:rPr>
          <w:rFonts w:ascii="Times New Roman" w:hAnsi="Times New Roman" w:hint="eastAsia"/>
          <w:sz w:val="24"/>
        </w:rPr>
        <w:t>320mm</w:t>
      </w:r>
      <w:r w:rsidRPr="00DD19A6">
        <w:rPr>
          <w:rFonts w:ascii="Times New Roman" w:hAnsi="Times New Roman" w:hint="eastAsia"/>
          <w:sz w:val="24"/>
        </w:rPr>
        <w:t>。</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21</w:t>
      </w:r>
      <w:r>
        <w:rPr>
          <w:rFonts w:ascii="Times New Roman" w:hAnsi="Times New Roman" w:hint="eastAsia"/>
          <w:sz w:val="24"/>
        </w:rPr>
        <w:t>.</w:t>
      </w:r>
      <w:r w:rsidRPr="00DD19A6">
        <w:rPr>
          <w:rFonts w:ascii="Times New Roman" w:hAnsi="Times New Roman" w:hint="eastAsia"/>
          <w:sz w:val="24"/>
        </w:rPr>
        <w:t>操作手柄配无线控制手柄。</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w:t>
      </w:r>
      <w:r w:rsidRPr="00DD19A6">
        <w:rPr>
          <w:rFonts w:ascii="Times New Roman" w:hAnsi="Times New Roman" w:hint="eastAsia"/>
          <w:sz w:val="24"/>
        </w:rPr>
        <w:t>2</w:t>
      </w:r>
      <w:r w:rsidRPr="00DD19A6">
        <w:rPr>
          <w:rFonts w:ascii="Times New Roman" w:hAnsi="Times New Roman"/>
          <w:sz w:val="24"/>
        </w:rPr>
        <w:t>2</w:t>
      </w:r>
      <w:r>
        <w:rPr>
          <w:rFonts w:ascii="Times New Roman" w:hAnsi="Times New Roman" w:hint="eastAsia"/>
          <w:sz w:val="24"/>
        </w:rPr>
        <w:t>.</w:t>
      </w:r>
      <w:r w:rsidRPr="00DD19A6">
        <w:rPr>
          <w:rFonts w:ascii="Times New Roman" w:hAnsi="Times New Roman" w:hint="eastAsia"/>
          <w:sz w:val="24"/>
        </w:rPr>
        <w:t>配置要求：</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w:t>
      </w:r>
      <w:r>
        <w:rPr>
          <w:rFonts w:ascii="Times New Roman" w:hAnsi="Times New Roman" w:hint="eastAsia"/>
          <w:sz w:val="24"/>
        </w:rPr>
        <w:t>.</w:t>
      </w:r>
      <w:r w:rsidRPr="00DD19A6">
        <w:rPr>
          <w:rFonts w:ascii="Times New Roman" w:hAnsi="Times New Roman" w:hint="eastAsia"/>
          <w:sz w:val="24"/>
        </w:rPr>
        <w:t>手术床主床</w:t>
      </w:r>
      <w:r w:rsidRPr="00DD19A6">
        <w:rPr>
          <w:rFonts w:ascii="Times New Roman" w:hAnsi="Times New Roman" w:hint="eastAsia"/>
          <w:sz w:val="24"/>
        </w:rPr>
        <w:t xml:space="preserve"> </w:t>
      </w:r>
      <w:r w:rsidRPr="00DD19A6">
        <w:rPr>
          <w:rFonts w:ascii="Times New Roman" w:hAnsi="Times New Roman"/>
          <w:sz w:val="24"/>
        </w:rPr>
        <w:t xml:space="preserve">                     1</w:t>
      </w:r>
      <w:r w:rsidRPr="00DD19A6">
        <w:rPr>
          <w:rFonts w:ascii="Times New Roman" w:hAnsi="Times New Roman" w:hint="eastAsia"/>
          <w:sz w:val="24"/>
        </w:rPr>
        <w:t>台</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2</w:t>
      </w:r>
      <w:r>
        <w:rPr>
          <w:rFonts w:ascii="Times New Roman" w:hAnsi="Times New Roman" w:hint="eastAsia"/>
          <w:sz w:val="24"/>
        </w:rPr>
        <w:t>.</w:t>
      </w:r>
      <w:r w:rsidRPr="00DD19A6">
        <w:rPr>
          <w:rFonts w:ascii="Times New Roman" w:hAnsi="Times New Roman" w:hint="eastAsia"/>
          <w:sz w:val="24"/>
        </w:rPr>
        <w:t>床垫</w:t>
      </w:r>
      <w:r w:rsidRPr="00DD19A6">
        <w:rPr>
          <w:rFonts w:ascii="Times New Roman" w:hAnsi="Times New Roman" w:hint="eastAsia"/>
          <w:sz w:val="24"/>
        </w:rPr>
        <w:t xml:space="preserve"> </w:t>
      </w:r>
      <w:r w:rsidRPr="00DD19A6">
        <w:rPr>
          <w:rFonts w:ascii="Times New Roman" w:hAnsi="Times New Roman"/>
          <w:sz w:val="24"/>
        </w:rPr>
        <w:t xml:space="preserve">                           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lastRenderedPageBreak/>
        <w:t>3</w:t>
      </w:r>
      <w:r>
        <w:rPr>
          <w:rFonts w:ascii="Times New Roman" w:hAnsi="Times New Roman" w:hint="eastAsia"/>
          <w:sz w:val="24"/>
        </w:rPr>
        <w:t>.</w:t>
      </w:r>
      <w:r w:rsidRPr="00DD19A6">
        <w:rPr>
          <w:rFonts w:ascii="Times New Roman" w:hAnsi="Times New Roman" w:hint="eastAsia"/>
          <w:sz w:val="24"/>
        </w:rPr>
        <w:t>头板</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个</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4</w:t>
      </w:r>
      <w:r>
        <w:rPr>
          <w:rFonts w:ascii="Times New Roman" w:hAnsi="Times New Roman" w:hint="eastAsia"/>
          <w:sz w:val="24"/>
        </w:rPr>
        <w:t>.</w:t>
      </w:r>
      <w:r w:rsidRPr="00DD19A6">
        <w:rPr>
          <w:rFonts w:ascii="Times New Roman" w:hAnsi="Times New Roman" w:hint="eastAsia"/>
          <w:sz w:val="24"/>
        </w:rPr>
        <w:t>分体式腿板</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5</w:t>
      </w:r>
      <w:r>
        <w:rPr>
          <w:rFonts w:ascii="Times New Roman" w:hAnsi="Times New Roman" w:hint="eastAsia"/>
          <w:sz w:val="24"/>
        </w:rPr>
        <w:t>.</w:t>
      </w:r>
      <w:r w:rsidRPr="00DD19A6">
        <w:rPr>
          <w:rFonts w:ascii="Times New Roman" w:hAnsi="Times New Roman" w:hint="eastAsia"/>
          <w:sz w:val="24"/>
        </w:rPr>
        <w:t>主机（包含背板，臀板）</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6</w:t>
      </w:r>
      <w:r>
        <w:rPr>
          <w:rFonts w:ascii="Times New Roman" w:hAnsi="Times New Roman" w:hint="eastAsia"/>
          <w:sz w:val="24"/>
        </w:rPr>
        <w:t>.</w:t>
      </w:r>
      <w:r w:rsidRPr="00DD19A6">
        <w:rPr>
          <w:rFonts w:ascii="Times New Roman" w:hAnsi="Times New Roman" w:hint="eastAsia"/>
          <w:sz w:val="24"/>
        </w:rPr>
        <w:t>台柱应急控制面板</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7</w:t>
      </w:r>
      <w:r>
        <w:rPr>
          <w:rFonts w:ascii="Times New Roman" w:hAnsi="Times New Roman" w:hint="eastAsia"/>
          <w:sz w:val="24"/>
        </w:rPr>
        <w:t>.</w:t>
      </w:r>
      <w:r w:rsidRPr="00DD19A6">
        <w:rPr>
          <w:rFonts w:ascii="Times New Roman" w:hAnsi="Times New Roman" w:hint="eastAsia"/>
          <w:sz w:val="24"/>
        </w:rPr>
        <w:t>无线遥控器</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个</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8</w:t>
      </w:r>
      <w:r>
        <w:rPr>
          <w:rFonts w:ascii="Times New Roman" w:hAnsi="Times New Roman" w:hint="eastAsia"/>
          <w:sz w:val="24"/>
        </w:rPr>
        <w:t>.</w:t>
      </w:r>
      <w:r w:rsidRPr="00DD19A6">
        <w:rPr>
          <w:rFonts w:ascii="Times New Roman" w:hAnsi="Times New Roman" w:hint="eastAsia"/>
          <w:sz w:val="24"/>
        </w:rPr>
        <w:t>托手架</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对</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9</w:t>
      </w:r>
      <w:r>
        <w:rPr>
          <w:rFonts w:ascii="Times New Roman" w:hAnsi="Times New Roman" w:hint="eastAsia"/>
          <w:sz w:val="24"/>
        </w:rPr>
        <w:t>.</w:t>
      </w:r>
      <w:r w:rsidRPr="00DD19A6">
        <w:rPr>
          <w:rFonts w:ascii="Times New Roman" w:hAnsi="Times New Roman" w:hint="eastAsia"/>
          <w:sz w:val="24"/>
        </w:rPr>
        <w:t>麻醉屏架</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个</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10</w:t>
      </w:r>
      <w:r>
        <w:rPr>
          <w:rFonts w:ascii="Times New Roman" w:hAnsi="Times New Roman" w:hint="eastAsia"/>
          <w:sz w:val="24"/>
        </w:rPr>
        <w:t>.</w:t>
      </w:r>
      <w:r w:rsidRPr="00DD19A6">
        <w:rPr>
          <w:rFonts w:ascii="Times New Roman" w:hAnsi="Times New Roman" w:hint="eastAsia"/>
          <w:sz w:val="24"/>
        </w:rPr>
        <w:t>国标电源线</w:t>
      </w:r>
      <w:r w:rsidRPr="00DD19A6">
        <w:rPr>
          <w:rFonts w:ascii="Times New Roman" w:hAnsi="Times New Roman" w:hint="eastAsia"/>
          <w:sz w:val="24"/>
        </w:rPr>
        <w:t>(5m)</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根</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11</w:t>
      </w:r>
      <w:r>
        <w:rPr>
          <w:rFonts w:ascii="Times New Roman" w:hAnsi="Times New Roman" w:hint="eastAsia"/>
          <w:sz w:val="24"/>
        </w:rPr>
        <w:t>.</w:t>
      </w:r>
      <w:r w:rsidRPr="00DD19A6">
        <w:rPr>
          <w:rFonts w:ascii="Times New Roman" w:hAnsi="Times New Roman" w:hint="eastAsia"/>
          <w:sz w:val="24"/>
        </w:rPr>
        <w:t>支身架</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对</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w:t>
      </w:r>
      <w:r w:rsidRPr="00DD19A6">
        <w:rPr>
          <w:rFonts w:ascii="Times New Roman" w:hAnsi="Times New Roman"/>
          <w:sz w:val="24"/>
        </w:rPr>
        <w:t>2</w:t>
      </w:r>
      <w:r>
        <w:rPr>
          <w:rFonts w:ascii="Times New Roman" w:hAnsi="Times New Roman" w:hint="eastAsia"/>
          <w:sz w:val="24"/>
        </w:rPr>
        <w:t>.</w:t>
      </w:r>
      <w:r w:rsidRPr="00DD19A6">
        <w:rPr>
          <w:rFonts w:ascii="Times New Roman" w:hAnsi="Times New Roman" w:hint="eastAsia"/>
          <w:sz w:val="24"/>
        </w:rPr>
        <w:t>支肩架</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对</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w:t>
      </w:r>
      <w:r w:rsidRPr="00DD19A6">
        <w:rPr>
          <w:rFonts w:ascii="Times New Roman" w:hAnsi="Times New Roman"/>
          <w:sz w:val="24"/>
        </w:rPr>
        <w:t>3</w:t>
      </w:r>
      <w:r>
        <w:rPr>
          <w:rFonts w:ascii="Times New Roman" w:hAnsi="Times New Roman" w:hint="eastAsia"/>
          <w:sz w:val="24"/>
        </w:rPr>
        <w:t>.</w:t>
      </w:r>
      <w:r w:rsidRPr="00DD19A6">
        <w:rPr>
          <w:rFonts w:ascii="Times New Roman" w:hAnsi="Times New Roman" w:hint="eastAsia"/>
          <w:sz w:val="24"/>
        </w:rPr>
        <w:t>碳纤腰桥</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hint="eastAsia"/>
          <w:sz w:val="24"/>
        </w:rPr>
        <w:t>1</w:t>
      </w:r>
      <w:r w:rsidRPr="00DD19A6">
        <w:rPr>
          <w:rFonts w:ascii="Times New Roman" w:hAnsi="Times New Roman"/>
          <w:sz w:val="24"/>
        </w:rPr>
        <w:t>4</w:t>
      </w:r>
      <w:r>
        <w:rPr>
          <w:rFonts w:ascii="Times New Roman" w:hAnsi="Times New Roman" w:hint="eastAsia"/>
          <w:sz w:val="24"/>
        </w:rPr>
        <w:t>.</w:t>
      </w:r>
      <w:r w:rsidRPr="00DD19A6">
        <w:rPr>
          <w:rFonts w:ascii="Times New Roman" w:hAnsi="Times New Roman" w:hint="eastAsia"/>
          <w:sz w:val="24"/>
        </w:rPr>
        <w:t>平移功能</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15</w:t>
      </w:r>
      <w:r>
        <w:rPr>
          <w:rFonts w:ascii="Times New Roman" w:hAnsi="Times New Roman" w:hint="eastAsia"/>
          <w:sz w:val="24"/>
        </w:rPr>
        <w:t>.</w:t>
      </w:r>
      <w:r w:rsidRPr="00DD19A6">
        <w:rPr>
          <w:rFonts w:ascii="Times New Roman" w:hAnsi="Times New Roman" w:hint="eastAsia"/>
          <w:sz w:val="24"/>
        </w:rPr>
        <w:t>碳纤床板</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1</w:t>
      </w:r>
      <w:r w:rsidRPr="00DD19A6">
        <w:rPr>
          <w:rFonts w:ascii="Times New Roman" w:hAnsi="Times New Roman" w:hint="eastAsia"/>
          <w:sz w:val="24"/>
        </w:rPr>
        <w:t>套</w:t>
      </w:r>
    </w:p>
    <w:p w:rsidR="00DD19A6" w:rsidRPr="00DD19A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16</w:t>
      </w:r>
      <w:r>
        <w:rPr>
          <w:rFonts w:ascii="Times New Roman" w:hAnsi="Times New Roman" w:hint="eastAsia"/>
          <w:sz w:val="24"/>
        </w:rPr>
        <w:t>.</w:t>
      </w:r>
      <w:r w:rsidRPr="00DD19A6">
        <w:rPr>
          <w:rFonts w:ascii="Times New Roman" w:hAnsi="Times New Roman" w:hint="eastAsia"/>
          <w:sz w:val="24"/>
        </w:rPr>
        <w:t>托腿架（单独配两套夹持器）</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2</w:t>
      </w:r>
      <w:r w:rsidRPr="00DD19A6">
        <w:rPr>
          <w:rFonts w:ascii="Times New Roman" w:hAnsi="Times New Roman" w:hint="eastAsia"/>
          <w:sz w:val="24"/>
        </w:rPr>
        <w:t>对</w:t>
      </w:r>
    </w:p>
    <w:p w:rsidR="009E5A46" w:rsidRDefault="00DD19A6" w:rsidP="00DD19A6">
      <w:pPr>
        <w:spacing w:beforeLines="20" w:before="96" w:afterLines="20" w:after="96" w:line="400" w:lineRule="exact"/>
        <w:ind w:firstLineChars="200" w:firstLine="499"/>
        <w:rPr>
          <w:rFonts w:ascii="Times New Roman" w:hAnsi="Times New Roman"/>
          <w:sz w:val="24"/>
        </w:rPr>
      </w:pPr>
      <w:r w:rsidRPr="00DD19A6">
        <w:rPr>
          <w:rFonts w:ascii="Times New Roman" w:hAnsi="Times New Roman"/>
          <w:sz w:val="24"/>
        </w:rPr>
        <w:t>17</w:t>
      </w:r>
      <w:r w:rsidRPr="00DD19A6">
        <w:rPr>
          <w:rFonts w:ascii="Times New Roman" w:hAnsi="Times New Roman" w:hint="eastAsia"/>
          <w:sz w:val="24"/>
        </w:rPr>
        <w:t>.</w:t>
      </w:r>
      <w:r w:rsidRPr="00DD19A6">
        <w:rPr>
          <w:rFonts w:ascii="Times New Roman" w:hAnsi="Times New Roman" w:hint="eastAsia"/>
          <w:sz w:val="24"/>
        </w:rPr>
        <w:t>敷身带</w:t>
      </w:r>
      <w:r w:rsidRPr="00DD19A6">
        <w:rPr>
          <w:rFonts w:ascii="Times New Roman" w:hAnsi="Times New Roman" w:hint="eastAsia"/>
          <w:sz w:val="24"/>
        </w:rPr>
        <w:t xml:space="preserve"> </w:t>
      </w:r>
      <w:r w:rsidRPr="00DD19A6">
        <w:rPr>
          <w:rFonts w:ascii="Times New Roman" w:hAnsi="Times New Roman"/>
          <w:sz w:val="24"/>
        </w:rPr>
        <w:t xml:space="preserve">                        </w:t>
      </w:r>
      <w:r w:rsidRPr="00DD19A6">
        <w:rPr>
          <w:rFonts w:ascii="Times New Roman" w:hAnsi="Times New Roman" w:hint="eastAsia"/>
          <w:sz w:val="24"/>
        </w:rPr>
        <w:t>3</w:t>
      </w:r>
      <w:r w:rsidRPr="00DD19A6">
        <w:rPr>
          <w:rFonts w:ascii="Times New Roman" w:hAnsi="Times New Roman" w:hint="eastAsia"/>
          <w:sz w:val="24"/>
        </w:rPr>
        <w:t>根</w:t>
      </w:r>
    </w:p>
    <w:p w:rsidR="004732D1" w:rsidRDefault="004732D1" w:rsidP="004732D1">
      <w:pPr>
        <w:spacing w:beforeLines="20" w:before="96" w:afterLines="20" w:after="96" w:line="360" w:lineRule="auto"/>
        <w:ind w:firstLineChars="200" w:firstLine="501"/>
        <w:rPr>
          <w:rFonts w:asciiTheme="minorEastAsia" w:eastAsiaTheme="minorEastAsia" w:hAnsiTheme="minorEastAsia"/>
          <w:b/>
          <w:bCs/>
          <w:sz w:val="24"/>
        </w:rPr>
      </w:pPr>
      <w:r w:rsidRPr="004732D1">
        <w:rPr>
          <w:rFonts w:asciiTheme="minorEastAsia" w:eastAsiaTheme="minorEastAsia" w:hAnsiTheme="minorEastAsia" w:hint="eastAsia"/>
          <w:b/>
          <w:bCs/>
          <w:sz w:val="24"/>
        </w:rPr>
        <w:t>品目04-01：低温</w:t>
      </w:r>
      <w:r w:rsidRPr="004732D1">
        <w:rPr>
          <w:rFonts w:asciiTheme="minorEastAsia" w:eastAsiaTheme="minorEastAsia" w:hAnsiTheme="minorEastAsia"/>
          <w:b/>
          <w:bCs/>
          <w:sz w:val="24"/>
        </w:rPr>
        <w:t>等离子消毒机</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hint="eastAsia"/>
          <w:sz w:val="24"/>
        </w:rPr>
        <w:t>1</w:t>
      </w:r>
      <w:r>
        <w:rPr>
          <w:rFonts w:ascii="Times New Roman" w:hAnsi="Times New Roman" w:hint="eastAsia"/>
          <w:sz w:val="24"/>
        </w:rPr>
        <w:t>.</w:t>
      </w:r>
      <w:r w:rsidRPr="004732D1">
        <w:rPr>
          <w:rFonts w:ascii="Times New Roman" w:hAnsi="Times New Roman" w:hint="eastAsia"/>
          <w:sz w:val="24"/>
        </w:rPr>
        <w:t>适用范围：能用于对手术器械、畏热、畏湿、骨科电钻、电刀、高分子材料、乙稀材料、软硬式内窥镜的快速灭菌。</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2</w:t>
      </w:r>
      <w:r>
        <w:rPr>
          <w:rFonts w:ascii="Times New Roman" w:hAnsi="Times New Roman" w:hint="eastAsia"/>
          <w:sz w:val="24"/>
        </w:rPr>
        <w:t>.</w:t>
      </w:r>
      <w:r w:rsidRPr="004732D1">
        <w:rPr>
          <w:rFonts w:ascii="Times New Roman" w:hAnsi="Times New Roman" w:hint="eastAsia"/>
          <w:sz w:val="24"/>
        </w:rPr>
        <w:t>灭菌系统：过氧化氢低温等离子体灭菌系统。</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3</w:t>
      </w:r>
      <w:r>
        <w:rPr>
          <w:rFonts w:ascii="Times New Roman" w:hAnsi="Times New Roman" w:hint="eastAsia"/>
          <w:sz w:val="24"/>
        </w:rPr>
        <w:t>.</w:t>
      </w:r>
      <w:r w:rsidRPr="004732D1">
        <w:rPr>
          <w:rFonts w:ascii="Times New Roman" w:hAnsi="Times New Roman" w:hint="eastAsia"/>
          <w:sz w:val="24"/>
        </w:rPr>
        <w:t>内舱容积：有效灭菌容积≥</w:t>
      </w:r>
      <w:r w:rsidRPr="004732D1">
        <w:rPr>
          <w:rFonts w:ascii="Times New Roman" w:hAnsi="Times New Roman" w:hint="eastAsia"/>
          <w:sz w:val="24"/>
        </w:rPr>
        <w:t>150L</w:t>
      </w:r>
      <w:r w:rsidRPr="004732D1">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4</w:t>
      </w:r>
      <w:r>
        <w:rPr>
          <w:rFonts w:ascii="Times New Roman" w:hAnsi="Times New Roman" w:hint="eastAsia"/>
          <w:sz w:val="24"/>
        </w:rPr>
        <w:t>.</w:t>
      </w:r>
      <w:r w:rsidRPr="004732D1">
        <w:rPr>
          <w:rFonts w:ascii="Times New Roman" w:hAnsi="Times New Roman" w:hint="eastAsia"/>
          <w:sz w:val="24"/>
        </w:rPr>
        <w:t>灭菌温度：</w:t>
      </w:r>
      <w:r w:rsidRPr="004732D1">
        <w:rPr>
          <w:rFonts w:ascii="Times New Roman" w:hAnsi="Times New Roman" w:hint="eastAsia"/>
          <w:sz w:val="24"/>
        </w:rPr>
        <w:t>50</w:t>
      </w:r>
      <w:r w:rsidRPr="004732D1">
        <w:rPr>
          <w:rFonts w:ascii="Times New Roman" w:hAnsi="Times New Roman" w:hint="eastAsia"/>
          <w:sz w:val="24"/>
        </w:rPr>
        <w:t>℃～</w:t>
      </w:r>
      <w:r w:rsidRPr="004732D1">
        <w:rPr>
          <w:rFonts w:ascii="Times New Roman" w:hAnsi="Times New Roman" w:hint="eastAsia"/>
          <w:sz w:val="24"/>
        </w:rPr>
        <w:t>60</w:t>
      </w:r>
      <w:r w:rsidRPr="004732D1">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5</w:t>
      </w:r>
      <w:r>
        <w:rPr>
          <w:rFonts w:ascii="Times New Roman" w:hAnsi="Times New Roman" w:hint="eastAsia"/>
          <w:sz w:val="24"/>
        </w:rPr>
        <w:t>.</w:t>
      </w:r>
      <w:r w:rsidRPr="004732D1">
        <w:rPr>
          <w:rFonts w:ascii="Times New Roman" w:hAnsi="Times New Roman" w:hint="eastAsia"/>
          <w:sz w:val="24"/>
        </w:rPr>
        <w:t>灭菌仓结构及材质：矩形腔体，舱体材质为铝合金材质</w:t>
      </w:r>
      <w:r w:rsidR="00052D53">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6</w:t>
      </w:r>
      <w:r>
        <w:rPr>
          <w:rFonts w:ascii="Times New Roman" w:hAnsi="Times New Roman" w:hint="eastAsia"/>
          <w:sz w:val="24"/>
        </w:rPr>
        <w:t>.</w:t>
      </w:r>
      <w:r w:rsidRPr="004732D1">
        <w:rPr>
          <w:rFonts w:ascii="Times New Roman" w:hAnsi="Times New Roman" w:hint="eastAsia"/>
          <w:sz w:val="24"/>
        </w:rPr>
        <w:t>开门方式：单开门，自动升降门。</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7</w:t>
      </w:r>
      <w:r>
        <w:rPr>
          <w:rFonts w:ascii="Times New Roman" w:hAnsi="Times New Roman" w:hint="eastAsia"/>
          <w:sz w:val="24"/>
        </w:rPr>
        <w:t>.</w:t>
      </w:r>
      <w:r w:rsidRPr="004732D1">
        <w:rPr>
          <w:rFonts w:ascii="Times New Roman" w:hAnsi="Times New Roman" w:hint="eastAsia"/>
          <w:sz w:val="24"/>
        </w:rPr>
        <w:t>门板加热：功率≥</w:t>
      </w:r>
      <w:r w:rsidRPr="004732D1">
        <w:rPr>
          <w:rFonts w:ascii="Times New Roman" w:hAnsi="Times New Roman" w:hint="eastAsia"/>
          <w:sz w:val="24"/>
        </w:rPr>
        <w:t>900W</w:t>
      </w:r>
      <w:r w:rsidRPr="004732D1">
        <w:rPr>
          <w:rFonts w:ascii="Times New Roman" w:hAnsi="Times New Roman" w:hint="eastAsia"/>
          <w:sz w:val="24"/>
        </w:rPr>
        <w:t>，预热时间≤</w:t>
      </w:r>
      <w:r w:rsidRPr="004732D1">
        <w:rPr>
          <w:rFonts w:ascii="Times New Roman" w:hAnsi="Times New Roman" w:hint="eastAsia"/>
          <w:sz w:val="24"/>
        </w:rPr>
        <w:t>30min</w:t>
      </w:r>
      <w:r w:rsidRPr="004732D1">
        <w:rPr>
          <w:rFonts w:ascii="Times New Roman" w:hAnsi="Times New Roman" w:hint="eastAsia"/>
          <w:sz w:val="24"/>
        </w:rPr>
        <w:t>，加热膜数量≥</w:t>
      </w:r>
      <w:r w:rsidRPr="004732D1">
        <w:rPr>
          <w:rFonts w:ascii="Times New Roman" w:hAnsi="Times New Roman" w:hint="eastAsia"/>
          <w:sz w:val="24"/>
        </w:rPr>
        <w:t>2</w:t>
      </w:r>
      <w:r w:rsidRPr="004732D1">
        <w:rPr>
          <w:rFonts w:ascii="Times New Roman" w:hAnsi="Times New Roman" w:hint="eastAsia"/>
          <w:sz w:val="24"/>
        </w:rPr>
        <w:t>个，门板温度维持在</w:t>
      </w:r>
      <w:r w:rsidRPr="004732D1">
        <w:rPr>
          <w:rFonts w:ascii="Times New Roman" w:hAnsi="Times New Roman" w:hint="eastAsia"/>
          <w:sz w:val="24"/>
        </w:rPr>
        <w:t>55</w:t>
      </w:r>
      <w:r w:rsidRPr="004732D1">
        <w:rPr>
          <w:rFonts w:ascii="Times New Roman" w:hAnsi="Times New Roman" w:hint="eastAsia"/>
          <w:sz w:val="24"/>
        </w:rPr>
        <w:t>℃以内，可防止过氧化氢气体冷凝。</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8</w:t>
      </w:r>
      <w:r w:rsidR="000A2A6C">
        <w:rPr>
          <w:rFonts w:ascii="Times New Roman" w:hAnsi="Times New Roman" w:hint="eastAsia"/>
          <w:sz w:val="24"/>
        </w:rPr>
        <w:t>.</w:t>
      </w:r>
      <w:r w:rsidRPr="004732D1">
        <w:rPr>
          <w:rFonts w:ascii="Times New Roman" w:hAnsi="Times New Roman" w:hint="eastAsia"/>
          <w:sz w:val="24"/>
        </w:rPr>
        <w:t>灭菌剂：浓度≥</w:t>
      </w:r>
      <w:r w:rsidRPr="004732D1">
        <w:rPr>
          <w:rFonts w:ascii="Times New Roman" w:hAnsi="Times New Roman" w:hint="eastAsia"/>
          <w:sz w:val="24"/>
        </w:rPr>
        <w:t>58%</w:t>
      </w:r>
      <w:r w:rsidRPr="004732D1">
        <w:rPr>
          <w:rFonts w:ascii="Times New Roman" w:hAnsi="Times New Roman" w:hint="eastAsia"/>
          <w:sz w:val="24"/>
        </w:rPr>
        <w:t>的过氧化氢，密封式安装，具备自动识别系统。</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9</w:t>
      </w:r>
      <w:r w:rsidR="000A2A6C">
        <w:rPr>
          <w:rFonts w:ascii="Times New Roman" w:hAnsi="Times New Roman" w:hint="eastAsia"/>
          <w:sz w:val="24"/>
        </w:rPr>
        <w:t>.</w:t>
      </w:r>
      <w:r w:rsidRPr="004732D1">
        <w:rPr>
          <w:rFonts w:ascii="Times New Roman" w:hAnsi="Times New Roman" w:hint="eastAsia"/>
          <w:sz w:val="24"/>
        </w:rPr>
        <w:t>灭菌剂灌装量：单个胶囊≤</w:t>
      </w:r>
      <w:r w:rsidRPr="004732D1">
        <w:rPr>
          <w:rFonts w:ascii="Times New Roman" w:hAnsi="Times New Roman" w:hint="eastAsia"/>
          <w:sz w:val="24"/>
        </w:rPr>
        <w:t>4mL</w:t>
      </w:r>
      <w:r w:rsidRPr="004732D1">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10</w:t>
      </w:r>
      <w:r w:rsidR="000A2A6C">
        <w:rPr>
          <w:rFonts w:ascii="Times New Roman" w:hAnsi="Times New Roman" w:hint="eastAsia"/>
          <w:sz w:val="24"/>
        </w:rPr>
        <w:t>.</w:t>
      </w:r>
      <w:r w:rsidRPr="004732D1">
        <w:rPr>
          <w:rFonts w:ascii="Times New Roman" w:hAnsi="Times New Roman" w:hint="eastAsia"/>
          <w:sz w:val="24"/>
        </w:rPr>
        <w:t>等离子电源：功率≥</w:t>
      </w:r>
      <w:r w:rsidRPr="004732D1">
        <w:rPr>
          <w:rFonts w:ascii="Times New Roman" w:hAnsi="Times New Roman" w:hint="eastAsia"/>
          <w:sz w:val="24"/>
        </w:rPr>
        <w:t>500W</w:t>
      </w:r>
      <w:r w:rsidRPr="004732D1">
        <w:rPr>
          <w:rFonts w:ascii="Times New Roman" w:hAnsi="Times New Roman" w:hint="eastAsia"/>
          <w:sz w:val="24"/>
        </w:rPr>
        <w:t>，灭菌后不锈钢中残留量≤</w:t>
      </w:r>
      <w:r w:rsidRPr="004732D1">
        <w:rPr>
          <w:rFonts w:ascii="Times New Roman" w:hAnsi="Times New Roman" w:hint="eastAsia"/>
          <w:sz w:val="24"/>
        </w:rPr>
        <w:t>0.01mg/cm2</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lastRenderedPageBreak/>
        <w:t>11</w:t>
      </w:r>
      <w:r w:rsidR="000A2A6C">
        <w:rPr>
          <w:rFonts w:ascii="Times New Roman" w:hAnsi="Times New Roman" w:hint="eastAsia"/>
          <w:sz w:val="24"/>
        </w:rPr>
        <w:t>.</w:t>
      </w:r>
      <w:r w:rsidRPr="004732D1">
        <w:rPr>
          <w:rFonts w:ascii="Times New Roman" w:hAnsi="Times New Roman" w:hint="eastAsia"/>
          <w:sz w:val="24"/>
        </w:rPr>
        <w:t>灭菌程序：灭菌程序≥</w:t>
      </w:r>
      <w:r w:rsidRPr="004732D1">
        <w:rPr>
          <w:rFonts w:ascii="Times New Roman" w:hAnsi="Times New Roman" w:hint="eastAsia"/>
          <w:sz w:val="24"/>
        </w:rPr>
        <w:t>3</w:t>
      </w:r>
      <w:r w:rsidRPr="004732D1">
        <w:rPr>
          <w:rFonts w:ascii="Times New Roman" w:hAnsi="Times New Roman" w:hint="eastAsia"/>
          <w:sz w:val="24"/>
        </w:rPr>
        <w:t>个，能采用双循环灭菌程序。</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1</w:t>
      </w:r>
      <w:r w:rsidRPr="004732D1">
        <w:rPr>
          <w:rFonts w:ascii="Times New Roman" w:hAnsi="Times New Roman"/>
          <w:sz w:val="24"/>
        </w:rPr>
        <w:t>2</w:t>
      </w:r>
      <w:r w:rsidR="000A2A6C">
        <w:rPr>
          <w:rFonts w:ascii="Times New Roman" w:hAnsi="Times New Roman" w:hint="eastAsia"/>
          <w:sz w:val="24"/>
        </w:rPr>
        <w:t>.</w:t>
      </w:r>
      <w:r w:rsidRPr="004732D1">
        <w:rPr>
          <w:rFonts w:ascii="Times New Roman" w:hAnsi="Times New Roman" w:hint="eastAsia"/>
          <w:sz w:val="24"/>
        </w:rPr>
        <w:t>灭菌时间：标准灭菌≤</w:t>
      </w:r>
      <w:r w:rsidRPr="004732D1">
        <w:rPr>
          <w:rFonts w:ascii="Times New Roman" w:hAnsi="Times New Roman" w:hint="eastAsia"/>
          <w:sz w:val="24"/>
        </w:rPr>
        <w:t>35min</w:t>
      </w:r>
      <w:r w:rsidRPr="004732D1">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1</w:t>
      </w:r>
      <w:r w:rsidRPr="004732D1">
        <w:rPr>
          <w:rFonts w:ascii="Times New Roman" w:hAnsi="Times New Roman"/>
          <w:sz w:val="24"/>
        </w:rPr>
        <w:t>3</w:t>
      </w:r>
      <w:r w:rsidR="000A2A6C">
        <w:rPr>
          <w:rFonts w:ascii="Times New Roman" w:hAnsi="Times New Roman" w:hint="eastAsia"/>
          <w:sz w:val="24"/>
        </w:rPr>
        <w:t>.</w:t>
      </w:r>
      <w:r w:rsidRPr="004732D1">
        <w:rPr>
          <w:rFonts w:ascii="Times New Roman" w:hAnsi="Times New Roman" w:hint="eastAsia"/>
          <w:sz w:val="24"/>
        </w:rPr>
        <w:t>防夹手功能：采用机械式感应装置控制，当舱门关闭过程中碰到障碍时，门将自动改变运动方向，防止夹伤操作者或夹坏物品。</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hint="eastAsia"/>
          <w:sz w:val="24"/>
        </w:rPr>
        <w:t>1</w:t>
      </w:r>
      <w:r w:rsidRPr="004732D1">
        <w:rPr>
          <w:rFonts w:ascii="Times New Roman" w:hAnsi="Times New Roman"/>
          <w:sz w:val="24"/>
        </w:rPr>
        <w:t>4</w:t>
      </w:r>
      <w:r w:rsidR="000A2A6C">
        <w:rPr>
          <w:rFonts w:ascii="Times New Roman" w:hAnsi="Times New Roman" w:hint="eastAsia"/>
          <w:sz w:val="24"/>
        </w:rPr>
        <w:t>.</w:t>
      </w:r>
      <w:r w:rsidRPr="004732D1">
        <w:rPr>
          <w:rFonts w:ascii="Times New Roman" w:hAnsi="Times New Roman" w:hint="eastAsia"/>
          <w:sz w:val="24"/>
        </w:rPr>
        <w:t>液晶显示屏：≥</w:t>
      </w:r>
      <w:r w:rsidRPr="004732D1">
        <w:rPr>
          <w:rFonts w:ascii="Times New Roman" w:hAnsi="Times New Roman" w:hint="eastAsia"/>
          <w:sz w:val="24"/>
        </w:rPr>
        <w:t>7</w:t>
      </w:r>
      <w:r w:rsidRPr="004732D1">
        <w:rPr>
          <w:rFonts w:ascii="Times New Roman" w:hAnsi="Times New Roman" w:hint="eastAsia"/>
          <w:sz w:val="24"/>
        </w:rPr>
        <w:t>英寸，分辨率≥</w:t>
      </w:r>
      <w:r w:rsidRPr="004732D1">
        <w:rPr>
          <w:rFonts w:ascii="Times New Roman" w:hAnsi="Times New Roman" w:hint="eastAsia"/>
          <w:sz w:val="24"/>
        </w:rPr>
        <w:t>800*480</w:t>
      </w:r>
      <w:r w:rsidRPr="004732D1">
        <w:rPr>
          <w:rFonts w:ascii="Times New Roman" w:hAnsi="Times New Roman" w:hint="eastAsia"/>
          <w:sz w:val="24"/>
        </w:rPr>
        <w:t>液晶显示屏。</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1</w:t>
      </w:r>
      <w:r w:rsidRPr="004732D1">
        <w:rPr>
          <w:rFonts w:ascii="Times New Roman" w:hAnsi="Times New Roman"/>
          <w:sz w:val="24"/>
        </w:rPr>
        <w:t>5</w:t>
      </w:r>
      <w:r w:rsidR="000A2A6C">
        <w:rPr>
          <w:rFonts w:ascii="Times New Roman" w:hAnsi="Times New Roman" w:hint="eastAsia"/>
          <w:sz w:val="24"/>
        </w:rPr>
        <w:t>.</w:t>
      </w:r>
      <w:r w:rsidRPr="004732D1">
        <w:rPr>
          <w:rFonts w:ascii="Times New Roman" w:hAnsi="Times New Roman" w:hint="eastAsia"/>
          <w:sz w:val="24"/>
        </w:rPr>
        <w:t>具有真空泵保护器。</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1</w:t>
      </w:r>
      <w:r w:rsidRPr="004732D1">
        <w:rPr>
          <w:rFonts w:ascii="Times New Roman" w:hAnsi="Times New Roman"/>
          <w:sz w:val="24"/>
        </w:rPr>
        <w:t>6</w:t>
      </w:r>
      <w:r w:rsidR="000A2A6C">
        <w:rPr>
          <w:rFonts w:ascii="Times New Roman" w:hAnsi="Times New Roman" w:hint="eastAsia"/>
          <w:sz w:val="24"/>
        </w:rPr>
        <w:t>.</w:t>
      </w:r>
      <w:r w:rsidRPr="004732D1">
        <w:rPr>
          <w:rFonts w:ascii="Times New Roman" w:hAnsi="Times New Roman" w:hint="eastAsia"/>
          <w:sz w:val="24"/>
        </w:rPr>
        <w:t>具有排气油雾过滤系统。</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1</w:t>
      </w:r>
      <w:r w:rsidRPr="004732D1">
        <w:rPr>
          <w:rFonts w:ascii="Times New Roman" w:hAnsi="Times New Roman"/>
          <w:sz w:val="24"/>
        </w:rPr>
        <w:t>7</w:t>
      </w:r>
      <w:r w:rsidR="000A2A6C">
        <w:rPr>
          <w:rFonts w:ascii="Times New Roman" w:hAnsi="Times New Roman" w:hint="eastAsia"/>
          <w:sz w:val="24"/>
        </w:rPr>
        <w:t>.</w:t>
      </w:r>
      <w:r w:rsidRPr="004732D1">
        <w:rPr>
          <w:rFonts w:ascii="Times New Roman" w:hAnsi="Times New Roman" w:hint="eastAsia"/>
          <w:sz w:val="24"/>
        </w:rPr>
        <w:t>设置压力传感装置能够感应室外压力、提纯装置和灭菌内室的压力，测量范围</w:t>
      </w:r>
      <w:r w:rsidRPr="004732D1">
        <w:rPr>
          <w:rFonts w:ascii="Times New Roman" w:hAnsi="Times New Roman" w:hint="eastAsia"/>
          <w:sz w:val="24"/>
        </w:rPr>
        <w:t>0~101Kpa</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18</w:t>
      </w:r>
      <w:r w:rsidR="000A2A6C">
        <w:rPr>
          <w:rFonts w:ascii="Times New Roman" w:hAnsi="Times New Roman" w:hint="eastAsia"/>
          <w:sz w:val="24"/>
        </w:rPr>
        <w:t>.</w:t>
      </w:r>
      <w:r w:rsidRPr="004732D1">
        <w:rPr>
          <w:rFonts w:ascii="Times New Roman" w:hAnsi="Times New Roman" w:hint="eastAsia"/>
          <w:sz w:val="24"/>
        </w:rPr>
        <w:t>采用</w:t>
      </w:r>
      <w:r w:rsidRPr="004732D1">
        <w:rPr>
          <w:rFonts w:ascii="Times New Roman" w:hAnsi="Times New Roman" w:hint="eastAsia"/>
          <w:sz w:val="24"/>
        </w:rPr>
        <w:t>304</w:t>
      </w:r>
      <w:r w:rsidRPr="004732D1">
        <w:rPr>
          <w:rFonts w:ascii="Times New Roman" w:hAnsi="Times New Roman" w:hint="eastAsia"/>
          <w:sz w:val="24"/>
        </w:rPr>
        <w:t>不锈钢卫生级管和不锈钢卫生级卡箍连接。</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19</w:t>
      </w:r>
      <w:r w:rsidR="000A2A6C">
        <w:rPr>
          <w:rFonts w:ascii="Times New Roman" w:hAnsi="Times New Roman" w:hint="eastAsia"/>
          <w:sz w:val="24"/>
        </w:rPr>
        <w:t>.</w:t>
      </w:r>
      <w:r w:rsidRPr="004732D1">
        <w:rPr>
          <w:rFonts w:ascii="Times New Roman" w:hAnsi="Times New Roman" w:hint="eastAsia"/>
          <w:sz w:val="24"/>
        </w:rPr>
        <w:t>具有进气过滤系统：过滤级别≤</w:t>
      </w:r>
      <w:r w:rsidRPr="004732D1">
        <w:rPr>
          <w:rFonts w:ascii="Times New Roman" w:hAnsi="Times New Roman" w:hint="eastAsia"/>
          <w:sz w:val="24"/>
        </w:rPr>
        <w:t>0.2um</w:t>
      </w:r>
      <w:r w:rsidRPr="004732D1">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sz w:val="24"/>
        </w:rPr>
        <w:t>20</w:t>
      </w:r>
      <w:r w:rsidR="000A2A6C">
        <w:rPr>
          <w:rFonts w:ascii="Times New Roman" w:hAnsi="Times New Roman" w:hint="eastAsia"/>
          <w:sz w:val="24"/>
        </w:rPr>
        <w:t>.</w:t>
      </w:r>
      <w:r w:rsidRPr="004732D1">
        <w:rPr>
          <w:rFonts w:ascii="Times New Roman" w:hAnsi="Times New Roman" w:hint="eastAsia"/>
          <w:sz w:val="24"/>
        </w:rPr>
        <w:t>具有等离子体放电监测装置：监测等离子体灭菌器中等离子体的产生，通过监测等离子体来监测灭菌器的灭菌效果。</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hint="eastAsia"/>
          <w:sz w:val="24"/>
        </w:rPr>
        <w:t>2</w:t>
      </w:r>
      <w:r w:rsidRPr="004732D1">
        <w:rPr>
          <w:rFonts w:ascii="Times New Roman" w:hAnsi="Times New Roman"/>
          <w:sz w:val="24"/>
        </w:rPr>
        <w:t>1</w:t>
      </w:r>
      <w:r w:rsidR="000A2A6C">
        <w:rPr>
          <w:rFonts w:ascii="Times New Roman" w:hAnsi="Times New Roman" w:hint="eastAsia"/>
          <w:sz w:val="24"/>
        </w:rPr>
        <w:t>.</w:t>
      </w:r>
      <w:r w:rsidRPr="004732D1">
        <w:rPr>
          <w:rFonts w:ascii="Times New Roman" w:hAnsi="Times New Roman" w:hint="eastAsia"/>
          <w:sz w:val="24"/>
        </w:rPr>
        <w:t>射频源数量：具有双套射频源。</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hint="eastAsia"/>
          <w:sz w:val="24"/>
        </w:rPr>
        <w:t>2</w:t>
      </w:r>
      <w:r w:rsidRPr="004732D1">
        <w:rPr>
          <w:rFonts w:ascii="Times New Roman" w:hAnsi="Times New Roman"/>
          <w:sz w:val="24"/>
        </w:rPr>
        <w:t>2</w:t>
      </w:r>
      <w:r w:rsidR="000A2A6C">
        <w:rPr>
          <w:rFonts w:ascii="Times New Roman" w:hAnsi="Times New Roman" w:hint="eastAsia"/>
          <w:sz w:val="24"/>
        </w:rPr>
        <w:t>.</w:t>
      </w:r>
      <w:r w:rsidRPr="004732D1">
        <w:rPr>
          <w:rFonts w:ascii="Times New Roman" w:hAnsi="Times New Roman" w:hint="eastAsia"/>
          <w:sz w:val="24"/>
        </w:rPr>
        <w:t>具有自检功能的交、直流混合起辉装置：先利用直流电导通灭菌仓，再通交流电持续产生等离子体，使等离子体的产生更加容易并且稳定。</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2</w:t>
      </w:r>
      <w:r w:rsidRPr="004732D1">
        <w:rPr>
          <w:rFonts w:ascii="Times New Roman" w:hAnsi="Times New Roman"/>
          <w:sz w:val="24"/>
        </w:rPr>
        <w:t>3</w:t>
      </w:r>
      <w:r w:rsidR="000A2A6C">
        <w:rPr>
          <w:rFonts w:ascii="Times New Roman" w:hAnsi="Times New Roman" w:hint="eastAsia"/>
          <w:sz w:val="24"/>
        </w:rPr>
        <w:t>.</w:t>
      </w:r>
      <w:r w:rsidRPr="004732D1">
        <w:rPr>
          <w:rFonts w:ascii="Times New Roman" w:hAnsi="Times New Roman" w:hint="eastAsia"/>
          <w:sz w:val="24"/>
        </w:rPr>
        <w:t>具有打印系统：可将灭菌过程中的灭菌时间、内胆温度、注液量、真空压力、操作人员等各项参数自动打印出来，并可对打印记录进行五年以上的长时间保存。</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2</w:t>
      </w:r>
      <w:r w:rsidRPr="004732D1">
        <w:rPr>
          <w:rFonts w:ascii="Times New Roman" w:hAnsi="Times New Roman"/>
          <w:sz w:val="24"/>
        </w:rPr>
        <w:t>4</w:t>
      </w:r>
      <w:r w:rsidR="000A2A6C">
        <w:rPr>
          <w:rFonts w:ascii="Times New Roman" w:hAnsi="Times New Roman" w:hint="eastAsia"/>
          <w:sz w:val="24"/>
        </w:rPr>
        <w:t>.</w:t>
      </w:r>
      <w:r w:rsidRPr="004732D1">
        <w:rPr>
          <w:rFonts w:ascii="Times New Roman" w:hAnsi="Times New Roman" w:hint="eastAsia"/>
          <w:sz w:val="24"/>
        </w:rPr>
        <w:t>具有进口排气过氧化氢气体过滤系统，周围空气中过氧化氢浓度＜</w:t>
      </w:r>
      <w:r w:rsidRPr="004732D1">
        <w:rPr>
          <w:rFonts w:ascii="Times New Roman" w:hAnsi="Times New Roman" w:hint="eastAsia"/>
          <w:sz w:val="24"/>
        </w:rPr>
        <w:t>0.6mg/m3</w:t>
      </w:r>
      <w:r w:rsidRPr="004732D1">
        <w:rPr>
          <w:rFonts w:ascii="Times New Roman" w:hAnsi="Times New Roman" w:hint="eastAsia"/>
          <w:sz w:val="24"/>
        </w:rPr>
        <w:t>。</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2</w:t>
      </w:r>
      <w:r w:rsidRPr="004732D1">
        <w:rPr>
          <w:rFonts w:ascii="Times New Roman" w:hAnsi="Times New Roman"/>
          <w:sz w:val="24"/>
        </w:rPr>
        <w:t>5</w:t>
      </w:r>
      <w:r w:rsidR="000A2A6C">
        <w:rPr>
          <w:rFonts w:ascii="Times New Roman" w:hAnsi="Times New Roman" w:hint="eastAsia"/>
          <w:sz w:val="24"/>
        </w:rPr>
        <w:t>.</w:t>
      </w:r>
      <w:r w:rsidRPr="004732D1">
        <w:rPr>
          <w:rFonts w:ascii="Times New Roman" w:hAnsi="Times New Roman" w:hint="eastAsia"/>
          <w:sz w:val="24"/>
        </w:rPr>
        <w:t>能利用人体生理特征识别技术进行身份验证。</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2</w:t>
      </w:r>
      <w:r w:rsidRPr="004732D1">
        <w:rPr>
          <w:rFonts w:ascii="Times New Roman" w:hAnsi="Times New Roman"/>
          <w:sz w:val="24"/>
        </w:rPr>
        <w:t>6</w:t>
      </w:r>
      <w:r w:rsidR="000A2A6C">
        <w:rPr>
          <w:rFonts w:ascii="Times New Roman" w:hAnsi="Times New Roman" w:hint="eastAsia"/>
          <w:sz w:val="24"/>
        </w:rPr>
        <w:t>.</w:t>
      </w:r>
      <w:r w:rsidRPr="004732D1">
        <w:rPr>
          <w:rFonts w:ascii="Times New Roman" w:hAnsi="Times New Roman" w:hint="eastAsia"/>
          <w:sz w:val="24"/>
        </w:rPr>
        <w:t>设备具有备份防灾机制，可以实时对设备运行参数进行云存储，当设备出现故障后科室及时备份当前数据，在设备故障修复后，可以通过包括网络、设备存储等方式进行数据恢复。</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hint="eastAsia"/>
          <w:sz w:val="24"/>
        </w:rPr>
        <w:t>2</w:t>
      </w:r>
      <w:r w:rsidRPr="004732D1">
        <w:rPr>
          <w:rFonts w:ascii="Times New Roman" w:hAnsi="Times New Roman"/>
          <w:sz w:val="24"/>
        </w:rPr>
        <w:t>7</w:t>
      </w:r>
      <w:r w:rsidR="000A2A6C">
        <w:rPr>
          <w:rFonts w:ascii="Times New Roman" w:hAnsi="Times New Roman" w:hint="eastAsia"/>
          <w:sz w:val="24"/>
        </w:rPr>
        <w:t>.</w:t>
      </w:r>
      <w:r w:rsidRPr="004732D1">
        <w:rPr>
          <w:rFonts w:ascii="Times New Roman" w:hAnsi="Times New Roman" w:hint="eastAsia"/>
          <w:sz w:val="24"/>
        </w:rPr>
        <w:t>采用非</w:t>
      </w:r>
      <w:r w:rsidRPr="004732D1">
        <w:rPr>
          <w:rFonts w:ascii="Times New Roman" w:hAnsi="Times New Roman" w:hint="eastAsia"/>
          <w:sz w:val="24"/>
        </w:rPr>
        <w:t>PLC</w:t>
      </w:r>
      <w:r w:rsidRPr="004732D1">
        <w:rPr>
          <w:rFonts w:ascii="Times New Roman" w:hAnsi="Times New Roman" w:hint="eastAsia"/>
          <w:sz w:val="24"/>
        </w:rPr>
        <w:t>智能操作系统，系统可以实现机器运行的实时记录，通过有线或无线的方式将设备运行数据传输到追溯系统中，实现对灭菌过程的追溯。</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28</w:t>
      </w:r>
      <w:r w:rsidR="000A2A6C">
        <w:rPr>
          <w:rFonts w:ascii="Times New Roman" w:hAnsi="Times New Roman" w:hint="eastAsia"/>
          <w:sz w:val="24"/>
        </w:rPr>
        <w:t>.</w:t>
      </w:r>
      <w:r w:rsidRPr="004732D1">
        <w:rPr>
          <w:rFonts w:ascii="Times New Roman" w:hAnsi="Times New Roman" w:hint="eastAsia"/>
          <w:sz w:val="24"/>
        </w:rPr>
        <w:t>可通过</w:t>
      </w:r>
      <w:r w:rsidRPr="004732D1">
        <w:rPr>
          <w:rFonts w:ascii="Times New Roman" w:hAnsi="Times New Roman" w:hint="eastAsia"/>
          <w:sz w:val="24"/>
        </w:rPr>
        <w:t>3G</w:t>
      </w:r>
      <w:r w:rsidRPr="004732D1">
        <w:rPr>
          <w:rFonts w:ascii="Times New Roman" w:hAnsi="Times New Roman" w:hint="eastAsia"/>
          <w:sz w:val="24"/>
        </w:rPr>
        <w:t>、</w:t>
      </w:r>
      <w:r w:rsidRPr="004732D1">
        <w:rPr>
          <w:rFonts w:ascii="Times New Roman" w:hAnsi="Times New Roman" w:hint="eastAsia"/>
          <w:sz w:val="24"/>
        </w:rPr>
        <w:t>WIFI</w:t>
      </w:r>
      <w:r w:rsidRPr="004732D1">
        <w:rPr>
          <w:rFonts w:ascii="Times New Roman" w:hAnsi="Times New Roman" w:hint="eastAsia"/>
          <w:sz w:val="24"/>
        </w:rPr>
        <w:t>等有线、无线方式进行远程实时监控。</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29</w:t>
      </w:r>
      <w:r w:rsidR="000A2A6C">
        <w:rPr>
          <w:rFonts w:ascii="Times New Roman" w:hAnsi="Times New Roman" w:hint="eastAsia"/>
          <w:sz w:val="24"/>
        </w:rPr>
        <w:t>.</w:t>
      </w:r>
      <w:r w:rsidRPr="004732D1">
        <w:rPr>
          <w:rFonts w:ascii="Times New Roman" w:hAnsi="Times New Roman" w:hint="eastAsia"/>
          <w:sz w:val="24"/>
        </w:rPr>
        <w:t>提供操作者指南和维护保养知识。</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sz w:val="24"/>
        </w:rPr>
        <w:t>30</w:t>
      </w:r>
      <w:r w:rsidR="000A2A6C">
        <w:rPr>
          <w:rFonts w:ascii="Times New Roman" w:hAnsi="Times New Roman" w:hint="eastAsia"/>
          <w:sz w:val="24"/>
        </w:rPr>
        <w:t>.</w:t>
      </w:r>
      <w:r w:rsidRPr="004732D1">
        <w:rPr>
          <w:rFonts w:ascii="Times New Roman" w:hAnsi="Times New Roman" w:hint="eastAsia"/>
          <w:sz w:val="24"/>
        </w:rPr>
        <w:t>设备运营的数据导出后自动生成为表格格式。</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w:t>
      </w:r>
      <w:r w:rsidRPr="004732D1">
        <w:rPr>
          <w:rFonts w:ascii="Times New Roman" w:hAnsi="Times New Roman" w:hint="eastAsia"/>
          <w:sz w:val="24"/>
        </w:rPr>
        <w:t>3</w:t>
      </w:r>
      <w:r w:rsidRPr="004732D1">
        <w:rPr>
          <w:rFonts w:ascii="Times New Roman" w:hAnsi="Times New Roman"/>
          <w:sz w:val="24"/>
        </w:rPr>
        <w:t>1</w:t>
      </w:r>
      <w:r w:rsidR="000A2A6C">
        <w:rPr>
          <w:rFonts w:ascii="Times New Roman" w:hAnsi="Times New Roman" w:hint="eastAsia"/>
          <w:sz w:val="24"/>
        </w:rPr>
        <w:t>.</w:t>
      </w:r>
      <w:r w:rsidRPr="004732D1">
        <w:rPr>
          <w:rFonts w:ascii="Times New Roman" w:hAnsi="Times New Roman" w:hint="eastAsia"/>
          <w:sz w:val="24"/>
        </w:rPr>
        <w:t>配置要求：</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1</w:t>
      </w:r>
      <w:r w:rsidR="000A2A6C">
        <w:rPr>
          <w:rFonts w:ascii="Times New Roman" w:hAnsi="Times New Roman" w:hint="eastAsia"/>
          <w:sz w:val="24"/>
        </w:rPr>
        <w:t>.</w:t>
      </w:r>
      <w:r w:rsidRPr="004732D1">
        <w:rPr>
          <w:rFonts w:ascii="Times New Roman" w:hAnsi="Times New Roman" w:hint="eastAsia"/>
          <w:sz w:val="24"/>
        </w:rPr>
        <w:t>主机</w:t>
      </w:r>
      <w:r w:rsidRPr="004732D1">
        <w:rPr>
          <w:rFonts w:ascii="Times New Roman" w:hAnsi="Times New Roman" w:hint="eastAsia"/>
          <w:sz w:val="24"/>
        </w:rPr>
        <w:t xml:space="preserve"> </w:t>
      </w:r>
      <w:r w:rsidRPr="004732D1">
        <w:rPr>
          <w:rFonts w:ascii="Times New Roman" w:hAnsi="Times New Roman"/>
          <w:sz w:val="24"/>
        </w:rPr>
        <w:t xml:space="preserve">                                            </w:t>
      </w:r>
      <w:r w:rsidRPr="004732D1">
        <w:rPr>
          <w:rFonts w:ascii="Times New Roman" w:hAnsi="Times New Roman" w:hint="eastAsia"/>
          <w:sz w:val="24"/>
        </w:rPr>
        <w:t>1</w:t>
      </w:r>
      <w:r w:rsidRPr="004732D1">
        <w:rPr>
          <w:rFonts w:ascii="Times New Roman" w:hAnsi="Times New Roman" w:hint="eastAsia"/>
          <w:sz w:val="24"/>
        </w:rPr>
        <w:t>台</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lastRenderedPageBreak/>
        <w:t>2</w:t>
      </w:r>
      <w:r w:rsidR="000A2A6C">
        <w:rPr>
          <w:rFonts w:ascii="Times New Roman" w:hAnsi="Times New Roman" w:hint="eastAsia"/>
          <w:sz w:val="24"/>
        </w:rPr>
        <w:t>.</w:t>
      </w:r>
      <w:r w:rsidRPr="004732D1">
        <w:rPr>
          <w:rFonts w:ascii="Times New Roman" w:hAnsi="Times New Roman" w:hint="eastAsia"/>
          <w:sz w:val="24"/>
        </w:rPr>
        <w:t>快速生物阅读器（生物指示剂：至少≤</w:t>
      </w:r>
      <w:r w:rsidRPr="004732D1">
        <w:rPr>
          <w:rFonts w:ascii="Times New Roman" w:hAnsi="Times New Roman" w:hint="eastAsia"/>
          <w:sz w:val="24"/>
        </w:rPr>
        <w:t>15min</w:t>
      </w:r>
      <w:r w:rsidRPr="004732D1">
        <w:rPr>
          <w:rFonts w:ascii="Times New Roman" w:hAnsi="Times New Roman" w:hint="eastAsia"/>
          <w:sz w:val="24"/>
        </w:rPr>
        <w:t>）</w:t>
      </w:r>
      <w:r w:rsidRPr="004732D1">
        <w:rPr>
          <w:rFonts w:ascii="Times New Roman" w:hAnsi="Times New Roman" w:hint="eastAsia"/>
          <w:sz w:val="24"/>
        </w:rPr>
        <w:t xml:space="preserve"> </w:t>
      </w:r>
      <w:r w:rsidRPr="004732D1">
        <w:rPr>
          <w:rFonts w:ascii="Times New Roman" w:hAnsi="Times New Roman"/>
          <w:sz w:val="24"/>
        </w:rPr>
        <w:t xml:space="preserve">       </w:t>
      </w:r>
      <w:r w:rsidRPr="004732D1">
        <w:rPr>
          <w:rFonts w:ascii="Times New Roman" w:hAnsi="Times New Roman" w:hint="eastAsia"/>
          <w:sz w:val="24"/>
        </w:rPr>
        <w:t>1</w:t>
      </w:r>
      <w:r w:rsidRPr="004732D1">
        <w:rPr>
          <w:rFonts w:ascii="Times New Roman" w:hAnsi="Times New Roman" w:hint="eastAsia"/>
          <w:sz w:val="24"/>
        </w:rPr>
        <w:t>台</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3</w:t>
      </w:r>
      <w:r w:rsidR="000A2A6C">
        <w:rPr>
          <w:rFonts w:ascii="Times New Roman" w:hAnsi="Times New Roman" w:hint="eastAsia"/>
          <w:sz w:val="24"/>
        </w:rPr>
        <w:t>.</w:t>
      </w:r>
      <w:r w:rsidRPr="004732D1">
        <w:rPr>
          <w:rFonts w:ascii="Times New Roman" w:hAnsi="Times New Roman" w:hint="eastAsia"/>
          <w:sz w:val="24"/>
        </w:rPr>
        <w:t>有害气体监测（适用于过氧化氢气体的职业危害监测）</w:t>
      </w:r>
      <w:r w:rsidRPr="004732D1">
        <w:rPr>
          <w:rFonts w:ascii="Times New Roman" w:hAnsi="Times New Roman" w:hint="eastAsia"/>
          <w:sz w:val="24"/>
        </w:rPr>
        <w:t xml:space="preserve"> 1</w:t>
      </w:r>
      <w:r w:rsidRPr="004732D1">
        <w:rPr>
          <w:rFonts w:ascii="Times New Roman" w:hAnsi="Times New Roman" w:hint="eastAsia"/>
          <w:sz w:val="24"/>
        </w:rPr>
        <w:t>套</w:t>
      </w:r>
    </w:p>
    <w:p w:rsidR="004732D1" w:rsidRPr="004732D1" w:rsidRDefault="004732D1" w:rsidP="004732D1">
      <w:pPr>
        <w:spacing w:beforeLines="20" w:before="96" w:afterLines="20" w:after="96" w:line="400" w:lineRule="exact"/>
        <w:ind w:firstLineChars="200" w:firstLine="499"/>
        <w:rPr>
          <w:rFonts w:ascii="Times New Roman" w:hAnsi="Times New Roman"/>
          <w:sz w:val="24"/>
        </w:rPr>
      </w:pPr>
      <w:r w:rsidRPr="004732D1">
        <w:rPr>
          <w:rFonts w:ascii="Times New Roman" w:hAnsi="Times New Roman" w:hint="eastAsia"/>
          <w:sz w:val="24"/>
        </w:rPr>
        <w:t>4</w:t>
      </w:r>
      <w:r w:rsidR="000A2A6C">
        <w:rPr>
          <w:rFonts w:ascii="Times New Roman" w:hAnsi="Times New Roman" w:hint="eastAsia"/>
          <w:sz w:val="24"/>
        </w:rPr>
        <w:t>.</w:t>
      </w:r>
      <w:r w:rsidRPr="004732D1">
        <w:rPr>
          <w:rFonts w:ascii="Times New Roman" w:hAnsi="Times New Roman" w:hint="eastAsia"/>
          <w:sz w:val="24"/>
        </w:rPr>
        <w:t>电磁阀</w:t>
      </w:r>
      <w:r w:rsidRPr="004732D1">
        <w:rPr>
          <w:rFonts w:ascii="Times New Roman" w:hAnsi="Times New Roman" w:hint="eastAsia"/>
          <w:sz w:val="24"/>
        </w:rPr>
        <w:t xml:space="preserve"> </w:t>
      </w:r>
      <w:r w:rsidRPr="004732D1">
        <w:rPr>
          <w:rFonts w:ascii="Times New Roman" w:hAnsi="Times New Roman"/>
          <w:sz w:val="24"/>
        </w:rPr>
        <w:t xml:space="preserve">                                          </w:t>
      </w:r>
      <w:r w:rsidRPr="004732D1">
        <w:rPr>
          <w:rFonts w:ascii="Times New Roman" w:hAnsi="Times New Roman" w:hint="eastAsia"/>
          <w:sz w:val="24"/>
        </w:rPr>
        <w:t>2</w:t>
      </w:r>
      <w:r w:rsidRPr="004732D1">
        <w:rPr>
          <w:rFonts w:ascii="Times New Roman" w:hAnsi="Times New Roman" w:hint="eastAsia"/>
          <w:sz w:val="24"/>
        </w:rPr>
        <w:t>个</w:t>
      </w:r>
    </w:p>
    <w:p w:rsidR="004732D1" w:rsidRPr="004732D1" w:rsidRDefault="004732D1" w:rsidP="004732D1">
      <w:pPr>
        <w:pStyle w:val="a0"/>
      </w:pPr>
    </w:p>
    <w:p w:rsidR="00DC391D" w:rsidRDefault="00756BB6">
      <w:pPr>
        <w:ind w:firstLineChars="200" w:firstLine="499"/>
      </w:pPr>
      <w:r>
        <w:rPr>
          <w:sz w:val="24"/>
        </w:rPr>
        <w:br w:type="page"/>
      </w:r>
    </w:p>
    <w:p w:rsidR="00DC391D" w:rsidRDefault="00756BB6">
      <w:pPr>
        <w:pStyle w:val="af1"/>
      </w:pPr>
      <w:bookmarkStart w:id="54" w:name="_Toc6839"/>
      <w:r>
        <w:rPr>
          <w:rFonts w:hint="eastAsia"/>
        </w:rPr>
        <w:lastRenderedPageBreak/>
        <w:t>第五章</w:t>
      </w:r>
      <w:r>
        <w:rPr>
          <w:rFonts w:hint="eastAsia"/>
        </w:rPr>
        <w:t xml:space="preserve">  </w:t>
      </w:r>
      <w:r>
        <w:rPr>
          <w:rFonts w:hint="eastAsia"/>
        </w:rPr>
        <w:t>评审办法</w:t>
      </w:r>
      <w:bookmarkEnd w:id="54"/>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5"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6" w:name="_Toc217446099"/>
      <w:bookmarkEnd w:id="55"/>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1"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2"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w:t>
            </w:r>
            <w:r w:rsidR="005A12F9">
              <w:rPr>
                <w:rFonts w:ascii="宋体" w:hAnsi="宋体" w:cs="宋体" w:hint="eastAsia"/>
              </w:rPr>
              <w:t>(如无</w:t>
            </w:r>
            <w:r w:rsidR="005A12F9">
              <w:rPr>
                <w:rFonts w:ascii="宋体" w:hAnsi="宋体" w:cs="宋体"/>
              </w:rPr>
              <w:t>其他要求</w:t>
            </w:r>
            <w:r w:rsidR="005A12F9">
              <w:rPr>
                <w:rFonts w:ascii="宋体" w:hAnsi="宋体" w:cs="宋体" w:hint="eastAsia"/>
              </w:rPr>
              <w:t>)</w:t>
            </w:r>
            <w:r>
              <w:rPr>
                <w:rFonts w:ascii="宋体" w:hAnsi="宋体" w:cs="宋体" w:hint="eastAsia"/>
              </w:rPr>
              <w:t>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2"/>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6"/>
      <w:bookmarkEnd w:id="61"/>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1"/>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rsidR="00DC391D" w:rsidRDefault="00756BB6">
      <w:pPr>
        <w:pStyle w:val="23"/>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5"/>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3"/>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3"/>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3"/>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3"/>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3"/>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3"/>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3"/>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3"/>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1"/>
      </w:pPr>
      <w:bookmarkStart w:id="72" w:name="_Toc30899"/>
      <w:bookmarkStart w:id="73" w:name="_Toc11901"/>
      <w:r>
        <w:rPr>
          <w:rFonts w:hint="eastAsia"/>
        </w:rPr>
        <w:lastRenderedPageBreak/>
        <w:t>第七章</w:t>
      </w:r>
      <w:r>
        <w:rPr>
          <w:rFonts w:hint="eastAsia"/>
        </w:rPr>
        <w:t xml:space="preserve">  </w:t>
      </w:r>
      <w:r>
        <w:rPr>
          <w:rFonts w:hint="eastAsia"/>
        </w:rPr>
        <w:t>广安市人民医院供应商黑名单管理办法</w:t>
      </w:r>
      <w:bookmarkEnd w:id="72"/>
      <w:bookmarkEnd w:id="73"/>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6A" w:rsidRDefault="008C056A">
      <w:r>
        <w:separator/>
      </w:r>
    </w:p>
  </w:endnote>
  <w:endnote w:type="continuationSeparator" w:id="0">
    <w:p w:rsidR="008C056A" w:rsidRDefault="008C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FFFFFFFF" w:csb1="00000000"/>
  </w:font>
  <w:font w:name="MS Sans Serif">
    <w:altName w:val="Segoe Print"/>
    <w:charset w:val="00"/>
    <w:family w:val="auto"/>
    <w:pitch w:val="default"/>
    <w:sig w:usb0="00000000" w:usb1="00000000" w:usb2="00000000" w:usb3="00000000" w:csb0="FFFFFFFF" w:csb1="00000000"/>
  </w:font>
  <w:font w:name="华文中宋">
    <w:altName w:val="微软雅黑"/>
    <w:charset w:val="86"/>
    <w:family w:val="auto"/>
    <w:pitch w:val="variable"/>
    <w:sig w:usb0="00000000"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Pr>
      <w:pStyle w:val="ad"/>
      <w:jc w:val="center"/>
    </w:pPr>
    <w:r>
      <w:rPr>
        <w:rFonts w:hint="eastAsia"/>
      </w:rPr>
      <w:fldChar w:fldCharType="begin"/>
    </w:r>
    <w:r>
      <w:rPr>
        <w:rFonts w:hint="eastAsia"/>
      </w:rPr>
      <w:instrText xml:space="preserve"> PAGE  \* MERGEFORMAT </w:instrText>
    </w:r>
    <w:r>
      <w:rPr>
        <w:rFonts w:hint="eastAsia"/>
      </w:rPr>
      <w:fldChar w:fldCharType="separate"/>
    </w:r>
    <w:r w:rsidR="00F53FE8">
      <w:rPr>
        <w:noProof/>
      </w:rP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Pr>
      <w:pStyle w:val="ad"/>
      <w:framePr w:wrap="around" w:vAnchor="text" w:hAnchor="margin" w:xAlign="right" w:y="1"/>
      <w:rPr>
        <w:rStyle w:val="af6"/>
      </w:rPr>
    </w:pPr>
    <w:r>
      <w:fldChar w:fldCharType="begin"/>
    </w:r>
    <w:r>
      <w:rPr>
        <w:rStyle w:val="af6"/>
      </w:rPr>
      <w:instrText xml:space="preserve">PAGE  </w:instrText>
    </w:r>
    <w:r>
      <w:fldChar w:fldCharType="end"/>
    </w:r>
  </w:p>
  <w:p w:rsidR="007B630D" w:rsidRDefault="007B630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Pr>
      <w:pStyle w:val="ad"/>
      <w:jc w:val="center"/>
    </w:pPr>
    <w:r>
      <w:rPr>
        <w:rFonts w:hint="eastAsia"/>
      </w:rPr>
      <w:fldChar w:fldCharType="begin"/>
    </w:r>
    <w:r>
      <w:rPr>
        <w:rFonts w:hint="eastAsia"/>
      </w:rPr>
      <w:instrText xml:space="preserve"> PAGE  \* MERGEFORMAT </w:instrText>
    </w:r>
    <w:r>
      <w:rPr>
        <w:rFonts w:hint="eastAsia"/>
      </w:rPr>
      <w:fldChar w:fldCharType="separate"/>
    </w:r>
    <w:r w:rsidR="00F53FE8">
      <w:rPr>
        <w:noProof/>
      </w:rPr>
      <w:t>19</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7B630D" w:rsidRDefault="007B630D">
                          <w:pPr>
                            <w:pStyle w:val="ad"/>
                          </w:pPr>
                          <w:r>
                            <w:rPr>
                              <w:rFonts w:hint="eastAsia"/>
                            </w:rPr>
                            <w:fldChar w:fldCharType="begin"/>
                          </w:r>
                          <w:r>
                            <w:rPr>
                              <w:rFonts w:hint="eastAsia"/>
                            </w:rPr>
                            <w:instrText xml:space="preserve"> PAGE  \* MERGEFORMAT </w:instrText>
                          </w:r>
                          <w:r>
                            <w:rPr>
                              <w:rFonts w:hint="eastAsia"/>
                            </w:rPr>
                            <w:fldChar w:fldCharType="separate"/>
                          </w:r>
                          <w:r w:rsidR="00F53FE8">
                            <w:rPr>
                              <w:noProof/>
                            </w:rP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7B630D" w:rsidRDefault="007B630D">
                    <w:pPr>
                      <w:pStyle w:val="ad"/>
                    </w:pPr>
                    <w:r>
                      <w:rPr>
                        <w:rFonts w:hint="eastAsia"/>
                      </w:rPr>
                      <w:fldChar w:fldCharType="begin"/>
                    </w:r>
                    <w:r>
                      <w:rPr>
                        <w:rFonts w:hint="eastAsia"/>
                      </w:rPr>
                      <w:instrText xml:space="preserve"> PAGE  \* MERGEFORMAT </w:instrText>
                    </w:r>
                    <w:r>
                      <w:rPr>
                        <w:rFonts w:hint="eastAsia"/>
                      </w:rPr>
                      <w:fldChar w:fldCharType="separate"/>
                    </w:r>
                    <w:r w:rsidR="00F53FE8">
                      <w:rPr>
                        <w:noProof/>
                      </w:rPr>
                      <w:t>57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6A" w:rsidRDefault="008C056A">
      <w:r>
        <w:separator/>
      </w:r>
    </w:p>
  </w:footnote>
  <w:footnote w:type="continuationSeparator" w:id="0">
    <w:p w:rsidR="008C056A" w:rsidRDefault="008C0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Pr>
      <w:pStyle w:val="Web"/>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0D" w:rsidRDefault="007B630D"/>
  <w:p w:rsidR="007B630D" w:rsidRDefault="007B63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3206F"/>
    <w:multiLevelType w:val="singleLevel"/>
    <w:tmpl w:val="9A23206F"/>
    <w:lvl w:ilvl="0">
      <w:start w:val="3"/>
      <w:numFmt w:val="decimal"/>
      <w:suff w:val="space"/>
      <w:lvlText w:val="%1."/>
      <w:lvlJc w:val="left"/>
    </w:lvl>
  </w:abstractNum>
  <w:abstractNum w:abstractNumId="1">
    <w:nsid w:val="A95AA765"/>
    <w:multiLevelType w:val="singleLevel"/>
    <w:tmpl w:val="A95AA765"/>
    <w:lvl w:ilvl="0">
      <w:start w:val="7"/>
      <w:numFmt w:val="decimal"/>
      <w:suff w:val="space"/>
      <w:lvlText w:val="%1."/>
      <w:lvlJc w:val="left"/>
    </w:lvl>
  </w:abstractNum>
  <w:abstractNum w:abstractNumId="2">
    <w:nsid w:val="B03C14E8"/>
    <w:multiLevelType w:val="singleLevel"/>
    <w:tmpl w:val="B03C14E8"/>
    <w:lvl w:ilvl="0">
      <w:start w:val="2"/>
      <w:numFmt w:val="upperLetter"/>
      <w:suff w:val="space"/>
      <w:lvlText w:val="%1."/>
      <w:lvlJc w:val="left"/>
    </w:lvl>
  </w:abstractNum>
  <w:abstractNum w:abstractNumId="3">
    <w:nsid w:val="B79827A6"/>
    <w:multiLevelType w:val="singleLevel"/>
    <w:tmpl w:val="B79827A6"/>
    <w:lvl w:ilvl="0">
      <w:start w:val="10"/>
      <w:numFmt w:val="decimal"/>
      <w:suff w:val="space"/>
      <w:lvlText w:val="%1."/>
      <w:lvlJc w:val="left"/>
    </w:lvl>
  </w:abstractNum>
  <w:abstractNum w:abstractNumId="4">
    <w:nsid w:val="0409F870"/>
    <w:multiLevelType w:val="singleLevel"/>
    <w:tmpl w:val="0409F870"/>
    <w:lvl w:ilvl="0">
      <w:start w:val="12"/>
      <w:numFmt w:val="decimal"/>
      <w:suff w:val="space"/>
      <w:lvlText w:val="%1."/>
      <w:lvlJc w:val="left"/>
    </w:lvl>
  </w:abstractNum>
  <w:abstractNum w:abstractNumId="5">
    <w:nsid w:val="3711B2C1"/>
    <w:multiLevelType w:val="singleLevel"/>
    <w:tmpl w:val="3711B2C1"/>
    <w:lvl w:ilvl="0">
      <w:start w:val="5"/>
      <w:numFmt w:val="decimal"/>
      <w:suff w:val="space"/>
      <w:lvlText w:val="%1."/>
      <w:lvlJc w:val="left"/>
    </w:lvl>
  </w:abstractNum>
  <w:abstractNum w:abstractNumId="6">
    <w:nsid w:val="42D89A0A"/>
    <w:multiLevelType w:val="singleLevel"/>
    <w:tmpl w:val="42D89A0A"/>
    <w:lvl w:ilvl="0">
      <w:start w:val="1"/>
      <w:numFmt w:val="upperLetter"/>
      <w:suff w:val="space"/>
      <w:lvlText w:val="%1."/>
      <w:lvlJc w:val="left"/>
    </w:lvl>
  </w:abstractNum>
  <w:abstractNum w:abstractNumId="7">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8F1C484"/>
    <w:multiLevelType w:val="singleLevel"/>
    <w:tmpl w:val="58F1C484"/>
    <w:lvl w:ilvl="0">
      <w:start w:val="2"/>
      <w:numFmt w:val="decimal"/>
      <w:suff w:val="nothing"/>
      <w:lvlText w:val="%1、"/>
      <w:lvlJc w:val="left"/>
    </w:lvl>
  </w:abstractNum>
  <w:abstractNum w:abstractNumId="1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56A"/>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3FE8"/>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E4462"/>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Char"/>
    <w:qFormat/>
    <w:pPr>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tabs>
        <w:tab w:val="left" w:pos="1500"/>
      </w:tabs>
      <w:spacing w:line="360" w:lineRule="auto"/>
    </w:pPr>
    <w:rPr>
      <w:rFonts w:ascii="宋体" w:hAnsi="宋体"/>
      <w:sz w:val="24"/>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styleId="70">
    <w:name w:val="toc 7"/>
    <w:basedOn w:val="a"/>
    <w:next w:val="a"/>
    <w:qFormat/>
    <w:pPr>
      <w:ind w:left="1260"/>
      <w:jc w:val="left"/>
    </w:pPr>
    <w:rPr>
      <w:sz w:val="18"/>
      <w:szCs w:val="18"/>
    </w:rPr>
  </w:style>
  <w:style w:type="paragraph" w:styleId="a5">
    <w:name w:val="Normal Indent"/>
    <w:basedOn w:val="a"/>
    <w:link w:val="Char1"/>
    <w:qFormat/>
    <w:pPr>
      <w:widowControl/>
      <w:ind w:firstLine="420"/>
      <w:jc w:val="left"/>
    </w:pPr>
    <w:rPr>
      <w:kern w:val="0"/>
      <w:sz w:val="20"/>
      <w:szCs w:val="20"/>
    </w:rPr>
  </w:style>
  <w:style w:type="paragraph" w:styleId="a6">
    <w:name w:val="caption"/>
    <w:basedOn w:val="a"/>
    <w:next w:val="a"/>
    <w:qFormat/>
    <w:rPr>
      <w:rFonts w:ascii="Cambria" w:eastAsia="黑体" w:hAnsi="Cambria" w:cs="Droid Sans"/>
      <w:sz w:val="20"/>
      <w:szCs w:val="20"/>
    </w:rPr>
  </w:style>
  <w:style w:type="paragraph" w:styleId="a7">
    <w:name w:val="Document Map"/>
    <w:basedOn w:val="a"/>
    <w:link w:val="Char2"/>
    <w:qFormat/>
    <w:pPr>
      <w:shd w:val="clear" w:color="auto" w:fill="000080"/>
    </w:pPr>
  </w:style>
  <w:style w:type="paragraph" w:styleId="a8">
    <w:name w:val="annotation text"/>
    <w:basedOn w:val="a"/>
    <w:link w:val="Char3"/>
    <w:qFormat/>
    <w:pPr>
      <w:adjustRightInd w:val="0"/>
      <w:spacing w:line="360" w:lineRule="atLeast"/>
      <w:jc w:val="left"/>
      <w:textAlignment w:val="baseline"/>
    </w:pPr>
    <w:rPr>
      <w:kern w:val="0"/>
      <w:sz w:val="24"/>
      <w:szCs w:val="20"/>
    </w:rPr>
  </w:style>
  <w:style w:type="paragraph" w:styleId="30">
    <w:name w:val="Body Text 3"/>
    <w:basedOn w:val="a"/>
    <w:link w:val="3Char0"/>
    <w:qFormat/>
    <w:pPr>
      <w:spacing w:after="120"/>
    </w:pPr>
    <w:rPr>
      <w:sz w:val="16"/>
      <w:szCs w:val="16"/>
    </w:rPr>
  </w:style>
  <w:style w:type="paragraph" w:styleId="a9">
    <w:name w:val="Body Text Indent"/>
    <w:basedOn w:val="a"/>
    <w:link w:val="Char4"/>
    <w:qFormat/>
    <w:pPr>
      <w:tabs>
        <w:tab w:val="left" w:pos="1500"/>
      </w:tabs>
      <w:spacing w:line="360" w:lineRule="auto"/>
      <w:ind w:left="-180"/>
    </w:pPr>
    <w:rPr>
      <w:rFonts w:ascii="宋体" w:hAnsi="宋体"/>
      <w:sz w:val="24"/>
    </w:rPr>
  </w:style>
  <w:style w:type="paragraph" w:styleId="40">
    <w:name w:val="index 4"/>
    <w:basedOn w:val="a"/>
    <w:next w:val="a"/>
    <w:qFormat/>
    <w:pPr>
      <w:ind w:leftChars="600" w:left="600"/>
    </w:pPr>
    <w:rPr>
      <w:rFonts w:cs="Droid Sans"/>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a">
    <w:name w:val="Plain Text"/>
    <w:basedOn w:val="a"/>
    <w:link w:val="Char5"/>
    <w:qFormat/>
    <w:rPr>
      <w:rFonts w:ascii="宋体"/>
      <w:szCs w:val="21"/>
    </w:rPr>
  </w:style>
  <w:style w:type="paragraph" w:styleId="80">
    <w:name w:val="toc 8"/>
    <w:basedOn w:val="a"/>
    <w:next w:val="a"/>
    <w:qFormat/>
    <w:pPr>
      <w:ind w:left="1470"/>
      <w:jc w:val="left"/>
    </w:pPr>
    <w:rPr>
      <w:sz w:val="18"/>
      <w:szCs w:val="18"/>
    </w:rPr>
  </w:style>
  <w:style w:type="paragraph" w:styleId="ab">
    <w:name w:val="Date"/>
    <w:basedOn w:val="a"/>
    <w:next w:val="a"/>
    <w:link w:val="Char6"/>
    <w:qFormat/>
    <w:rPr>
      <w:sz w:val="24"/>
      <w:szCs w:val="20"/>
    </w:rPr>
  </w:style>
  <w:style w:type="paragraph" w:styleId="20">
    <w:name w:val="Body Text Indent 2"/>
    <w:basedOn w:val="a"/>
    <w:link w:val="2Char0"/>
    <w:qFormat/>
    <w:pPr>
      <w:spacing w:line="540" w:lineRule="exact"/>
      <w:ind w:firstLine="57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qFormat/>
    <w:pPr>
      <w:tabs>
        <w:tab w:val="center" w:pos="4153"/>
        <w:tab w:val="right" w:pos="8306"/>
      </w:tabs>
      <w:snapToGrid w:val="0"/>
      <w:jc w:val="left"/>
    </w:pPr>
    <w:rPr>
      <w:sz w:val="18"/>
      <w:szCs w:val="18"/>
    </w:rPr>
  </w:style>
  <w:style w:type="paragraph" w:styleId="ae">
    <w:name w:val="header"/>
    <w:basedOn w:val="a"/>
    <w:link w:val="Char9"/>
    <w:qFormat/>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f">
    <w:name w:val="footnote text"/>
    <w:basedOn w:val="a"/>
    <w:link w:val="Chara"/>
    <w:qFormat/>
    <w:pPr>
      <w:adjustRightInd w:val="0"/>
      <w:snapToGrid w:val="0"/>
      <w:spacing w:line="420" w:lineRule="atLeast"/>
      <w:ind w:firstLine="454"/>
      <w:jc w:val="left"/>
      <w:textAlignment w:val="baseline"/>
    </w:pPr>
    <w:rPr>
      <w:kern w:val="0"/>
      <w:sz w:val="18"/>
      <w:szCs w:val="20"/>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pPr>
      <w:spacing w:before="240" w:after="60"/>
      <w:jc w:val="center"/>
      <w:outlineLvl w:val="0"/>
    </w:pPr>
    <w:rPr>
      <w:rFonts w:ascii="Cambria" w:eastAsia="华文中宋" w:hAnsi="Cambria"/>
      <w:b/>
      <w:bCs/>
      <w:sz w:val="36"/>
      <w:szCs w:val="32"/>
    </w:rPr>
  </w:style>
  <w:style w:type="paragraph" w:styleId="af2">
    <w:name w:val="annotation subject"/>
    <w:basedOn w:val="a8"/>
    <w:next w:val="a8"/>
    <w:link w:val="Charc"/>
    <w:qFormat/>
    <w:pPr>
      <w:adjustRightInd/>
      <w:spacing w:line="240" w:lineRule="auto"/>
      <w:textAlignment w:val="auto"/>
    </w:pPr>
    <w:rPr>
      <w:b/>
      <w:bCs/>
      <w:kern w:val="2"/>
      <w:sz w:val="21"/>
      <w:szCs w:val="24"/>
    </w:rPr>
  </w:style>
  <w:style w:type="paragraph" w:styleId="af3">
    <w:name w:val="Body Text First Indent"/>
    <w:basedOn w:val="a0"/>
    <w:link w:val="Chard"/>
    <w:qFormat/>
    <w:pPr>
      <w:tabs>
        <w:tab w:val="clear" w:pos="1500"/>
      </w:tabs>
      <w:spacing w:after="120" w:line="240" w:lineRule="auto"/>
      <w:ind w:firstLineChars="100" w:firstLine="420"/>
    </w:pPr>
    <w:rPr>
      <w:sz w:val="21"/>
    </w:rPr>
  </w:style>
  <w:style w:type="table" w:styleId="af4">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333333"/>
      <w:u w:val="none"/>
    </w:rPr>
  </w:style>
  <w:style w:type="character" w:styleId="af8">
    <w:name w:val="Emphasis"/>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Char2">
    <w:name w:val="文档结构图 Char"/>
    <w:link w:val="a7"/>
    <w:qFormat/>
    <w:rPr>
      <w:kern w:val="2"/>
      <w:sz w:val="21"/>
      <w:szCs w:val="24"/>
      <w:shd w:val="clear" w:color="auto" w:fill="000080"/>
    </w:rPr>
  </w:style>
  <w:style w:type="character" w:customStyle="1" w:styleId="Chara">
    <w:name w:val="脚注文本 Char"/>
    <w:link w:val="af"/>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0">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3">
    <w:name w:val="批注文字 Char"/>
    <w:link w:val="a8"/>
    <w:uiPriority w:val="99"/>
    <w:qFormat/>
    <w:rPr>
      <w:sz w:val="24"/>
    </w:rPr>
  </w:style>
  <w:style w:type="character" w:customStyle="1" w:styleId="3Char">
    <w:name w:val="标题 3 Char"/>
    <w:link w:val="3"/>
    <w:qFormat/>
    <w:rPr>
      <w:b/>
      <w:sz w:val="32"/>
    </w:rPr>
  </w:style>
  <w:style w:type="character" w:customStyle="1" w:styleId="afb">
    <w:name w:val="样式 宋体 四号"/>
    <w:qFormat/>
    <w:rPr>
      <w:rFonts w:ascii="宋体" w:eastAsia="仿宋_GB2312" w:hAnsi="宋体" w:hint="eastAsia"/>
      <w:sz w:val="28"/>
    </w:rPr>
  </w:style>
  <w:style w:type="character" w:customStyle="1" w:styleId="3Char10">
    <w:name w:val="正文文本 3 Char1"/>
    <w:qFormat/>
    <w:rPr>
      <w:kern w:val="2"/>
      <w:sz w:val="16"/>
      <w:szCs w:val="16"/>
    </w:rPr>
  </w:style>
  <w:style w:type="character" w:customStyle="1" w:styleId="Char11">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0">
    <w:name w:val="正文1 Char"/>
    <w:link w:val="11"/>
    <w:qFormat/>
    <w:rPr>
      <w:sz w:val="24"/>
    </w:rPr>
  </w:style>
  <w:style w:type="paragraph" w:customStyle="1" w:styleId="11">
    <w:name w:val="正文1"/>
    <w:basedOn w:val="a"/>
    <w:link w:val="1Char0"/>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c">
    <w:name w:val="样式 宋体"/>
    <w:qFormat/>
    <w:rPr>
      <w:rFonts w:ascii="宋体" w:eastAsia="宋体" w:hAnsi="宋体" w:cs="宋体"/>
      <w:sz w:val="21"/>
      <w:szCs w:val="21"/>
    </w:rPr>
  </w:style>
  <w:style w:type="character" w:customStyle="1" w:styleId="Char12">
    <w:name w:val="正文文本 Char1"/>
    <w:qFormat/>
    <w:rPr>
      <w:kern w:val="2"/>
      <w:sz w:val="21"/>
      <w:szCs w:val="22"/>
    </w:rPr>
  </w:style>
  <w:style w:type="character" w:customStyle="1" w:styleId="1Char">
    <w:name w:val="标题 1 Char"/>
    <w:link w:val="1"/>
    <w:qFormat/>
    <w:rPr>
      <w:rFonts w:ascii="黑体" w:eastAsia="黑体"/>
      <w:sz w:val="52"/>
    </w:rPr>
  </w:style>
  <w:style w:type="character" w:customStyle="1" w:styleId="Char6">
    <w:name w:val="日期 Char"/>
    <w:link w:val="ab"/>
    <w:qFormat/>
    <w:rPr>
      <w:kern w:val="2"/>
      <w:sz w:val="24"/>
    </w:rPr>
  </w:style>
  <w:style w:type="character" w:customStyle="1" w:styleId="Char13">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4">
    <w:name w:val="日期 Char1"/>
    <w:qFormat/>
    <w:rPr>
      <w:kern w:val="2"/>
      <w:sz w:val="21"/>
      <w:szCs w:val="22"/>
    </w:rPr>
  </w:style>
  <w:style w:type="character" w:customStyle="1" w:styleId="Char15">
    <w:name w:val="副标题 Char1"/>
    <w:qFormat/>
    <w:rPr>
      <w:rFonts w:ascii="Cambria" w:hAnsi="Cambria" w:cs="Times New Roman"/>
      <w:b/>
      <w:bCs/>
      <w:kern w:val="28"/>
      <w:sz w:val="32"/>
      <w:szCs w:val="32"/>
    </w:rPr>
  </w:style>
  <w:style w:type="character" w:customStyle="1" w:styleId="Char7">
    <w:name w:val="批注框文本 Char"/>
    <w:link w:val="ac"/>
    <w:qFormat/>
    <w:rPr>
      <w:kern w:val="2"/>
      <w:sz w:val="18"/>
      <w:szCs w:val="18"/>
    </w:rPr>
  </w:style>
  <w:style w:type="character" w:customStyle="1" w:styleId="Char20">
    <w:name w:val="批注主题 Char2"/>
    <w:qFormat/>
    <w:locked/>
    <w:rPr>
      <w:rFonts w:eastAsia="宋体"/>
      <w:b/>
      <w:bCs/>
      <w:kern w:val="2"/>
      <w:sz w:val="21"/>
      <w:szCs w:val="24"/>
      <w:lang w:val="en-US" w:eastAsia="zh-CN" w:bidi="ar-SA"/>
    </w:rPr>
  </w:style>
  <w:style w:type="character" w:customStyle="1" w:styleId="Char16">
    <w:name w:val="批注主题 Char1"/>
    <w:qFormat/>
    <w:rPr>
      <w:b/>
      <w:bCs/>
      <w:kern w:val="2"/>
      <w:sz w:val="21"/>
      <w:szCs w:val="22"/>
    </w:rPr>
  </w:style>
  <w:style w:type="character" w:customStyle="1" w:styleId="Char4">
    <w:name w:val="正文文本缩进 Char"/>
    <w:link w:val="a9"/>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Char1">
    <w:name w:val="正文文本缩进 3 Char"/>
    <w:link w:val="32"/>
    <w:qFormat/>
    <w:rPr>
      <w:rFonts w:ascii="宋体" w:hAnsi="MS Sans Serif"/>
      <w:color w:val="000000"/>
      <w:sz w:val="24"/>
    </w:rPr>
  </w:style>
  <w:style w:type="character" w:customStyle="1" w:styleId="afd">
    <w:name w:val="引用 字符"/>
    <w:link w:val="14"/>
    <w:qFormat/>
    <w:rPr>
      <w:rFonts w:cs="Droid Sans"/>
      <w:i/>
      <w:iCs/>
      <w:color w:val="000000"/>
      <w:kern w:val="2"/>
      <w:sz w:val="21"/>
      <w:szCs w:val="22"/>
    </w:rPr>
  </w:style>
  <w:style w:type="paragraph" w:customStyle="1" w:styleId="14">
    <w:name w:val="引用1"/>
    <w:basedOn w:val="a"/>
    <w:next w:val="a"/>
    <w:link w:val="afd"/>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Char5">
    <w:name w:val="纯文本 Char"/>
    <w:link w:val="aa"/>
    <w:qFormat/>
    <w:rPr>
      <w:rFonts w:ascii="宋体" w:cs="Courier New"/>
      <w:kern w:val="2"/>
      <w:sz w:val="21"/>
      <w:szCs w:val="21"/>
    </w:rPr>
  </w:style>
  <w:style w:type="character" w:customStyle="1" w:styleId="Char0">
    <w:name w:val="副标题 Char"/>
    <w:link w:val="a4"/>
    <w:qFormat/>
    <w:rPr>
      <w:rFonts w:ascii="Cambria" w:hAnsi="Cambria" w:cs="Droid Sans"/>
      <w:b/>
      <w:bCs/>
      <w:kern w:val="28"/>
      <w:sz w:val="32"/>
      <w:szCs w:val="32"/>
    </w:rPr>
  </w:style>
  <w:style w:type="character" w:customStyle="1" w:styleId="2Char10">
    <w:name w:val="标题 2 Char1"/>
    <w:qFormat/>
    <w:locked/>
    <w:rPr>
      <w:rFonts w:ascii="Arial" w:eastAsia="黑体" w:hAnsi="Arial"/>
      <w:b/>
      <w:bCs/>
      <w:kern w:val="2"/>
      <w:sz w:val="32"/>
      <w:szCs w:val="32"/>
    </w:rPr>
  </w:style>
  <w:style w:type="character" w:customStyle="1" w:styleId="CharChar0">
    <w:name w:val="样式 Char Char"/>
    <w:link w:val="afe"/>
    <w:qFormat/>
    <w:locked/>
    <w:rPr>
      <w:rFonts w:ascii="宋体" w:eastAsia="Times New Roman" w:cs="宋体"/>
      <w:sz w:val="24"/>
      <w:szCs w:val="24"/>
      <w:lang w:val="en-US" w:eastAsia="zh-CN" w:bidi="ar-SA"/>
    </w:rPr>
  </w:style>
  <w:style w:type="paragraph" w:customStyle="1" w:styleId="afe">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Char">
    <w:name w:val="正文文本 Char"/>
    <w:link w:val="a0"/>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Char">
    <w:name w:val="标题 4 Char"/>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8">
    <w:name w:val="页脚 Char"/>
    <w:link w:val="ad"/>
    <w:qFormat/>
    <w:rPr>
      <w:kern w:val="2"/>
      <w:sz w:val="18"/>
      <w:szCs w:val="18"/>
    </w:rPr>
  </w:style>
  <w:style w:type="character" w:customStyle="1" w:styleId="Char17">
    <w:name w:val="明显引用 Char1"/>
    <w:uiPriority w:val="99"/>
    <w:qFormat/>
    <w:rPr>
      <w:b/>
      <w:bCs/>
      <w:i/>
      <w:iCs/>
      <w:color w:val="4F81BD"/>
      <w:kern w:val="2"/>
      <w:sz w:val="21"/>
      <w:szCs w:val="24"/>
    </w:rPr>
  </w:style>
  <w:style w:type="character" w:customStyle="1" w:styleId="Chard">
    <w:name w:val="正文首行缩进 Char"/>
    <w:link w:val="af3"/>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8">
    <w:name w:val="文档结构图 Char1"/>
    <w:qFormat/>
    <w:rPr>
      <w:rFonts w:ascii="宋体" w:hAnsi="宋体"/>
      <w:kern w:val="2"/>
      <w:sz w:val="18"/>
      <w:szCs w:val="18"/>
    </w:rPr>
  </w:style>
  <w:style w:type="character" w:customStyle="1" w:styleId="3Char0">
    <w:name w:val="正文文本 3 Char"/>
    <w:link w:val="30"/>
    <w:qFormat/>
    <w:rPr>
      <w:kern w:val="2"/>
      <w:sz w:val="16"/>
      <w:szCs w:val="16"/>
    </w:rPr>
  </w:style>
  <w:style w:type="character" w:customStyle="1" w:styleId="5Char">
    <w:name w:val="标题 5 Char"/>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Char0">
    <w:name w:val="正文文本缩进 2 Char"/>
    <w:link w:val="20"/>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b">
    <w:name w:val="标题 Char"/>
    <w:link w:val="af1"/>
    <w:qFormat/>
    <w:rPr>
      <w:rFonts w:ascii="Cambria" w:eastAsia="华文中宋" w:hAnsi="Cambria"/>
      <w:b/>
      <w:bCs/>
      <w:kern w:val="2"/>
      <w:sz w:val="36"/>
      <w:szCs w:val="32"/>
    </w:rPr>
  </w:style>
  <w:style w:type="character" w:customStyle="1" w:styleId="aff">
    <w:name w:val="明显引用 字符"/>
    <w:link w:val="17"/>
    <w:qFormat/>
    <w:rPr>
      <w:rFonts w:cs="Droid Sans"/>
      <w:b/>
      <w:bCs/>
      <w:i/>
      <w:iCs/>
      <w:color w:val="4F81BD"/>
      <w:kern w:val="2"/>
      <w:sz w:val="21"/>
      <w:szCs w:val="22"/>
    </w:rPr>
  </w:style>
  <w:style w:type="paragraph" w:customStyle="1" w:styleId="17">
    <w:name w:val="明显引用1"/>
    <w:basedOn w:val="a"/>
    <w:next w:val="a"/>
    <w:link w:val="aff"/>
    <w:qFormat/>
    <w:pPr>
      <w:pBdr>
        <w:bottom w:val="single" w:sz="4" w:space="4" w:color="4F81BD"/>
      </w:pBdr>
      <w:spacing w:before="200" w:after="280"/>
      <w:ind w:left="936" w:right="936"/>
    </w:pPr>
    <w:rPr>
      <w:b/>
      <w:bCs/>
      <w:i/>
      <w:iCs/>
      <w:color w:val="4F81BD"/>
      <w:szCs w:val="22"/>
    </w:rPr>
  </w:style>
  <w:style w:type="character" w:customStyle="1" w:styleId="Charc">
    <w:name w:val="批注主题 Char"/>
    <w:link w:val="af2"/>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9">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Char9">
    <w:name w:val="页眉 Char"/>
    <w:link w:val="ae"/>
    <w:qFormat/>
    <w:rPr>
      <w:sz w:val="18"/>
      <w:szCs w:val="18"/>
    </w:rPr>
  </w:style>
  <w:style w:type="character" w:customStyle="1" w:styleId="18">
    <w:name w:val="明显参考1"/>
    <w:qFormat/>
    <w:rPr>
      <w:b/>
      <w:bCs/>
      <w:smallCaps/>
      <w:color w:val="C0504D"/>
      <w:spacing w:val="5"/>
      <w:u w:val="single"/>
    </w:rPr>
  </w:style>
  <w:style w:type="character" w:customStyle="1" w:styleId="8Char">
    <w:name w:val="标题 8 Char"/>
    <w:link w:val="8"/>
    <w:qFormat/>
    <w:rPr>
      <w:rFonts w:ascii="Arial" w:eastAsia="黑体" w:hAnsi="Arial"/>
      <w:sz w:val="24"/>
      <w:szCs w:val="24"/>
    </w:rPr>
  </w:style>
  <w:style w:type="character" w:customStyle="1" w:styleId="6Char">
    <w:name w:val="标题 6 Char"/>
    <w:link w:val="6"/>
    <w:qFormat/>
    <w:rPr>
      <w:rFonts w:ascii="Arial" w:eastAsia="黑体" w:hAnsi="Arial"/>
      <w:b/>
      <w:bCs/>
      <w:sz w:val="24"/>
      <w:szCs w:val="24"/>
    </w:rPr>
  </w:style>
  <w:style w:type="character" w:customStyle="1" w:styleId="2Char1">
    <w:name w:val="正文文本 2 Char"/>
    <w:link w:val="22"/>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0">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e">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1">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a">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7"/>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1">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2">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3">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4">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7"/>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3">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0">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3">
    <w:name w:val="表格标题"/>
    <w:basedOn w:val="a"/>
    <w:qFormat/>
    <w:pPr>
      <w:spacing w:beforeLines="100" w:afterLines="100"/>
      <w:jc w:val="center"/>
    </w:pPr>
    <w:rPr>
      <w:rFonts w:cs="Droid Sans"/>
      <w:b/>
      <w:bCs/>
      <w:sz w:val="44"/>
      <w:szCs w:val="44"/>
    </w:rPr>
  </w:style>
  <w:style w:type="paragraph" w:customStyle="1" w:styleId="aff4">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character" w:customStyle="1" w:styleId="Char1">
    <w:name w:val="正文缩进 Char"/>
    <w:link w:val="a5"/>
    <w:qFormat/>
    <w:rPr>
      <w:rFonts w:ascii="Calibri" w:hAnsi="Calibri"/>
    </w:rPr>
  </w:style>
  <w:style w:type="paragraph" w:styleId="aff5">
    <w:name w:val="List Paragraph"/>
    <w:basedOn w:val="a"/>
    <w:link w:val="Charf"/>
    <w:qFormat/>
    <w:pPr>
      <w:ind w:firstLineChars="200" w:firstLine="420"/>
    </w:pPr>
    <w:rPr>
      <w:rFonts w:ascii="Times New Roman" w:hAnsi="Times New Roman"/>
    </w:rPr>
  </w:style>
  <w:style w:type="character" w:customStyle="1" w:styleId="Charf">
    <w:name w:val="列出段落 Char"/>
    <w:link w:val="aff5"/>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6">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未处理的提及1"/>
    <w:basedOn w:val="a1"/>
    <w:uiPriority w:val="99"/>
    <w:semiHidden/>
    <w:unhideWhenUsed/>
    <w:qFormat/>
    <w:rPr>
      <w:color w:val="605E5C"/>
      <w:shd w:val="clear" w:color="auto" w:fill="E1DFDD"/>
    </w:rPr>
  </w:style>
  <w:style w:type="table" w:customStyle="1" w:styleId="27">
    <w:name w:val="网格型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E4462"/>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Char"/>
    <w:qFormat/>
    <w:pPr>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tabs>
        <w:tab w:val="left" w:pos="1500"/>
      </w:tabs>
      <w:spacing w:line="360" w:lineRule="auto"/>
    </w:pPr>
    <w:rPr>
      <w:rFonts w:ascii="宋体" w:hAnsi="宋体"/>
      <w:sz w:val="24"/>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styleId="70">
    <w:name w:val="toc 7"/>
    <w:basedOn w:val="a"/>
    <w:next w:val="a"/>
    <w:qFormat/>
    <w:pPr>
      <w:ind w:left="1260"/>
      <w:jc w:val="left"/>
    </w:pPr>
    <w:rPr>
      <w:sz w:val="18"/>
      <w:szCs w:val="18"/>
    </w:rPr>
  </w:style>
  <w:style w:type="paragraph" w:styleId="a5">
    <w:name w:val="Normal Indent"/>
    <w:basedOn w:val="a"/>
    <w:link w:val="Char1"/>
    <w:qFormat/>
    <w:pPr>
      <w:widowControl/>
      <w:ind w:firstLine="420"/>
      <w:jc w:val="left"/>
    </w:pPr>
    <w:rPr>
      <w:kern w:val="0"/>
      <w:sz w:val="20"/>
      <w:szCs w:val="20"/>
    </w:rPr>
  </w:style>
  <w:style w:type="paragraph" w:styleId="a6">
    <w:name w:val="caption"/>
    <w:basedOn w:val="a"/>
    <w:next w:val="a"/>
    <w:qFormat/>
    <w:rPr>
      <w:rFonts w:ascii="Cambria" w:eastAsia="黑体" w:hAnsi="Cambria" w:cs="Droid Sans"/>
      <w:sz w:val="20"/>
      <w:szCs w:val="20"/>
    </w:rPr>
  </w:style>
  <w:style w:type="paragraph" w:styleId="a7">
    <w:name w:val="Document Map"/>
    <w:basedOn w:val="a"/>
    <w:link w:val="Char2"/>
    <w:qFormat/>
    <w:pPr>
      <w:shd w:val="clear" w:color="auto" w:fill="000080"/>
    </w:pPr>
  </w:style>
  <w:style w:type="paragraph" w:styleId="a8">
    <w:name w:val="annotation text"/>
    <w:basedOn w:val="a"/>
    <w:link w:val="Char3"/>
    <w:qFormat/>
    <w:pPr>
      <w:adjustRightInd w:val="0"/>
      <w:spacing w:line="360" w:lineRule="atLeast"/>
      <w:jc w:val="left"/>
      <w:textAlignment w:val="baseline"/>
    </w:pPr>
    <w:rPr>
      <w:kern w:val="0"/>
      <w:sz w:val="24"/>
      <w:szCs w:val="20"/>
    </w:rPr>
  </w:style>
  <w:style w:type="paragraph" w:styleId="30">
    <w:name w:val="Body Text 3"/>
    <w:basedOn w:val="a"/>
    <w:link w:val="3Char0"/>
    <w:qFormat/>
    <w:pPr>
      <w:spacing w:after="120"/>
    </w:pPr>
    <w:rPr>
      <w:sz w:val="16"/>
      <w:szCs w:val="16"/>
    </w:rPr>
  </w:style>
  <w:style w:type="paragraph" w:styleId="a9">
    <w:name w:val="Body Text Indent"/>
    <w:basedOn w:val="a"/>
    <w:link w:val="Char4"/>
    <w:qFormat/>
    <w:pPr>
      <w:tabs>
        <w:tab w:val="left" w:pos="1500"/>
      </w:tabs>
      <w:spacing w:line="360" w:lineRule="auto"/>
      <w:ind w:left="-180"/>
    </w:pPr>
    <w:rPr>
      <w:rFonts w:ascii="宋体" w:hAnsi="宋体"/>
      <w:sz w:val="24"/>
    </w:rPr>
  </w:style>
  <w:style w:type="paragraph" w:styleId="40">
    <w:name w:val="index 4"/>
    <w:basedOn w:val="a"/>
    <w:next w:val="a"/>
    <w:qFormat/>
    <w:pPr>
      <w:ind w:leftChars="600" w:left="600"/>
    </w:pPr>
    <w:rPr>
      <w:rFonts w:cs="Droid Sans"/>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a">
    <w:name w:val="Plain Text"/>
    <w:basedOn w:val="a"/>
    <w:link w:val="Char5"/>
    <w:qFormat/>
    <w:rPr>
      <w:rFonts w:ascii="宋体"/>
      <w:szCs w:val="21"/>
    </w:rPr>
  </w:style>
  <w:style w:type="paragraph" w:styleId="80">
    <w:name w:val="toc 8"/>
    <w:basedOn w:val="a"/>
    <w:next w:val="a"/>
    <w:qFormat/>
    <w:pPr>
      <w:ind w:left="1470"/>
      <w:jc w:val="left"/>
    </w:pPr>
    <w:rPr>
      <w:sz w:val="18"/>
      <w:szCs w:val="18"/>
    </w:rPr>
  </w:style>
  <w:style w:type="paragraph" w:styleId="ab">
    <w:name w:val="Date"/>
    <w:basedOn w:val="a"/>
    <w:next w:val="a"/>
    <w:link w:val="Char6"/>
    <w:qFormat/>
    <w:rPr>
      <w:sz w:val="24"/>
      <w:szCs w:val="20"/>
    </w:rPr>
  </w:style>
  <w:style w:type="paragraph" w:styleId="20">
    <w:name w:val="Body Text Indent 2"/>
    <w:basedOn w:val="a"/>
    <w:link w:val="2Char0"/>
    <w:qFormat/>
    <w:pPr>
      <w:spacing w:line="540" w:lineRule="exact"/>
      <w:ind w:firstLine="57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qFormat/>
    <w:pPr>
      <w:tabs>
        <w:tab w:val="center" w:pos="4153"/>
        <w:tab w:val="right" w:pos="8306"/>
      </w:tabs>
      <w:snapToGrid w:val="0"/>
      <w:jc w:val="left"/>
    </w:pPr>
    <w:rPr>
      <w:sz w:val="18"/>
      <w:szCs w:val="18"/>
    </w:rPr>
  </w:style>
  <w:style w:type="paragraph" w:styleId="ae">
    <w:name w:val="header"/>
    <w:basedOn w:val="a"/>
    <w:link w:val="Char9"/>
    <w:qFormat/>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f">
    <w:name w:val="footnote text"/>
    <w:basedOn w:val="a"/>
    <w:link w:val="Chara"/>
    <w:qFormat/>
    <w:pPr>
      <w:adjustRightInd w:val="0"/>
      <w:snapToGrid w:val="0"/>
      <w:spacing w:line="420" w:lineRule="atLeast"/>
      <w:ind w:firstLine="454"/>
      <w:jc w:val="left"/>
      <w:textAlignment w:val="baseline"/>
    </w:pPr>
    <w:rPr>
      <w:kern w:val="0"/>
      <w:sz w:val="18"/>
      <w:szCs w:val="20"/>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pPr>
      <w:spacing w:before="240" w:after="60"/>
      <w:jc w:val="center"/>
      <w:outlineLvl w:val="0"/>
    </w:pPr>
    <w:rPr>
      <w:rFonts w:ascii="Cambria" w:eastAsia="华文中宋" w:hAnsi="Cambria"/>
      <w:b/>
      <w:bCs/>
      <w:sz w:val="36"/>
      <w:szCs w:val="32"/>
    </w:rPr>
  </w:style>
  <w:style w:type="paragraph" w:styleId="af2">
    <w:name w:val="annotation subject"/>
    <w:basedOn w:val="a8"/>
    <w:next w:val="a8"/>
    <w:link w:val="Charc"/>
    <w:qFormat/>
    <w:pPr>
      <w:adjustRightInd/>
      <w:spacing w:line="240" w:lineRule="auto"/>
      <w:textAlignment w:val="auto"/>
    </w:pPr>
    <w:rPr>
      <w:b/>
      <w:bCs/>
      <w:kern w:val="2"/>
      <w:sz w:val="21"/>
      <w:szCs w:val="24"/>
    </w:rPr>
  </w:style>
  <w:style w:type="paragraph" w:styleId="af3">
    <w:name w:val="Body Text First Indent"/>
    <w:basedOn w:val="a0"/>
    <w:link w:val="Chard"/>
    <w:qFormat/>
    <w:pPr>
      <w:tabs>
        <w:tab w:val="clear" w:pos="1500"/>
      </w:tabs>
      <w:spacing w:after="120" w:line="240" w:lineRule="auto"/>
      <w:ind w:firstLineChars="100" w:firstLine="420"/>
    </w:pPr>
    <w:rPr>
      <w:sz w:val="21"/>
    </w:rPr>
  </w:style>
  <w:style w:type="table" w:styleId="af4">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333333"/>
      <w:u w:val="none"/>
    </w:rPr>
  </w:style>
  <w:style w:type="character" w:styleId="af8">
    <w:name w:val="Emphasis"/>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Char2">
    <w:name w:val="文档结构图 Char"/>
    <w:link w:val="a7"/>
    <w:qFormat/>
    <w:rPr>
      <w:kern w:val="2"/>
      <w:sz w:val="21"/>
      <w:szCs w:val="24"/>
      <w:shd w:val="clear" w:color="auto" w:fill="000080"/>
    </w:rPr>
  </w:style>
  <w:style w:type="character" w:customStyle="1" w:styleId="Chara">
    <w:name w:val="脚注文本 Char"/>
    <w:link w:val="af"/>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0">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3">
    <w:name w:val="批注文字 Char"/>
    <w:link w:val="a8"/>
    <w:uiPriority w:val="99"/>
    <w:qFormat/>
    <w:rPr>
      <w:sz w:val="24"/>
    </w:rPr>
  </w:style>
  <w:style w:type="character" w:customStyle="1" w:styleId="3Char">
    <w:name w:val="标题 3 Char"/>
    <w:link w:val="3"/>
    <w:qFormat/>
    <w:rPr>
      <w:b/>
      <w:sz w:val="32"/>
    </w:rPr>
  </w:style>
  <w:style w:type="character" w:customStyle="1" w:styleId="afb">
    <w:name w:val="样式 宋体 四号"/>
    <w:qFormat/>
    <w:rPr>
      <w:rFonts w:ascii="宋体" w:eastAsia="仿宋_GB2312" w:hAnsi="宋体" w:hint="eastAsia"/>
      <w:sz w:val="28"/>
    </w:rPr>
  </w:style>
  <w:style w:type="character" w:customStyle="1" w:styleId="3Char10">
    <w:name w:val="正文文本 3 Char1"/>
    <w:qFormat/>
    <w:rPr>
      <w:kern w:val="2"/>
      <w:sz w:val="16"/>
      <w:szCs w:val="16"/>
    </w:rPr>
  </w:style>
  <w:style w:type="character" w:customStyle="1" w:styleId="Char11">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0">
    <w:name w:val="正文1 Char"/>
    <w:link w:val="11"/>
    <w:qFormat/>
    <w:rPr>
      <w:sz w:val="24"/>
    </w:rPr>
  </w:style>
  <w:style w:type="paragraph" w:customStyle="1" w:styleId="11">
    <w:name w:val="正文1"/>
    <w:basedOn w:val="a"/>
    <w:link w:val="1Char0"/>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c">
    <w:name w:val="样式 宋体"/>
    <w:qFormat/>
    <w:rPr>
      <w:rFonts w:ascii="宋体" w:eastAsia="宋体" w:hAnsi="宋体" w:cs="宋体"/>
      <w:sz w:val="21"/>
      <w:szCs w:val="21"/>
    </w:rPr>
  </w:style>
  <w:style w:type="character" w:customStyle="1" w:styleId="Char12">
    <w:name w:val="正文文本 Char1"/>
    <w:qFormat/>
    <w:rPr>
      <w:kern w:val="2"/>
      <w:sz w:val="21"/>
      <w:szCs w:val="22"/>
    </w:rPr>
  </w:style>
  <w:style w:type="character" w:customStyle="1" w:styleId="1Char">
    <w:name w:val="标题 1 Char"/>
    <w:link w:val="1"/>
    <w:qFormat/>
    <w:rPr>
      <w:rFonts w:ascii="黑体" w:eastAsia="黑体"/>
      <w:sz w:val="52"/>
    </w:rPr>
  </w:style>
  <w:style w:type="character" w:customStyle="1" w:styleId="Char6">
    <w:name w:val="日期 Char"/>
    <w:link w:val="ab"/>
    <w:qFormat/>
    <w:rPr>
      <w:kern w:val="2"/>
      <w:sz w:val="24"/>
    </w:rPr>
  </w:style>
  <w:style w:type="character" w:customStyle="1" w:styleId="Char13">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4">
    <w:name w:val="日期 Char1"/>
    <w:qFormat/>
    <w:rPr>
      <w:kern w:val="2"/>
      <w:sz w:val="21"/>
      <w:szCs w:val="22"/>
    </w:rPr>
  </w:style>
  <w:style w:type="character" w:customStyle="1" w:styleId="Char15">
    <w:name w:val="副标题 Char1"/>
    <w:qFormat/>
    <w:rPr>
      <w:rFonts w:ascii="Cambria" w:hAnsi="Cambria" w:cs="Times New Roman"/>
      <w:b/>
      <w:bCs/>
      <w:kern w:val="28"/>
      <w:sz w:val="32"/>
      <w:szCs w:val="32"/>
    </w:rPr>
  </w:style>
  <w:style w:type="character" w:customStyle="1" w:styleId="Char7">
    <w:name w:val="批注框文本 Char"/>
    <w:link w:val="ac"/>
    <w:qFormat/>
    <w:rPr>
      <w:kern w:val="2"/>
      <w:sz w:val="18"/>
      <w:szCs w:val="18"/>
    </w:rPr>
  </w:style>
  <w:style w:type="character" w:customStyle="1" w:styleId="Char20">
    <w:name w:val="批注主题 Char2"/>
    <w:qFormat/>
    <w:locked/>
    <w:rPr>
      <w:rFonts w:eastAsia="宋体"/>
      <w:b/>
      <w:bCs/>
      <w:kern w:val="2"/>
      <w:sz w:val="21"/>
      <w:szCs w:val="24"/>
      <w:lang w:val="en-US" w:eastAsia="zh-CN" w:bidi="ar-SA"/>
    </w:rPr>
  </w:style>
  <w:style w:type="character" w:customStyle="1" w:styleId="Char16">
    <w:name w:val="批注主题 Char1"/>
    <w:qFormat/>
    <w:rPr>
      <w:b/>
      <w:bCs/>
      <w:kern w:val="2"/>
      <w:sz w:val="21"/>
      <w:szCs w:val="22"/>
    </w:rPr>
  </w:style>
  <w:style w:type="character" w:customStyle="1" w:styleId="Char4">
    <w:name w:val="正文文本缩进 Char"/>
    <w:link w:val="a9"/>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Char1">
    <w:name w:val="正文文本缩进 3 Char"/>
    <w:link w:val="32"/>
    <w:qFormat/>
    <w:rPr>
      <w:rFonts w:ascii="宋体" w:hAnsi="MS Sans Serif"/>
      <w:color w:val="000000"/>
      <w:sz w:val="24"/>
    </w:rPr>
  </w:style>
  <w:style w:type="character" w:customStyle="1" w:styleId="afd">
    <w:name w:val="引用 字符"/>
    <w:link w:val="14"/>
    <w:qFormat/>
    <w:rPr>
      <w:rFonts w:cs="Droid Sans"/>
      <w:i/>
      <w:iCs/>
      <w:color w:val="000000"/>
      <w:kern w:val="2"/>
      <w:sz w:val="21"/>
      <w:szCs w:val="22"/>
    </w:rPr>
  </w:style>
  <w:style w:type="paragraph" w:customStyle="1" w:styleId="14">
    <w:name w:val="引用1"/>
    <w:basedOn w:val="a"/>
    <w:next w:val="a"/>
    <w:link w:val="afd"/>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Char5">
    <w:name w:val="纯文本 Char"/>
    <w:link w:val="aa"/>
    <w:qFormat/>
    <w:rPr>
      <w:rFonts w:ascii="宋体" w:cs="Courier New"/>
      <w:kern w:val="2"/>
      <w:sz w:val="21"/>
      <w:szCs w:val="21"/>
    </w:rPr>
  </w:style>
  <w:style w:type="character" w:customStyle="1" w:styleId="Char0">
    <w:name w:val="副标题 Char"/>
    <w:link w:val="a4"/>
    <w:qFormat/>
    <w:rPr>
      <w:rFonts w:ascii="Cambria" w:hAnsi="Cambria" w:cs="Droid Sans"/>
      <w:b/>
      <w:bCs/>
      <w:kern w:val="28"/>
      <w:sz w:val="32"/>
      <w:szCs w:val="32"/>
    </w:rPr>
  </w:style>
  <w:style w:type="character" w:customStyle="1" w:styleId="2Char10">
    <w:name w:val="标题 2 Char1"/>
    <w:qFormat/>
    <w:locked/>
    <w:rPr>
      <w:rFonts w:ascii="Arial" w:eastAsia="黑体" w:hAnsi="Arial"/>
      <w:b/>
      <w:bCs/>
      <w:kern w:val="2"/>
      <w:sz w:val="32"/>
      <w:szCs w:val="32"/>
    </w:rPr>
  </w:style>
  <w:style w:type="character" w:customStyle="1" w:styleId="CharChar0">
    <w:name w:val="样式 Char Char"/>
    <w:link w:val="afe"/>
    <w:qFormat/>
    <w:locked/>
    <w:rPr>
      <w:rFonts w:ascii="宋体" w:eastAsia="Times New Roman" w:cs="宋体"/>
      <w:sz w:val="24"/>
      <w:szCs w:val="24"/>
      <w:lang w:val="en-US" w:eastAsia="zh-CN" w:bidi="ar-SA"/>
    </w:rPr>
  </w:style>
  <w:style w:type="paragraph" w:customStyle="1" w:styleId="afe">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Char">
    <w:name w:val="正文文本 Char"/>
    <w:link w:val="a0"/>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Char">
    <w:name w:val="标题 4 Char"/>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8">
    <w:name w:val="页脚 Char"/>
    <w:link w:val="ad"/>
    <w:qFormat/>
    <w:rPr>
      <w:kern w:val="2"/>
      <w:sz w:val="18"/>
      <w:szCs w:val="18"/>
    </w:rPr>
  </w:style>
  <w:style w:type="character" w:customStyle="1" w:styleId="Char17">
    <w:name w:val="明显引用 Char1"/>
    <w:uiPriority w:val="99"/>
    <w:qFormat/>
    <w:rPr>
      <w:b/>
      <w:bCs/>
      <w:i/>
      <w:iCs/>
      <w:color w:val="4F81BD"/>
      <w:kern w:val="2"/>
      <w:sz w:val="21"/>
      <w:szCs w:val="24"/>
    </w:rPr>
  </w:style>
  <w:style w:type="character" w:customStyle="1" w:styleId="Chard">
    <w:name w:val="正文首行缩进 Char"/>
    <w:link w:val="af3"/>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8">
    <w:name w:val="文档结构图 Char1"/>
    <w:qFormat/>
    <w:rPr>
      <w:rFonts w:ascii="宋体" w:hAnsi="宋体"/>
      <w:kern w:val="2"/>
      <w:sz w:val="18"/>
      <w:szCs w:val="18"/>
    </w:rPr>
  </w:style>
  <w:style w:type="character" w:customStyle="1" w:styleId="3Char0">
    <w:name w:val="正文文本 3 Char"/>
    <w:link w:val="30"/>
    <w:qFormat/>
    <w:rPr>
      <w:kern w:val="2"/>
      <w:sz w:val="16"/>
      <w:szCs w:val="16"/>
    </w:rPr>
  </w:style>
  <w:style w:type="character" w:customStyle="1" w:styleId="5Char">
    <w:name w:val="标题 5 Char"/>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Char0">
    <w:name w:val="正文文本缩进 2 Char"/>
    <w:link w:val="20"/>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b">
    <w:name w:val="标题 Char"/>
    <w:link w:val="af1"/>
    <w:qFormat/>
    <w:rPr>
      <w:rFonts w:ascii="Cambria" w:eastAsia="华文中宋" w:hAnsi="Cambria"/>
      <w:b/>
      <w:bCs/>
      <w:kern w:val="2"/>
      <w:sz w:val="36"/>
      <w:szCs w:val="32"/>
    </w:rPr>
  </w:style>
  <w:style w:type="character" w:customStyle="1" w:styleId="aff">
    <w:name w:val="明显引用 字符"/>
    <w:link w:val="17"/>
    <w:qFormat/>
    <w:rPr>
      <w:rFonts w:cs="Droid Sans"/>
      <w:b/>
      <w:bCs/>
      <w:i/>
      <w:iCs/>
      <w:color w:val="4F81BD"/>
      <w:kern w:val="2"/>
      <w:sz w:val="21"/>
      <w:szCs w:val="22"/>
    </w:rPr>
  </w:style>
  <w:style w:type="paragraph" w:customStyle="1" w:styleId="17">
    <w:name w:val="明显引用1"/>
    <w:basedOn w:val="a"/>
    <w:next w:val="a"/>
    <w:link w:val="aff"/>
    <w:qFormat/>
    <w:pPr>
      <w:pBdr>
        <w:bottom w:val="single" w:sz="4" w:space="4" w:color="4F81BD"/>
      </w:pBdr>
      <w:spacing w:before="200" w:after="280"/>
      <w:ind w:left="936" w:right="936"/>
    </w:pPr>
    <w:rPr>
      <w:b/>
      <w:bCs/>
      <w:i/>
      <w:iCs/>
      <w:color w:val="4F81BD"/>
      <w:szCs w:val="22"/>
    </w:rPr>
  </w:style>
  <w:style w:type="character" w:customStyle="1" w:styleId="Charc">
    <w:name w:val="批注主题 Char"/>
    <w:link w:val="af2"/>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9">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Char9">
    <w:name w:val="页眉 Char"/>
    <w:link w:val="ae"/>
    <w:qFormat/>
    <w:rPr>
      <w:sz w:val="18"/>
      <w:szCs w:val="18"/>
    </w:rPr>
  </w:style>
  <w:style w:type="character" w:customStyle="1" w:styleId="18">
    <w:name w:val="明显参考1"/>
    <w:qFormat/>
    <w:rPr>
      <w:b/>
      <w:bCs/>
      <w:smallCaps/>
      <w:color w:val="C0504D"/>
      <w:spacing w:val="5"/>
      <w:u w:val="single"/>
    </w:rPr>
  </w:style>
  <w:style w:type="character" w:customStyle="1" w:styleId="8Char">
    <w:name w:val="标题 8 Char"/>
    <w:link w:val="8"/>
    <w:qFormat/>
    <w:rPr>
      <w:rFonts w:ascii="Arial" w:eastAsia="黑体" w:hAnsi="Arial"/>
      <w:sz w:val="24"/>
      <w:szCs w:val="24"/>
    </w:rPr>
  </w:style>
  <w:style w:type="character" w:customStyle="1" w:styleId="6Char">
    <w:name w:val="标题 6 Char"/>
    <w:link w:val="6"/>
    <w:qFormat/>
    <w:rPr>
      <w:rFonts w:ascii="Arial" w:eastAsia="黑体" w:hAnsi="Arial"/>
      <w:b/>
      <w:bCs/>
      <w:sz w:val="24"/>
      <w:szCs w:val="24"/>
    </w:rPr>
  </w:style>
  <w:style w:type="character" w:customStyle="1" w:styleId="2Char1">
    <w:name w:val="正文文本 2 Char"/>
    <w:link w:val="22"/>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0">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e">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1">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a">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7"/>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1">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2">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3">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4">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7"/>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3">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0">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3">
    <w:name w:val="表格标题"/>
    <w:basedOn w:val="a"/>
    <w:qFormat/>
    <w:pPr>
      <w:spacing w:beforeLines="100" w:afterLines="100"/>
      <w:jc w:val="center"/>
    </w:pPr>
    <w:rPr>
      <w:rFonts w:cs="Droid Sans"/>
      <w:b/>
      <w:bCs/>
      <w:sz w:val="44"/>
      <w:szCs w:val="44"/>
    </w:rPr>
  </w:style>
  <w:style w:type="paragraph" w:customStyle="1" w:styleId="aff4">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character" w:customStyle="1" w:styleId="Char1">
    <w:name w:val="正文缩进 Char"/>
    <w:link w:val="a5"/>
    <w:qFormat/>
    <w:rPr>
      <w:rFonts w:ascii="Calibri" w:hAnsi="Calibri"/>
    </w:rPr>
  </w:style>
  <w:style w:type="paragraph" w:styleId="aff5">
    <w:name w:val="List Paragraph"/>
    <w:basedOn w:val="a"/>
    <w:link w:val="Charf"/>
    <w:qFormat/>
    <w:pPr>
      <w:ind w:firstLineChars="200" w:firstLine="420"/>
    </w:pPr>
    <w:rPr>
      <w:rFonts w:ascii="Times New Roman" w:hAnsi="Times New Roman"/>
    </w:rPr>
  </w:style>
  <w:style w:type="character" w:customStyle="1" w:styleId="Charf">
    <w:name w:val="列出段落 Char"/>
    <w:link w:val="aff5"/>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6">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未处理的提及1"/>
    <w:basedOn w:val="a1"/>
    <w:uiPriority w:val="99"/>
    <w:semiHidden/>
    <w:unhideWhenUsed/>
    <w:qFormat/>
    <w:rPr>
      <w:color w:val="605E5C"/>
      <w:shd w:val="clear" w:color="auto" w:fill="E1DFDD"/>
    </w:rPr>
  </w:style>
  <w:style w:type="table" w:customStyle="1" w:styleId="27">
    <w:name w:val="网格型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73616-95B1-4C7F-A656-EB8F19FB267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57</Pages>
  <Words>4459</Words>
  <Characters>25421</Characters>
  <Application>Microsoft Office Word</Application>
  <DocSecurity>0</DocSecurity>
  <Lines>211</Lines>
  <Paragraphs>59</Paragraphs>
  <ScaleCrop>false</ScaleCrop>
  <Company>Sky123.Org</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42</cp:revision>
  <cp:lastPrinted>2024-03-13T07:26:00Z</cp:lastPrinted>
  <dcterms:created xsi:type="dcterms:W3CDTF">2023-03-07T02:05:00Z</dcterms:created>
  <dcterms:modified xsi:type="dcterms:W3CDTF">2024-03-14T02:41:00Z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