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Pr="00422A45" w:rsidRDefault="008D6B1E" w:rsidP="00422A45">
      <w:pPr>
        <w:jc w:val="center"/>
        <w:rPr>
          <w:rFonts w:ascii="华文中宋" w:eastAsia="华文中宋" w:hAnsi="华文中宋"/>
          <w:b/>
          <w:sz w:val="44"/>
          <w:szCs w:val="44"/>
        </w:rPr>
      </w:pPr>
      <w:r w:rsidRPr="008D6B1E">
        <w:rPr>
          <w:rFonts w:ascii="华文中宋" w:eastAsia="华文中宋" w:hAnsi="华文中宋" w:hint="eastAsia"/>
          <w:b/>
          <w:sz w:val="44"/>
          <w:szCs w:val="44"/>
        </w:rPr>
        <w:t>耳鼻咽喉头颈外科等离子体手术系统</w:t>
      </w:r>
      <w:r>
        <w:rPr>
          <w:rFonts w:ascii="华文中宋" w:eastAsia="华文中宋" w:hAnsi="华文中宋" w:hint="eastAsia"/>
          <w:b/>
          <w:sz w:val="44"/>
          <w:szCs w:val="44"/>
        </w:rPr>
        <w:t>及</w:t>
      </w:r>
      <w:r>
        <w:rPr>
          <w:rFonts w:ascii="华文中宋" w:eastAsia="华文中宋" w:hAnsi="华文中宋"/>
          <w:b/>
          <w:sz w:val="44"/>
          <w:szCs w:val="44"/>
        </w:rPr>
        <w:t>配套耗材</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8D6B1E" w:rsidRDefault="008D6B1E">
      <w:pPr>
        <w:jc w:val="center"/>
        <w:rPr>
          <w:rFonts w:ascii="华文中宋" w:eastAsia="华文中宋" w:hAnsi="华文中宋"/>
          <w:b/>
          <w:sz w:val="72"/>
          <w:szCs w:val="72"/>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6A682D">
        <w:rPr>
          <w:rFonts w:ascii="华文中宋" w:eastAsia="华文中宋" w:hAnsi="华文中宋" w:cs="Tahoma"/>
          <w:b/>
          <w:sz w:val="32"/>
          <w:szCs w:val="32"/>
          <w:shd w:val="clear" w:color="auto" w:fill="FFFFFF"/>
        </w:rPr>
        <w:t>411</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6A682D">
        <w:rPr>
          <w:rFonts w:ascii="华文中宋" w:eastAsia="华文中宋" w:hAnsi="华文中宋" w:cs="Tahoma"/>
          <w:b/>
          <w:sz w:val="32"/>
          <w:szCs w:val="32"/>
          <w:shd w:val="clear" w:color="auto" w:fill="FFFFFF"/>
        </w:rPr>
        <w:t>2</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8D6B1E">
        <w:rPr>
          <w:rFonts w:ascii="华文中宋" w:eastAsia="华文中宋" w:hAnsi="华文中宋"/>
          <w:b/>
          <w:sz w:val="32"/>
          <w:szCs w:val="32"/>
        </w:rPr>
        <w:t>4</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D14968">
          <w:rPr>
            <w:rFonts w:ascii="宋体" w:hAnsi="宋体" w:cs="宋体"/>
            <w:noProof/>
            <w:sz w:val="32"/>
            <w:szCs w:val="32"/>
          </w:rPr>
          <w:t>3</w:t>
        </w:r>
        <w:r>
          <w:rPr>
            <w:rFonts w:ascii="宋体" w:hAnsi="宋体" w:cs="宋体" w:hint="eastAsia"/>
            <w:sz w:val="32"/>
            <w:szCs w:val="32"/>
          </w:rPr>
          <w:fldChar w:fldCharType="end"/>
        </w:r>
      </w:hyperlink>
    </w:p>
    <w:p w:rsidR="00DC391D" w:rsidRDefault="00A455D5">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A455D5">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A455D5">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A455D5">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40</w:t>
        </w:r>
        <w:r w:rsidR="00756BB6">
          <w:rPr>
            <w:rFonts w:ascii="宋体" w:hAnsi="宋体" w:cs="宋体" w:hint="eastAsia"/>
            <w:sz w:val="32"/>
            <w:szCs w:val="32"/>
          </w:rPr>
          <w:fldChar w:fldCharType="end"/>
        </w:r>
      </w:hyperlink>
    </w:p>
    <w:p w:rsidR="00DC391D" w:rsidRDefault="00A455D5">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48</w:t>
        </w:r>
        <w:r w:rsidR="00756BB6">
          <w:rPr>
            <w:rFonts w:ascii="宋体" w:hAnsi="宋体" w:cs="宋体" w:hint="eastAsia"/>
            <w:sz w:val="32"/>
            <w:szCs w:val="32"/>
          </w:rPr>
          <w:fldChar w:fldCharType="end"/>
        </w:r>
      </w:hyperlink>
    </w:p>
    <w:p w:rsidR="00DC391D" w:rsidRDefault="00A455D5">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55</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8D6B1E" w:rsidRPr="008D6B1E">
        <w:rPr>
          <w:rFonts w:ascii="宋体" w:hAnsi="宋体" w:hint="eastAsia"/>
          <w:b/>
          <w:bCs/>
          <w:sz w:val="24"/>
        </w:rPr>
        <w:t>耳鼻咽喉头颈外科等离子体手术系统采购项目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A4366C" w:rsidRPr="00A4366C">
        <w:rPr>
          <w:rFonts w:ascii="宋体" w:hAnsi="宋体"/>
          <w:b/>
          <w:bCs/>
          <w:sz w:val="24"/>
        </w:rPr>
        <w:t>GASRMYY-20240411-02</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076FE5" w:rsidP="00076FE5">
      <w:pPr>
        <w:autoSpaceDE w:val="0"/>
        <w:autoSpaceDN w:val="0"/>
        <w:adjustRightInd w:val="0"/>
        <w:spacing w:line="360" w:lineRule="auto"/>
        <w:jc w:val="left"/>
        <w:rPr>
          <w:rFonts w:ascii="宋体" w:hAnsi="宋体"/>
          <w:kern w:val="0"/>
          <w:sz w:val="24"/>
        </w:rPr>
      </w:pPr>
      <w:bookmarkStart w:id="4" w:name="OLE_LINK1"/>
      <w:r>
        <w:rPr>
          <w:rFonts w:ascii="宋体" w:hAnsi="宋体" w:hint="eastAsia"/>
          <w:kern w:val="0"/>
          <w:sz w:val="24"/>
        </w:rPr>
        <w:t>设备</w:t>
      </w:r>
      <w:r w:rsidR="00756BB6">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076FE5" w:rsidTr="00076FE5">
        <w:trPr>
          <w:jc w:val="center"/>
        </w:trPr>
        <w:tc>
          <w:tcPr>
            <w:tcW w:w="994"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序号</w:t>
            </w:r>
          </w:p>
        </w:tc>
        <w:tc>
          <w:tcPr>
            <w:tcW w:w="2262"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76FE5" w:rsidTr="00076FE5">
        <w:trPr>
          <w:trHeight w:val="633"/>
          <w:jc w:val="center"/>
        </w:trPr>
        <w:tc>
          <w:tcPr>
            <w:tcW w:w="994"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2262" w:type="dxa"/>
            <w:vAlign w:val="center"/>
          </w:tcPr>
          <w:p w:rsidR="00076FE5" w:rsidRDefault="00076FE5">
            <w:pPr>
              <w:autoSpaceDE w:val="0"/>
              <w:autoSpaceDN w:val="0"/>
              <w:adjustRightInd w:val="0"/>
              <w:jc w:val="center"/>
              <w:rPr>
                <w:sz w:val="24"/>
              </w:rPr>
            </w:pPr>
            <w:r w:rsidRPr="008D6B1E">
              <w:rPr>
                <w:rFonts w:hint="eastAsia"/>
                <w:sz w:val="24"/>
              </w:rPr>
              <w:t>等离子体手术系统</w:t>
            </w:r>
          </w:p>
        </w:tc>
        <w:tc>
          <w:tcPr>
            <w:tcW w:w="992"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rsidR="00076FE5" w:rsidRDefault="00076FE5" w:rsidP="00422A45">
            <w:pPr>
              <w:autoSpaceDE w:val="0"/>
              <w:autoSpaceDN w:val="0"/>
              <w:adjustRightInd w:val="0"/>
              <w:jc w:val="center"/>
              <w:rPr>
                <w:rFonts w:ascii="宋体" w:hAnsi="宋体"/>
                <w:kern w:val="0"/>
                <w:sz w:val="24"/>
              </w:rPr>
            </w:pPr>
            <w:r>
              <w:rPr>
                <w:rFonts w:ascii="宋体" w:hAnsi="宋体"/>
                <w:kern w:val="0"/>
                <w:sz w:val="24"/>
              </w:rPr>
              <w:t>4.95</w:t>
            </w:r>
          </w:p>
        </w:tc>
        <w:tc>
          <w:tcPr>
            <w:tcW w:w="1275"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4.95</w:t>
            </w:r>
          </w:p>
        </w:tc>
        <w:tc>
          <w:tcPr>
            <w:tcW w:w="1276"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4.95</w:t>
            </w:r>
          </w:p>
        </w:tc>
        <w:tc>
          <w:tcPr>
            <w:tcW w:w="1418" w:type="dxa"/>
            <w:vAlign w:val="center"/>
          </w:tcPr>
          <w:p w:rsidR="00076FE5" w:rsidRDefault="00076FE5">
            <w:pPr>
              <w:autoSpaceDE w:val="0"/>
              <w:autoSpaceDN w:val="0"/>
              <w:adjustRightInd w:val="0"/>
              <w:jc w:val="center"/>
              <w:rPr>
                <w:rFonts w:ascii="宋体" w:hAnsi="宋体"/>
                <w:kern w:val="0"/>
                <w:sz w:val="24"/>
              </w:rPr>
            </w:pPr>
            <w:r w:rsidRPr="008D6B1E">
              <w:rPr>
                <w:rFonts w:ascii="宋体" w:hAnsi="宋体" w:hint="eastAsia"/>
                <w:kern w:val="0"/>
                <w:sz w:val="24"/>
              </w:rPr>
              <w:t>耳鼻咽喉头颈外科</w:t>
            </w:r>
          </w:p>
        </w:tc>
      </w:tr>
    </w:tbl>
    <w:p w:rsidR="00DC391D" w:rsidRDefault="00DC391D"/>
    <w:p w:rsidR="00076FE5" w:rsidRPr="00076FE5" w:rsidRDefault="00076FE5" w:rsidP="00076FE5">
      <w:pPr>
        <w:pStyle w:val="a0"/>
      </w:pPr>
      <w:r>
        <w:rPr>
          <w:rFonts w:hint="eastAsia"/>
        </w:rPr>
        <w:t>配套</w:t>
      </w:r>
      <w:r>
        <w:t>耗材</w:t>
      </w:r>
      <w:r>
        <w:rPr>
          <w:rFonts w:hint="eastAsia"/>
        </w:rPr>
        <w:t>:</w:t>
      </w:r>
    </w:p>
    <w:tbl>
      <w:tblPr>
        <w:tblStyle w:val="aff3"/>
        <w:tblW w:w="9072" w:type="dxa"/>
        <w:jc w:val="center"/>
        <w:tblLayout w:type="fixed"/>
        <w:tblLook w:val="04A0" w:firstRow="1" w:lastRow="0" w:firstColumn="1" w:lastColumn="0" w:noHBand="0" w:noVBand="1"/>
      </w:tblPr>
      <w:tblGrid>
        <w:gridCol w:w="851"/>
        <w:gridCol w:w="2263"/>
        <w:gridCol w:w="1847"/>
        <w:gridCol w:w="709"/>
        <w:gridCol w:w="1134"/>
        <w:gridCol w:w="1276"/>
        <w:gridCol w:w="992"/>
      </w:tblGrid>
      <w:tr w:rsidR="00076FE5" w:rsidTr="00076FE5">
        <w:trPr>
          <w:trHeight w:val="706"/>
          <w:jc w:val="center"/>
        </w:trPr>
        <w:tc>
          <w:tcPr>
            <w:tcW w:w="851"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2263"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7"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2"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color w:val="000000"/>
                <w:kern w:val="0"/>
                <w:sz w:val="24"/>
              </w:rPr>
              <w:t>1</w:t>
            </w:r>
          </w:p>
        </w:tc>
        <w:tc>
          <w:tcPr>
            <w:tcW w:w="2263" w:type="dxa"/>
          </w:tcPr>
          <w:p w:rsidR="00076FE5" w:rsidRDefault="00076FE5" w:rsidP="00076FE5">
            <w:pPr>
              <w:jc w:val="center"/>
            </w:pPr>
            <w:r w:rsidRPr="00A9655B">
              <w:rPr>
                <w:rFonts w:ascii="宋体" w:hAnsi="宋体" w:hint="eastAsia"/>
                <w:kern w:val="0"/>
                <w:sz w:val="24"/>
              </w:rPr>
              <w:t>一次性射频等离子体手术电极</w:t>
            </w:r>
          </w:p>
        </w:tc>
        <w:tc>
          <w:tcPr>
            <w:tcW w:w="1847" w:type="dxa"/>
            <w:vAlign w:val="center"/>
          </w:tcPr>
          <w:p w:rsidR="00076FE5" w:rsidRPr="00F04CBC" w:rsidRDefault="00076FE5" w:rsidP="00076FE5">
            <w:pPr>
              <w:jc w:val="center"/>
              <w:rPr>
                <w:rFonts w:ascii="宋体" w:hAnsi="宋体"/>
                <w:kern w:val="0"/>
                <w:sz w:val="24"/>
              </w:rPr>
            </w:pPr>
            <w:r>
              <w:rPr>
                <w:rFonts w:ascii="宋体" w:hAnsi="宋体"/>
                <w:kern w:val="0"/>
                <w:sz w:val="24"/>
              </w:rPr>
              <w:t>MC208</w:t>
            </w:r>
          </w:p>
        </w:tc>
        <w:tc>
          <w:tcPr>
            <w:tcW w:w="709"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992" w:type="dxa"/>
            <w:vMerge w:val="restart"/>
            <w:vAlign w:val="center"/>
          </w:tcPr>
          <w:p w:rsidR="00076FE5" w:rsidRPr="009870C8" w:rsidRDefault="00076FE5" w:rsidP="00076FE5">
            <w:pPr>
              <w:autoSpaceDE w:val="0"/>
              <w:autoSpaceDN w:val="0"/>
              <w:adjustRightInd w:val="0"/>
              <w:jc w:val="center"/>
              <w:rPr>
                <w:rFonts w:ascii="宋体" w:hAnsi="宋体"/>
                <w:color w:val="000000"/>
                <w:kern w:val="0"/>
                <w:sz w:val="24"/>
              </w:rPr>
            </w:pPr>
            <w:r w:rsidRPr="00076FE5">
              <w:rPr>
                <w:rFonts w:ascii="宋体" w:hAnsi="宋体" w:hint="eastAsia"/>
                <w:color w:val="000000"/>
                <w:kern w:val="0"/>
                <w:sz w:val="24"/>
              </w:rPr>
              <w:t>耳鼻咽喉头颈外科</w:t>
            </w: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2</w:t>
            </w:r>
          </w:p>
        </w:tc>
        <w:tc>
          <w:tcPr>
            <w:tcW w:w="2263" w:type="dxa"/>
          </w:tcPr>
          <w:p w:rsidR="00076FE5" w:rsidRDefault="00076FE5" w:rsidP="00076FE5">
            <w:pPr>
              <w:jc w:val="center"/>
            </w:pPr>
            <w:r w:rsidRPr="00A9655B">
              <w:rPr>
                <w:rFonts w:ascii="宋体" w:hAnsi="宋体" w:hint="eastAsia"/>
                <w:kern w:val="0"/>
                <w:sz w:val="24"/>
              </w:rPr>
              <w:t>一次性射频等离子体手术电极</w:t>
            </w:r>
          </w:p>
        </w:tc>
        <w:tc>
          <w:tcPr>
            <w:tcW w:w="1847" w:type="dxa"/>
            <w:vAlign w:val="center"/>
          </w:tcPr>
          <w:p w:rsidR="00076FE5" w:rsidRPr="00F04CBC" w:rsidRDefault="00076FE5" w:rsidP="00076FE5">
            <w:pPr>
              <w:widowControl/>
              <w:jc w:val="center"/>
              <w:rPr>
                <w:rFonts w:ascii="宋体" w:hAnsi="宋体"/>
                <w:kern w:val="0"/>
                <w:sz w:val="24"/>
              </w:rPr>
            </w:pPr>
            <w:r>
              <w:rPr>
                <w:rFonts w:ascii="宋体" w:hAnsi="宋体"/>
                <w:kern w:val="0"/>
                <w:sz w:val="24"/>
              </w:rPr>
              <w:t>MC303</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3</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MC304</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4</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MC401</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5</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MC402</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2600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2600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MC403</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7</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MC404</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color w:val="000000"/>
                <w:kern w:val="0"/>
                <w:sz w:val="24"/>
              </w:rPr>
              <w:t>8</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MC405</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bl>
    <w:p w:rsidR="00076FE5" w:rsidRPr="00076FE5" w:rsidRDefault="00076FE5" w:rsidP="00076FE5">
      <w:pPr>
        <w:pStyle w:val="a0"/>
      </w:pPr>
    </w:p>
    <w:bookmarkEnd w:id="4"/>
    <w:p w:rsidR="00DC391D" w:rsidRDefault="00756BB6">
      <w:pPr>
        <w:spacing w:line="360" w:lineRule="auto"/>
        <w:rPr>
          <w:rFonts w:ascii="宋体" w:hAnsi="宋体"/>
          <w:b/>
          <w:bCs/>
          <w:sz w:val="24"/>
        </w:rPr>
      </w:pPr>
      <w:r>
        <w:rPr>
          <w:rFonts w:ascii="宋体" w:hAnsi="宋体" w:hint="eastAsia"/>
          <w:b/>
          <w:bCs/>
          <w:sz w:val="24"/>
        </w:rPr>
        <w:lastRenderedPageBreak/>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sidR="00131D43">
        <w:rPr>
          <w:rFonts w:ascii="宋体" w:hAnsi="宋体" w:hint="eastAsia"/>
          <w:bCs/>
          <w:kern w:val="0"/>
          <w:sz w:val="24"/>
        </w:rPr>
        <w:t>设备</w:t>
      </w:r>
      <w:r w:rsidR="00131D43">
        <w:rPr>
          <w:rFonts w:ascii="宋体" w:hAnsi="宋体"/>
          <w:bCs/>
          <w:kern w:val="0"/>
          <w:sz w:val="24"/>
        </w:rPr>
        <w:t>及耗材</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w:t>
      </w:r>
      <w:r>
        <w:rPr>
          <w:rFonts w:ascii="宋体" w:hAnsi="宋体" w:hint="eastAsia"/>
          <w:bCs/>
          <w:kern w:val="0"/>
          <w:sz w:val="24"/>
        </w:rPr>
        <w:lastRenderedPageBreak/>
        <w:t>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4B3F3C">
        <w:rPr>
          <w:rFonts w:ascii="宋体" w:hAnsi="宋体"/>
          <w:kern w:val="0"/>
          <w:sz w:val="24"/>
        </w:rPr>
        <w:t>4</w:t>
      </w:r>
      <w:r>
        <w:rPr>
          <w:rFonts w:ascii="宋体" w:hAnsi="宋体" w:hint="eastAsia"/>
          <w:kern w:val="0"/>
          <w:sz w:val="24"/>
        </w:rPr>
        <w:t>月</w:t>
      </w:r>
      <w:r w:rsidR="004B3F3C">
        <w:rPr>
          <w:rFonts w:ascii="宋体" w:hAnsi="宋体"/>
          <w:kern w:val="0"/>
          <w:sz w:val="24"/>
        </w:rPr>
        <w:t>24</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4B3F3C">
        <w:rPr>
          <w:rFonts w:ascii="宋体" w:hAnsi="宋体"/>
          <w:kern w:val="0"/>
          <w:sz w:val="24"/>
        </w:rPr>
        <w:t>4</w:t>
      </w:r>
      <w:r>
        <w:rPr>
          <w:rFonts w:ascii="宋体" w:hAnsi="宋体" w:hint="eastAsia"/>
          <w:kern w:val="0"/>
          <w:sz w:val="24"/>
        </w:rPr>
        <w:t>月</w:t>
      </w:r>
      <w:r w:rsidR="004B3F3C">
        <w:rPr>
          <w:rFonts w:ascii="宋体" w:hAnsi="宋体"/>
          <w:kern w:val="0"/>
          <w:sz w:val="24"/>
        </w:rPr>
        <w:t>26</w:t>
      </w:r>
      <w:r>
        <w:rPr>
          <w:rFonts w:ascii="宋体" w:hAnsi="宋体" w:hint="eastAsia"/>
          <w:kern w:val="0"/>
          <w:sz w:val="24"/>
        </w:rPr>
        <w:t>日（</w:t>
      </w:r>
      <w:r w:rsidR="004B3F3C">
        <w:rPr>
          <w:rFonts w:ascii="宋体" w:hAnsi="宋体"/>
          <w:kern w:val="0"/>
          <w:sz w:val="24"/>
        </w:rPr>
        <w:t>3</w:t>
      </w:r>
      <w:r>
        <w:rPr>
          <w:rFonts w:ascii="宋体" w:hAnsi="宋体" w:hint="eastAsia"/>
          <w:kern w:val="0"/>
          <w:sz w:val="24"/>
        </w:rPr>
        <w:t>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4B3F3C">
        <w:rPr>
          <w:rFonts w:ascii="宋体" w:hAnsi="宋体"/>
          <w:kern w:val="0"/>
          <w:sz w:val="24"/>
          <w:u w:val="single"/>
        </w:rPr>
        <w:t>4</w:t>
      </w:r>
      <w:r>
        <w:rPr>
          <w:rFonts w:ascii="宋体" w:hAnsi="宋体" w:hint="eastAsia"/>
          <w:kern w:val="0"/>
          <w:sz w:val="24"/>
          <w:u w:val="single"/>
        </w:rPr>
        <w:t>月</w:t>
      </w:r>
      <w:r w:rsidR="004B3F3C">
        <w:rPr>
          <w:rFonts w:ascii="宋体" w:hAnsi="宋体"/>
          <w:kern w:val="0"/>
          <w:sz w:val="24"/>
          <w:u w:val="single"/>
        </w:rPr>
        <w:t>28</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422A45" w:rsidRPr="00422A45">
              <w:rPr>
                <w:rFonts w:ascii="宋体" w:hint="eastAsia"/>
                <w:szCs w:val="21"/>
              </w:rPr>
              <w:t>耳鼻咽喉头颈外科等离子体手术系统及配套耗材采购项目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9A11ED">
            <w:pPr>
              <w:rPr>
                <w:szCs w:val="21"/>
              </w:rPr>
            </w:pPr>
            <w:r w:rsidRPr="009A11ED">
              <w:rPr>
                <w:rFonts w:hint="eastAsia"/>
                <w:color w:val="000000" w:themeColor="text1"/>
                <w:szCs w:val="21"/>
              </w:rPr>
              <w:t>本项目不涉及</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lastRenderedPageBreak/>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lastRenderedPageBreak/>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lastRenderedPageBreak/>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Pr="004559BC" w:rsidRDefault="00756BB6">
      <w:pPr>
        <w:spacing w:line="360" w:lineRule="auto"/>
        <w:jc w:val="center"/>
        <w:rPr>
          <w:rFonts w:ascii="黑体" w:eastAsia="黑体" w:hAnsi="黑体"/>
          <w:b/>
          <w:bCs/>
          <w:color w:val="000000" w:themeColor="text1"/>
          <w:sz w:val="28"/>
          <w:szCs w:val="28"/>
        </w:rPr>
      </w:pPr>
      <w:bookmarkStart w:id="36" w:name="_Toc476736023"/>
      <w:r w:rsidRPr="004559BC">
        <w:rPr>
          <w:rFonts w:ascii="黑体" w:eastAsia="黑体" w:hAnsi="黑体" w:hint="eastAsia"/>
          <w:b/>
          <w:bCs/>
          <w:color w:val="000000" w:themeColor="text1"/>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4559BC" w:rsidRPr="004559BC" w:rsidTr="001132FE">
        <w:trPr>
          <w:trHeight w:val="735"/>
        </w:trPr>
        <w:tc>
          <w:tcPr>
            <w:tcW w:w="624"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序号</w:t>
            </w:r>
          </w:p>
        </w:tc>
        <w:tc>
          <w:tcPr>
            <w:tcW w:w="766" w:type="dxa"/>
            <w:vAlign w:val="center"/>
          </w:tcPr>
          <w:p w:rsidR="001132FE" w:rsidRPr="004559BC" w:rsidRDefault="004559BC" w:rsidP="001132FE">
            <w:pPr>
              <w:rPr>
                <w:rFonts w:ascii="宋体" w:hAnsi="宋体" w:cs="宋体"/>
                <w:color w:val="000000" w:themeColor="text1"/>
                <w:sz w:val="24"/>
              </w:rPr>
            </w:pPr>
            <w:r>
              <w:rPr>
                <w:rFonts w:ascii="宋体" w:hAnsi="宋体" w:cs="宋体" w:hint="eastAsia"/>
                <w:color w:val="000000" w:themeColor="text1"/>
                <w:sz w:val="24"/>
              </w:rPr>
              <w:t>设备</w:t>
            </w:r>
            <w:r w:rsidR="001132FE" w:rsidRPr="004559BC">
              <w:rPr>
                <w:rFonts w:ascii="宋体" w:hAnsi="宋体" w:cs="宋体" w:hint="eastAsia"/>
                <w:color w:val="000000" w:themeColor="text1"/>
                <w:sz w:val="24"/>
              </w:rPr>
              <w:t>名称</w:t>
            </w:r>
          </w:p>
        </w:tc>
        <w:tc>
          <w:tcPr>
            <w:tcW w:w="144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制造商家及规格型号</w:t>
            </w:r>
          </w:p>
        </w:tc>
        <w:tc>
          <w:tcPr>
            <w:tcW w:w="72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数量</w:t>
            </w:r>
          </w:p>
        </w:tc>
        <w:tc>
          <w:tcPr>
            <w:tcW w:w="126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投标单价</w:t>
            </w:r>
          </w:p>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126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投标总价</w:t>
            </w:r>
          </w:p>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90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交货</w:t>
            </w:r>
          </w:p>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时间</w:t>
            </w:r>
          </w:p>
        </w:tc>
        <w:tc>
          <w:tcPr>
            <w:tcW w:w="126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是否属于进口产品</w:t>
            </w:r>
          </w:p>
        </w:tc>
        <w:tc>
          <w:tcPr>
            <w:tcW w:w="902"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备注</w:t>
            </w:r>
          </w:p>
        </w:tc>
      </w:tr>
      <w:tr w:rsidR="004559BC" w:rsidRPr="004559BC" w:rsidTr="001132FE">
        <w:trPr>
          <w:trHeight w:val="735"/>
        </w:trPr>
        <w:tc>
          <w:tcPr>
            <w:tcW w:w="624" w:type="dxa"/>
          </w:tcPr>
          <w:p w:rsidR="001132FE" w:rsidRPr="004559BC" w:rsidRDefault="001132FE" w:rsidP="001132FE">
            <w:pPr>
              <w:rPr>
                <w:rFonts w:ascii="宋体" w:hAnsi="宋体" w:cs="宋体"/>
                <w:color w:val="000000" w:themeColor="text1"/>
                <w:sz w:val="24"/>
              </w:rPr>
            </w:pPr>
          </w:p>
        </w:tc>
        <w:tc>
          <w:tcPr>
            <w:tcW w:w="766" w:type="dxa"/>
            <w:vAlign w:val="center"/>
          </w:tcPr>
          <w:p w:rsidR="001132FE" w:rsidRPr="004559BC" w:rsidRDefault="001132FE" w:rsidP="001132FE">
            <w:pPr>
              <w:rPr>
                <w:rFonts w:ascii="宋体" w:hAnsi="宋体" w:cs="宋体"/>
                <w:color w:val="000000" w:themeColor="text1"/>
                <w:sz w:val="24"/>
              </w:rPr>
            </w:pPr>
          </w:p>
        </w:tc>
        <w:tc>
          <w:tcPr>
            <w:tcW w:w="1440" w:type="dxa"/>
            <w:vAlign w:val="center"/>
          </w:tcPr>
          <w:p w:rsidR="001132FE" w:rsidRPr="004559BC" w:rsidRDefault="001132FE" w:rsidP="001132FE">
            <w:pPr>
              <w:rPr>
                <w:rFonts w:ascii="宋体" w:hAnsi="宋体" w:cs="宋体"/>
                <w:color w:val="000000" w:themeColor="text1"/>
                <w:sz w:val="24"/>
              </w:rPr>
            </w:pPr>
          </w:p>
        </w:tc>
        <w:tc>
          <w:tcPr>
            <w:tcW w:w="72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2" w:type="dxa"/>
            <w:vAlign w:val="center"/>
          </w:tcPr>
          <w:p w:rsidR="001132FE" w:rsidRPr="004559BC" w:rsidRDefault="001132FE" w:rsidP="001132FE">
            <w:pPr>
              <w:rPr>
                <w:rFonts w:ascii="宋体" w:hAnsi="宋体" w:cs="宋体"/>
                <w:color w:val="000000" w:themeColor="text1"/>
                <w:sz w:val="24"/>
              </w:rPr>
            </w:pPr>
          </w:p>
        </w:tc>
      </w:tr>
      <w:tr w:rsidR="004559BC" w:rsidRPr="004559BC" w:rsidTr="001132FE">
        <w:trPr>
          <w:trHeight w:val="735"/>
        </w:trPr>
        <w:tc>
          <w:tcPr>
            <w:tcW w:w="624" w:type="dxa"/>
          </w:tcPr>
          <w:p w:rsidR="001132FE" w:rsidRPr="004559BC" w:rsidRDefault="001132FE" w:rsidP="001132FE">
            <w:pPr>
              <w:rPr>
                <w:rFonts w:ascii="宋体" w:hAnsi="宋体" w:cs="宋体"/>
                <w:color w:val="000000" w:themeColor="text1"/>
                <w:sz w:val="24"/>
              </w:rPr>
            </w:pPr>
          </w:p>
        </w:tc>
        <w:tc>
          <w:tcPr>
            <w:tcW w:w="766" w:type="dxa"/>
            <w:vAlign w:val="center"/>
          </w:tcPr>
          <w:p w:rsidR="001132FE" w:rsidRPr="004559BC" w:rsidRDefault="001132FE" w:rsidP="001132FE">
            <w:pPr>
              <w:rPr>
                <w:rFonts w:ascii="宋体" w:hAnsi="宋体" w:cs="宋体"/>
                <w:color w:val="000000" w:themeColor="text1"/>
                <w:sz w:val="24"/>
              </w:rPr>
            </w:pPr>
          </w:p>
        </w:tc>
        <w:tc>
          <w:tcPr>
            <w:tcW w:w="1440" w:type="dxa"/>
            <w:vAlign w:val="center"/>
          </w:tcPr>
          <w:p w:rsidR="001132FE" w:rsidRPr="004559BC" w:rsidRDefault="001132FE" w:rsidP="001132FE">
            <w:pPr>
              <w:rPr>
                <w:rFonts w:ascii="宋体" w:hAnsi="宋体" w:cs="宋体"/>
                <w:color w:val="000000" w:themeColor="text1"/>
                <w:sz w:val="24"/>
              </w:rPr>
            </w:pPr>
          </w:p>
        </w:tc>
        <w:tc>
          <w:tcPr>
            <w:tcW w:w="72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2" w:type="dxa"/>
            <w:vAlign w:val="center"/>
          </w:tcPr>
          <w:p w:rsidR="001132FE" w:rsidRPr="004559BC" w:rsidRDefault="001132FE" w:rsidP="001132FE">
            <w:pPr>
              <w:rPr>
                <w:rFonts w:ascii="宋体" w:hAnsi="宋体" w:cs="宋体"/>
                <w:color w:val="000000" w:themeColor="text1"/>
                <w:sz w:val="24"/>
              </w:rPr>
            </w:pPr>
          </w:p>
        </w:tc>
      </w:tr>
      <w:tr w:rsidR="004559BC" w:rsidRPr="004559BC" w:rsidTr="001132FE">
        <w:trPr>
          <w:trHeight w:val="735"/>
        </w:trPr>
        <w:tc>
          <w:tcPr>
            <w:tcW w:w="624" w:type="dxa"/>
            <w:tcBorders>
              <w:right w:val="single" w:sz="4" w:space="0" w:color="auto"/>
            </w:tcBorders>
          </w:tcPr>
          <w:p w:rsidR="001132FE" w:rsidRPr="004559BC" w:rsidRDefault="001132FE" w:rsidP="001132FE">
            <w:pPr>
              <w:rPr>
                <w:rFonts w:ascii="宋体" w:hAnsi="宋体" w:cs="宋体"/>
                <w:color w:val="000000" w:themeColor="text1"/>
                <w:sz w:val="24"/>
              </w:rPr>
            </w:pPr>
          </w:p>
        </w:tc>
        <w:tc>
          <w:tcPr>
            <w:tcW w:w="766" w:type="dxa"/>
            <w:tcBorders>
              <w:left w:val="single" w:sz="4" w:space="0" w:color="auto"/>
            </w:tcBorders>
            <w:vAlign w:val="center"/>
          </w:tcPr>
          <w:p w:rsidR="001132FE" w:rsidRPr="004559BC" w:rsidRDefault="001132FE" w:rsidP="001132FE">
            <w:pPr>
              <w:rPr>
                <w:rFonts w:ascii="宋体" w:hAnsi="宋体" w:cs="宋体"/>
                <w:color w:val="000000" w:themeColor="text1"/>
                <w:sz w:val="24"/>
              </w:rPr>
            </w:pPr>
          </w:p>
        </w:tc>
        <w:tc>
          <w:tcPr>
            <w:tcW w:w="1440" w:type="dxa"/>
            <w:vAlign w:val="center"/>
          </w:tcPr>
          <w:p w:rsidR="001132FE" w:rsidRPr="004559BC" w:rsidRDefault="001132FE" w:rsidP="001132FE">
            <w:pPr>
              <w:rPr>
                <w:rFonts w:ascii="宋体" w:hAnsi="宋体" w:cs="宋体"/>
                <w:color w:val="000000" w:themeColor="text1"/>
                <w:sz w:val="24"/>
              </w:rPr>
            </w:pPr>
          </w:p>
        </w:tc>
        <w:tc>
          <w:tcPr>
            <w:tcW w:w="72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2" w:type="dxa"/>
            <w:vAlign w:val="center"/>
          </w:tcPr>
          <w:p w:rsidR="001132FE" w:rsidRPr="004559BC" w:rsidRDefault="001132FE" w:rsidP="001132FE">
            <w:pPr>
              <w:rPr>
                <w:rFonts w:ascii="宋体" w:hAnsi="宋体" w:cs="宋体"/>
                <w:color w:val="000000" w:themeColor="text1"/>
                <w:sz w:val="24"/>
              </w:rPr>
            </w:pPr>
          </w:p>
        </w:tc>
      </w:tr>
      <w:tr w:rsidR="004559BC" w:rsidRPr="004559BC" w:rsidTr="001132FE">
        <w:trPr>
          <w:trHeight w:val="359"/>
        </w:trPr>
        <w:tc>
          <w:tcPr>
            <w:tcW w:w="624" w:type="dxa"/>
            <w:tcBorders>
              <w:bottom w:val="single" w:sz="4" w:space="0" w:color="auto"/>
              <w:right w:val="single" w:sz="4" w:space="0" w:color="auto"/>
            </w:tcBorders>
          </w:tcPr>
          <w:p w:rsidR="001132FE" w:rsidRPr="004559BC" w:rsidRDefault="001132FE" w:rsidP="001132FE">
            <w:pPr>
              <w:rPr>
                <w:rFonts w:ascii="宋体" w:hAnsi="宋体" w:cs="宋体"/>
                <w:color w:val="000000" w:themeColor="text1"/>
                <w:sz w:val="24"/>
              </w:rPr>
            </w:pPr>
          </w:p>
        </w:tc>
        <w:tc>
          <w:tcPr>
            <w:tcW w:w="8508" w:type="dxa"/>
            <w:gridSpan w:val="8"/>
            <w:tcBorders>
              <w:left w:val="single" w:sz="4" w:space="0" w:color="auto"/>
              <w:bottom w:val="single" w:sz="4" w:space="0" w:color="auto"/>
            </w:tcBorders>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报价合计（万元）：          大写：</w:t>
            </w:r>
          </w:p>
        </w:tc>
      </w:tr>
    </w:tbl>
    <w:p w:rsidR="004559BC" w:rsidRDefault="004559BC">
      <w:pPr>
        <w:ind w:firstLineChars="100" w:firstLine="250"/>
        <w:rPr>
          <w:rFonts w:ascii="宋体" w:hAnsi="宋体" w:cs="宋体"/>
          <w:color w:val="000000" w:themeColor="text1"/>
          <w:sz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4559BC" w:rsidRPr="00590245" w:rsidTr="000F4CD8">
        <w:trPr>
          <w:trHeight w:val="735"/>
          <w:jc w:val="center"/>
        </w:trPr>
        <w:tc>
          <w:tcPr>
            <w:tcW w:w="771"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r>
              <w:rPr>
                <w:rFonts w:ascii="宋体" w:hAnsi="宋体" w:hint="eastAsia"/>
                <w:sz w:val="24"/>
              </w:rPr>
              <w:t>耗材</w:t>
            </w:r>
            <w:r w:rsidRPr="00590245">
              <w:rPr>
                <w:rFonts w:ascii="宋体" w:hAnsi="宋体" w:hint="eastAsia"/>
                <w:sz w:val="24"/>
              </w:rPr>
              <w:t>名称</w:t>
            </w:r>
          </w:p>
        </w:tc>
        <w:tc>
          <w:tcPr>
            <w:tcW w:w="1293"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位</w:t>
            </w:r>
            <w:r w:rsidRPr="00590245">
              <w:rPr>
                <w:rFonts w:ascii="宋体" w:hAnsi="宋体" w:hint="eastAsia"/>
                <w:sz w:val="24"/>
              </w:rPr>
              <w:t>（元）</w:t>
            </w:r>
          </w:p>
        </w:tc>
        <w:tc>
          <w:tcPr>
            <w:tcW w:w="850"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4559BC" w:rsidRPr="00590245" w:rsidRDefault="004559BC" w:rsidP="000F4CD8">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4559BC" w:rsidRPr="00590245" w:rsidTr="000F4CD8">
        <w:trPr>
          <w:trHeight w:val="735"/>
          <w:jc w:val="center"/>
        </w:trPr>
        <w:tc>
          <w:tcPr>
            <w:tcW w:w="771" w:type="dxa"/>
          </w:tcPr>
          <w:p w:rsidR="004559BC" w:rsidRPr="00590245" w:rsidRDefault="004559BC" w:rsidP="000F4CD8">
            <w:pPr>
              <w:autoSpaceDE w:val="0"/>
              <w:autoSpaceDN w:val="0"/>
              <w:adjustRightInd w:val="0"/>
              <w:spacing w:line="360" w:lineRule="auto"/>
              <w:jc w:val="center"/>
              <w:rPr>
                <w:rFonts w:ascii="宋体" w:hAnsi="宋体"/>
                <w:sz w:val="24"/>
              </w:rPr>
            </w:pPr>
          </w:p>
        </w:tc>
        <w:tc>
          <w:tcPr>
            <w:tcW w:w="76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293"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281"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413"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850"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134"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27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85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r>
      <w:tr w:rsidR="004559BC" w:rsidRPr="00590245" w:rsidTr="000F4CD8">
        <w:trPr>
          <w:trHeight w:val="735"/>
          <w:jc w:val="center"/>
        </w:trPr>
        <w:tc>
          <w:tcPr>
            <w:tcW w:w="771" w:type="dxa"/>
          </w:tcPr>
          <w:p w:rsidR="004559BC" w:rsidRPr="00590245" w:rsidRDefault="004559BC" w:rsidP="000F4CD8">
            <w:pPr>
              <w:autoSpaceDE w:val="0"/>
              <w:autoSpaceDN w:val="0"/>
              <w:adjustRightInd w:val="0"/>
              <w:spacing w:line="360" w:lineRule="auto"/>
              <w:jc w:val="center"/>
              <w:rPr>
                <w:rFonts w:ascii="宋体" w:hAnsi="宋体"/>
                <w:sz w:val="24"/>
              </w:rPr>
            </w:pPr>
          </w:p>
        </w:tc>
        <w:tc>
          <w:tcPr>
            <w:tcW w:w="76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293"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281"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413"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850"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134"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27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85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r>
      <w:tr w:rsidR="004559BC" w:rsidRPr="00590245" w:rsidTr="000F4CD8">
        <w:trPr>
          <w:trHeight w:val="735"/>
          <w:jc w:val="center"/>
        </w:trPr>
        <w:tc>
          <w:tcPr>
            <w:tcW w:w="771" w:type="dxa"/>
            <w:tcBorders>
              <w:right w:val="single" w:sz="4" w:space="0" w:color="auto"/>
            </w:tcBorders>
          </w:tcPr>
          <w:p w:rsidR="004559BC" w:rsidRPr="00590245" w:rsidRDefault="004559BC" w:rsidP="000F4CD8">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293"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281"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413"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850"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134"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127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c>
          <w:tcPr>
            <w:tcW w:w="856" w:type="dxa"/>
            <w:vAlign w:val="center"/>
          </w:tcPr>
          <w:p w:rsidR="004559BC" w:rsidRPr="00590245" w:rsidRDefault="004559BC" w:rsidP="000F4CD8">
            <w:pPr>
              <w:autoSpaceDE w:val="0"/>
              <w:autoSpaceDN w:val="0"/>
              <w:adjustRightInd w:val="0"/>
              <w:spacing w:line="360" w:lineRule="auto"/>
              <w:jc w:val="center"/>
              <w:rPr>
                <w:rFonts w:ascii="宋体" w:hAnsi="宋体"/>
                <w:sz w:val="24"/>
              </w:rPr>
            </w:pPr>
          </w:p>
        </w:tc>
      </w:tr>
    </w:tbl>
    <w:p w:rsidR="004559BC" w:rsidRDefault="004559BC">
      <w:pPr>
        <w:ind w:firstLineChars="100" w:firstLine="250"/>
        <w:rPr>
          <w:rFonts w:ascii="宋体" w:hAnsi="宋体" w:cs="宋体"/>
          <w:color w:val="000000" w:themeColor="text1"/>
          <w:sz w:val="24"/>
        </w:rPr>
      </w:pPr>
    </w:p>
    <w:p w:rsidR="00DC391D" w:rsidRPr="004559BC" w:rsidRDefault="00756BB6">
      <w:pPr>
        <w:ind w:firstLineChars="100" w:firstLine="250"/>
        <w:rPr>
          <w:rFonts w:ascii="宋体" w:hAnsi="宋体" w:cs="宋体"/>
          <w:color w:val="000000" w:themeColor="text1"/>
          <w:sz w:val="24"/>
        </w:rPr>
      </w:pPr>
      <w:r w:rsidRPr="004559BC">
        <w:rPr>
          <w:rFonts w:ascii="宋体" w:hAnsi="宋体" w:cs="宋体" w:hint="eastAsia"/>
          <w:color w:val="000000" w:themeColor="text1"/>
          <w:sz w:val="24"/>
        </w:rPr>
        <w:t>注：1. 报价应是最终用户验收合格后的总价，包括设备运输、保险、代理、安装调试、培训、税费和招标文件规定的其它费用。</w:t>
      </w:r>
    </w:p>
    <w:p w:rsidR="00DC391D" w:rsidRPr="004559BC" w:rsidRDefault="00DC391D">
      <w:pPr>
        <w:rPr>
          <w:rFonts w:ascii="宋体" w:hAnsi="宋体" w:cs="宋体"/>
          <w:color w:val="000000" w:themeColor="text1"/>
          <w:sz w:val="24"/>
        </w:rPr>
      </w:pPr>
    </w:p>
    <w:p w:rsidR="00DC391D" w:rsidRPr="004559BC" w:rsidRDefault="00DC391D">
      <w:pPr>
        <w:rPr>
          <w:rFonts w:ascii="宋体" w:hAnsi="宋体" w:cs="宋体"/>
          <w:color w:val="000000" w:themeColor="text1"/>
          <w:sz w:val="24"/>
        </w:rPr>
      </w:pPr>
    </w:p>
    <w:p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采购申请人：（盖单位章）</w:t>
      </w:r>
    </w:p>
    <w:p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法定代表人或其授权代理人：（签字）</w:t>
      </w:r>
    </w:p>
    <w:p w:rsidR="00DC391D" w:rsidRPr="004559BC" w:rsidRDefault="00756BB6" w:rsidP="004559BC">
      <w:pPr>
        <w:rPr>
          <w:rFonts w:hAnsi="宋体"/>
          <w:color w:val="000000" w:themeColor="text1"/>
        </w:rPr>
      </w:pPr>
      <w:r w:rsidRPr="004559BC">
        <w:rPr>
          <w:rFonts w:ascii="宋体" w:hAnsi="宋体" w:cs="宋体" w:hint="eastAsia"/>
          <w:color w:val="000000" w:themeColor="text1"/>
          <w:sz w:val="24"/>
        </w:rPr>
        <w:t>日期：年月日</w:t>
      </w: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p w:rsidR="009A11ED" w:rsidRPr="009A11ED" w:rsidRDefault="009A11ED" w:rsidP="009A11ED">
      <w:pPr>
        <w:autoSpaceDE w:val="0"/>
        <w:autoSpaceDN w:val="0"/>
        <w:adjustRightInd w:val="0"/>
        <w:spacing w:line="360" w:lineRule="auto"/>
        <w:jc w:val="left"/>
        <w:rPr>
          <w:rFonts w:ascii="宋体" w:hAnsi="宋体"/>
          <w:kern w:val="0"/>
          <w:sz w:val="24"/>
        </w:rPr>
      </w:pPr>
      <w:r w:rsidRPr="009A11ED">
        <w:rPr>
          <w:rFonts w:ascii="宋体" w:hAnsi="宋体" w:hint="eastAsia"/>
          <w:kern w:val="0"/>
          <w:sz w:val="24"/>
        </w:rPr>
        <w:t>设备</w:t>
      </w:r>
      <w:r w:rsidRPr="009A11ED">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9A11ED" w:rsidRPr="009A11ED" w:rsidTr="009A11ED">
        <w:trPr>
          <w:jc w:val="center"/>
        </w:trPr>
        <w:tc>
          <w:tcPr>
            <w:tcW w:w="994"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序号</w:t>
            </w:r>
          </w:p>
        </w:tc>
        <w:tc>
          <w:tcPr>
            <w:tcW w:w="2262"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项目名称</w:t>
            </w:r>
          </w:p>
        </w:tc>
        <w:tc>
          <w:tcPr>
            <w:tcW w:w="992"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数量（台）</w:t>
            </w:r>
          </w:p>
        </w:tc>
        <w:tc>
          <w:tcPr>
            <w:tcW w:w="1276"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单价</w:t>
            </w:r>
          </w:p>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kern w:val="0"/>
                <w:sz w:val="24"/>
              </w:rPr>
              <w:t>（</w:t>
            </w:r>
            <w:r w:rsidRPr="009A11ED">
              <w:rPr>
                <w:rFonts w:ascii="宋体" w:hAnsi="宋体" w:hint="eastAsia"/>
                <w:kern w:val="0"/>
                <w:sz w:val="24"/>
              </w:rPr>
              <w:t>万元</w:t>
            </w:r>
            <w:r w:rsidRPr="009A11ED">
              <w:rPr>
                <w:rFonts w:ascii="宋体" w:hAnsi="宋体"/>
                <w:kern w:val="0"/>
                <w:sz w:val="24"/>
              </w:rPr>
              <w:t>）</w:t>
            </w:r>
          </w:p>
        </w:tc>
        <w:tc>
          <w:tcPr>
            <w:tcW w:w="1275"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合计</w:t>
            </w:r>
          </w:p>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kern w:val="0"/>
                <w:sz w:val="24"/>
              </w:rPr>
              <w:t>（</w:t>
            </w:r>
            <w:r w:rsidRPr="009A11ED">
              <w:rPr>
                <w:rFonts w:ascii="宋体" w:hAnsi="宋体" w:hint="eastAsia"/>
                <w:kern w:val="0"/>
                <w:sz w:val="24"/>
              </w:rPr>
              <w:t>万元</w:t>
            </w:r>
            <w:r w:rsidRPr="009A11ED">
              <w:rPr>
                <w:rFonts w:ascii="宋体" w:hAnsi="宋体"/>
                <w:kern w:val="0"/>
                <w:sz w:val="24"/>
              </w:rPr>
              <w:t>）</w:t>
            </w:r>
          </w:p>
        </w:tc>
        <w:tc>
          <w:tcPr>
            <w:tcW w:w="1276"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最高限价</w:t>
            </w:r>
          </w:p>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（万元）</w:t>
            </w:r>
          </w:p>
        </w:tc>
        <w:tc>
          <w:tcPr>
            <w:tcW w:w="1418"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科室</w:t>
            </w:r>
          </w:p>
        </w:tc>
      </w:tr>
      <w:tr w:rsidR="009A11ED" w:rsidRPr="009A11ED" w:rsidTr="009A11ED">
        <w:trPr>
          <w:trHeight w:val="633"/>
          <w:jc w:val="center"/>
        </w:trPr>
        <w:tc>
          <w:tcPr>
            <w:tcW w:w="994"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1</w:t>
            </w:r>
          </w:p>
        </w:tc>
        <w:tc>
          <w:tcPr>
            <w:tcW w:w="2262" w:type="dxa"/>
            <w:vAlign w:val="center"/>
          </w:tcPr>
          <w:p w:rsidR="009A11ED" w:rsidRPr="009A11ED" w:rsidRDefault="009A11ED" w:rsidP="009A11ED">
            <w:pPr>
              <w:autoSpaceDE w:val="0"/>
              <w:autoSpaceDN w:val="0"/>
              <w:adjustRightInd w:val="0"/>
              <w:jc w:val="center"/>
              <w:rPr>
                <w:sz w:val="24"/>
              </w:rPr>
            </w:pPr>
            <w:r w:rsidRPr="009A11ED">
              <w:rPr>
                <w:rFonts w:hint="eastAsia"/>
                <w:sz w:val="24"/>
              </w:rPr>
              <w:t>等离子体手术系统</w:t>
            </w:r>
          </w:p>
        </w:tc>
        <w:tc>
          <w:tcPr>
            <w:tcW w:w="992"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1</w:t>
            </w:r>
          </w:p>
        </w:tc>
        <w:tc>
          <w:tcPr>
            <w:tcW w:w="1276"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4.95</w:t>
            </w:r>
          </w:p>
        </w:tc>
        <w:tc>
          <w:tcPr>
            <w:tcW w:w="1275"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4.95</w:t>
            </w:r>
          </w:p>
        </w:tc>
        <w:tc>
          <w:tcPr>
            <w:tcW w:w="1276"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4.95</w:t>
            </w:r>
          </w:p>
        </w:tc>
        <w:tc>
          <w:tcPr>
            <w:tcW w:w="1418"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hint="eastAsia"/>
                <w:kern w:val="0"/>
                <w:sz w:val="24"/>
              </w:rPr>
              <w:t>耳鼻咽喉头颈外科</w:t>
            </w:r>
          </w:p>
        </w:tc>
      </w:tr>
    </w:tbl>
    <w:p w:rsidR="009A11ED" w:rsidRPr="009A11ED" w:rsidRDefault="009A11ED" w:rsidP="009A11ED"/>
    <w:p w:rsidR="009A11ED" w:rsidRPr="009A11ED" w:rsidRDefault="009A11ED" w:rsidP="009A11ED">
      <w:pPr>
        <w:spacing w:after="120"/>
      </w:pPr>
      <w:r w:rsidRPr="009A11ED">
        <w:rPr>
          <w:rFonts w:hint="eastAsia"/>
        </w:rPr>
        <w:t>配套</w:t>
      </w:r>
      <w:r w:rsidRPr="009A11ED">
        <w:t>耗材</w:t>
      </w:r>
      <w:r w:rsidRPr="009A11ED">
        <w:rPr>
          <w:rFonts w:hint="eastAsia"/>
        </w:rPr>
        <w:t>:</w:t>
      </w:r>
    </w:p>
    <w:tbl>
      <w:tblPr>
        <w:tblStyle w:val="aff3"/>
        <w:tblW w:w="9072" w:type="dxa"/>
        <w:jc w:val="center"/>
        <w:tblLayout w:type="fixed"/>
        <w:tblLook w:val="04A0" w:firstRow="1" w:lastRow="0" w:firstColumn="1" w:lastColumn="0" w:noHBand="0" w:noVBand="1"/>
      </w:tblPr>
      <w:tblGrid>
        <w:gridCol w:w="851"/>
        <w:gridCol w:w="2263"/>
        <w:gridCol w:w="1847"/>
        <w:gridCol w:w="709"/>
        <w:gridCol w:w="1134"/>
        <w:gridCol w:w="1276"/>
        <w:gridCol w:w="992"/>
      </w:tblGrid>
      <w:tr w:rsidR="009A11ED" w:rsidRPr="009A11ED" w:rsidTr="009A11ED">
        <w:trPr>
          <w:trHeight w:val="706"/>
          <w:jc w:val="center"/>
        </w:trPr>
        <w:tc>
          <w:tcPr>
            <w:tcW w:w="851"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序号</w:t>
            </w:r>
          </w:p>
        </w:tc>
        <w:tc>
          <w:tcPr>
            <w:tcW w:w="2263"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项目名称</w:t>
            </w:r>
          </w:p>
        </w:tc>
        <w:tc>
          <w:tcPr>
            <w:tcW w:w="1847"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参考规格</w:t>
            </w:r>
            <w:r w:rsidRPr="009A11ED">
              <w:rPr>
                <w:rFonts w:ascii="宋体" w:hAnsi="宋体"/>
                <w:color w:val="000000"/>
                <w:kern w:val="0"/>
                <w:sz w:val="24"/>
              </w:rPr>
              <w:t>型号</w:t>
            </w:r>
          </w:p>
        </w:tc>
        <w:tc>
          <w:tcPr>
            <w:tcW w:w="709"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单位</w:t>
            </w:r>
          </w:p>
        </w:tc>
        <w:tc>
          <w:tcPr>
            <w:tcW w:w="1134"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单价</w:t>
            </w:r>
            <w:r w:rsidRPr="009A11ED">
              <w:rPr>
                <w:rFonts w:ascii="宋体" w:hAnsi="宋体"/>
                <w:color w:val="000000"/>
                <w:kern w:val="0"/>
                <w:sz w:val="24"/>
              </w:rPr>
              <w:t>（</w:t>
            </w:r>
            <w:r w:rsidRPr="009A11ED">
              <w:rPr>
                <w:rFonts w:ascii="宋体" w:hAnsi="宋体" w:hint="eastAsia"/>
                <w:color w:val="000000"/>
                <w:kern w:val="0"/>
                <w:sz w:val="24"/>
              </w:rPr>
              <w:t>元</w:t>
            </w:r>
            <w:r w:rsidRPr="009A11ED">
              <w:rPr>
                <w:rFonts w:ascii="宋体" w:hAnsi="宋体"/>
                <w:color w:val="000000"/>
                <w:kern w:val="0"/>
                <w:sz w:val="24"/>
              </w:rPr>
              <w:t>）</w:t>
            </w:r>
          </w:p>
        </w:tc>
        <w:tc>
          <w:tcPr>
            <w:tcW w:w="1276"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最高限价（元）</w:t>
            </w:r>
          </w:p>
        </w:tc>
        <w:tc>
          <w:tcPr>
            <w:tcW w:w="992"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科室</w:t>
            </w: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color w:val="000000"/>
                <w:kern w:val="0"/>
                <w:sz w:val="24"/>
              </w:rPr>
              <w:t>1</w:t>
            </w:r>
          </w:p>
        </w:tc>
        <w:tc>
          <w:tcPr>
            <w:tcW w:w="2263" w:type="dxa"/>
          </w:tcPr>
          <w:p w:rsidR="009A11ED" w:rsidRPr="009A11ED" w:rsidRDefault="009A11ED" w:rsidP="009A11ED">
            <w:pPr>
              <w:jc w:val="cente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kern w:val="0"/>
                <w:sz w:val="24"/>
              </w:rPr>
              <w:t>MC208</w:t>
            </w:r>
          </w:p>
        </w:tc>
        <w:tc>
          <w:tcPr>
            <w:tcW w:w="709"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992" w:type="dxa"/>
            <w:vMerge w:val="restart"/>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耳鼻咽喉头颈外科</w:t>
            </w: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2</w:t>
            </w:r>
          </w:p>
        </w:tc>
        <w:tc>
          <w:tcPr>
            <w:tcW w:w="2263" w:type="dxa"/>
          </w:tcPr>
          <w:p w:rsidR="009A11ED" w:rsidRPr="009A11ED" w:rsidRDefault="009A11ED" w:rsidP="009A11ED">
            <w:pPr>
              <w:jc w:val="cente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widowControl/>
              <w:jc w:val="center"/>
              <w:rPr>
                <w:rFonts w:ascii="宋体" w:hAnsi="宋体"/>
                <w:kern w:val="0"/>
                <w:sz w:val="24"/>
              </w:rPr>
            </w:pPr>
            <w:r w:rsidRPr="009A11ED">
              <w:rPr>
                <w:rFonts w:ascii="宋体" w:hAnsi="宋体"/>
                <w:kern w:val="0"/>
                <w:sz w:val="24"/>
              </w:rPr>
              <w:t>MC303</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3</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MC304</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4</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MC401</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5</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MC402</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2600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2600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6</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MC403</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7</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MC404</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color w:val="000000"/>
                <w:kern w:val="0"/>
                <w:sz w:val="24"/>
              </w:rPr>
              <w:lastRenderedPageBreak/>
              <w:t>8</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MC405</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bl>
    <w:p w:rsidR="009A11ED" w:rsidRPr="009A11ED" w:rsidRDefault="009A11ED" w:rsidP="009A11ED">
      <w:pPr>
        <w:spacing w:after="120"/>
      </w:pPr>
    </w:p>
    <w:p w:rsidR="00FA3BB9" w:rsidRPr="009A11ED" w:rsidRDefault="00FA3BB9">
      <w:pPr>
        <w:rPr>
          <w:b/>
          <w:bCs/>
          <w:sz w:val="28"/>
          <w:szCs w:val="28"/>
        </w:rPr>
      </w:pPr>
    </w:p>
    <w:p w:rsidR="00DC391D" w:rsidRDefault="00756BB6">
      <w:pPr>
        <w:rPr>
          <w:b/>
          <w:bCs/>
          <w:sz w:val="28"/>
          <w:szCs w:val="28"/>
        </w:rPr>
      </w:pPr>
      <w:r>
        <w:rPr>
          <w:rFonts w:hint="eastAsia"/>
          <w:b/>
          <w:bCs/>
          <w:sz w:val="28"/>
          <w:szCs w:val="28"/>
        </w:rPr>
        <w:t>★二、商务要求（实质性要求）</w:t>
      </w:r>
    </w:p>
    <w:p w:rsidR="005C2E37" w:rsidRPr="005C2E37" w:rsidRDefault="005C2E37">
      <w:pPr>
        <w:pStyle w:val="a0"/>
        <w:spacing w:beforeLines="50" w:before="241" w:afterLines="50" w:after="241" w:line="460" w:lineRule="exact"/>
        <w:rPr>
          <w:b/>
        </w:rPr>
      </w:pPr>
      <w:r w:rsidRPr="005C2E37">
        <w:rPr>
          <w:rFonts w:hint="eastAsia"/>
          <w:b/>
        </w:rPr>
        <w:t>设备</w:t>
      </w:r>
      <w:r>
        <w:rPr>
          <w:rFonts w:hint="eastAsia"/>
          <w:b/>
        </w:rPr>
        <w:t>:</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w:t>
      </w:r>
      <w:r>
        <w:rPr>
          <w:rFonts w:hint="eastAsia"/>
        </w:rPr>
        <w:lastRenderedPageBreak/>
        <w:t>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lastRenderedPageBreak/>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5C2E37" w:rsidRDefault="00756BB6" w:rsidP="005C2E37">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5C2E37" w:rsidRPr="005C2E37" w:rsidRDefault="005C2E37" w:rsidP="005C2E37">
      <w:pPr>
        <w:pStyle w:val="a0"/>
        <w:spacing w:beforeLines="50" w:before="241" w:afterLines="50" w:after="241" w:line="460" w:lineRule="exact"/>
        <w:rPr>
          <w:b/>
        </w:rPr>
      </w:pPr>
      <w:r w:rsidRPr="005C2E37">
        <w:rPr>
          <w:rFonts w:hint="eastAsia"/>
          <w:b/>
        </w:rPr>
        <w:lastRenderedPageBreak/>
        <w:t>耗材</w:t>
      </w:r>
      <w:r>
        <w:rPr>
          <w:rFonts w:hint="eastAsia"/>
          <w:b/>
        </w:rPr>
        <w:t>:</w:t>
      </w:r>
    </w:p>
    <w:p w:rsidR="005C2E37" w:rsidRDefault="005C2E37" w:rsidP="005C2E37">
      <w:pPr>
        <w:pStyle w:val="a0"/>
        <w:spacing w:beforeLines="50" w:before="241" w:afterLines="50" w:after="241" w:line="460" w:lineRule="exact"/>
      </w:pPr>
      <w:r>
        <w:rPr>
          <w:rFonts w:hint="eastAsia"/>
        </w:rPr>
        <w:t>1.交货期及地点</w:t>
      </w:r>
    </w:p>
    <w:p w:rsidR="005C2E37" w:rsidRDefault="005C2E37" w:rsidP="005C2E37">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5C2E37" w:rsidRDefault="005C2E37" w:rsidP="005C2E37">
      <w:pPr>
        <w:pStyle w:val="a0"/>
        <w:spacing w:beforeLines="50" w:before="241" w:afterLines="50" w:after="241" w:line="460" w:lineRule="exact"/>
      </w:pPr>
      <w:r>
        <w:rPr>
          <w:rFonts w:hint="eastAsia"/>
        </w:rPr>
        <w:t>1.2 交货地点:广安市人民医院/四川大学华西医院广安医院。</w:t>
      </w:r>
    </w:p>
    <w:p w:rsidR="005C2E37" w:rsidRDefault="005C2E37" w:rsidP="005C2E37">
      <w:pPr>
        <w:pStyle w:val="a0"/>
        <w:spacing w:beforeLines="50" w:before="241" w:afterLines="50" w:after="241" w:line="460" w:lineRule="exact"/>
      </w:pPr>
      <w:r>
        <w:rPr>
          <w:rFonts w:hint="eastAsia"/>
        </w:rPr>
        <w:t>2. 付款方式和条件</w:t>
      </w:r>
    </w:p>
    <w:p w:rsidR="005C2E37" w:rsidRDefault="005C2E37" w:rsidP="005C2E37">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5C2E37" w:rsidRDefault="005C2E37" w:rsidP="005C2E37">
      <w:pPr>
        <w:pStyle w:val="a0"/>
        <w:spacing w:beforeLines="50" w:before="241" w:afterLines="50" w:after="241" w:line="460" w:lineRule="exact"/>
      </w:pPr>
      <w:r>
        <w:rPr>
          <w:rFonts w:hint="eastAsia"/>
        </w:rPr>
        <w:t>3.验收</w:t>
      </w:r>
    </w:p>
    <w:p w:rsidR="005C2E37" w:rsidRDefault="005C2E37" w:rsidP="005C2E37">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5C2E37" w:rsidRDefault="005C2E37" w:rsidP="005C2E37">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5C2E37" w:rsidRDefault="005C2E37" w:rsidP="005C2E37">
      <w:pPr>
        <w:pStyle w:val="a0"/>
        <w:spacing w:beforeLines="50" w:before="241" w:afterLines="50" w:after="241" w:line="460" w:lineRule="exact"/>
      </w:pPr>
      <w:r>
        <w:rPr>
          <w:rFonts w:hint="eastAsia"/>
        </w:rPr>
        <w:t>3.3 由采购人人为因素所造成的耗材污染、过期、变质等损失，由采购人自行承担。</w:t>
      </w:r>
    </w:p>
    <w:p w:rsidR="005C2E37" w:rsidRDefault="005C2E37" w:rsidP="005C2E37">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5C2E37" w:rsidRDefault="005C2E37" w:rsidP="005C2E37">
      <w:pPr>
        <w:pStyle w:val="a0"/>
        <w:spacing w:beforeLines="50" w:before="241" w:afterLines="50" w:after="241" w:line="460" w:lineRule="exact"/>
      </w:pPr>
      <w:r>
        <w:rPr>
          <w:rFonts w:hint="eastAsia"/>
        </w:rPr>
        <w:t>3.5 验收合格之前，医用耗材毁损灭失的风险由中标人承担。</w:t>
      </w:r>
    </w:p>
    <w:p w:rsidR="005C2E37" w:rsidRDefault="005C2E37" w:rsidP="005C2E37">
      <w:pPr>
        <w:pStyle w:val="a0"/>
        <w:spacing w:beforeLines="50" w:before="241" w:afterLines="50" w:after="241" w:line="460" w:lineRule="exact"/>
      </w:pPr>
      <w:r>
        <w:rPr>
          <w:rFonts w:hint="eastAsia"/>
        </w:rPr>
        <w:t>4. 违约责任：</w:t>
      </w:r>
    </w:p>
    <w:p w:rsidR="005C2E37" w:rsidRDefault="005C2E37" w:rsidP="005C2E37">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5C2E37" w:rsidRDefault="005C2E37" w:rsidP="005C2E37">
      <w:pPr>
        <w:pStyle w:val="a0"/>
        <w:spacing w:beforeLines="50" w:before="241" w:afterLines="50" w:after="241" w:line="460" w:lineRule="exact"/>
      </w:pPr>
      <w:r>
        <w:rPr>
          <w:rFonts w:hint="eastAsia"/>
        </w:rPr>
        <w:lastRenderedPageBreak/>
        <w:t>4.2 如中标人所供耗材因质量不符合有关规定而引发纠纷或造成人身财产损失等后果的，由中标人承担由此造成的损失。</w:t>
      </w:r>
    </w:p>
    <w:p w:rsidR="005C2E37" w:rsidRDefault="005C2E37" w:rsidP="005C2E37">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5C2E37" w:rsidRDefault="005C2E37" w:rsidP="005C2E37">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5C2E37" w:rsidRDefault="005C2E37" w:rsidP="005C2E37">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5C2E37" w:rsidRDefault="005C2E37" w:rsidP="005C2E37">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5C2E37" w:rsidRDefault="005C2E37" w:rsidP="005C2E37">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5C2E37" w:rsidRDefault="005C2E37" w:rsidP="005C2E37">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5C2E37" w:rsidRDefault="005C2E37" w:rsidP="005C2E37">
      <w:pPr>
        <w:pStyle w:val="a0"/>
        <w:spacing w:beforeLines="50" w:before="241" w:afterLines="50" w:after="241" w:line="460" w:lineRule="exact"/>
      </w:pPr>
      <w:r>
        <w:rPr>
          <w:rFonts w:hint="eastAsia"/>
        </w:rPr>
        <w:t>5.解决争议的方法：</w:t>
      </w:r>
    </w:p>
    <w:p w:rsidR="005C2E37" w:rsidRDefault="005C2E37" w:rsidP="005C2E37">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5C2E37" w:rsidRDefault="005C2E37" w:rsidP="005C2E37">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5C2E37" w:rsidRDefault="005C2E37" w:rsidP="005C2E37">
      <w:pPr>
        <w:pStyle w:val="a0"/>
        <w:spacing w:beforeLines="50" w:before="241" w:afterLines="50" w:after="241" w:line="460" w:lineRule="exact"/>
      </w:pPr>
      <w:r>
        <w:rPr>
          <w:rFonts w:hint="eastAsia"/>
        </w:rPr>
        <w:t>6 其他要求：</w:t>
      </w:r>
    </w:p>
    <w:p w:rsidR="005C2E37" w:rsidRDefault="005C2E37" w:rsidP="005C2E37">
      <w:pPr>
        <w:pStyle w:val="a0"/>
        <w:spacing w:beforeLines="50" w:before="241" w:afterLines="50" w:after="241" w:line="460" w:lineRule="exact"/>
      </w:pPr>
      <w:r>
        <w:rPr>
          <w:rFonts w:hint="eastAsia"/>
        </w:rPr>
        <w:lastRenderedPageBreak/>
        <w:t>6.1 采购合同签订时间：成交公告</w:t>
      </w:r>
      <w:r>
        <w:t>发布</w:t>
      </w:r>
      <w:r>
        <w:rPr>
          <w:rFonts w:hint="eastAsia"/>
        </w:rPr>
        <w:t>之日起30日内与采购单位签订采购合同。</w:t>
      </w:r>
    </w:p>
    <w:p w:rsidR="005C2E37" w:rsidRDefault="005C2E37" w:rsidP="005C2E37">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5C2E37" w:rsidRDefault="005C2E37" w:rsidP="005C2E37">
      <w:pPr>
        <w:pStyle w:val="a0"/>
        <w:spacing w:beforeLines="50" w:before="241" w:afterLines="50" w:after="241" w:line="460" w:lineRule="exact"/>
      </w:pPr>
      <w:r>
        <w:rPr>
          <w:rFonts w:hint="eastAsia"/>
        </w:rPr>
        <w:t>6.3 供应商在项目执行过程中定期及时向采购人通告本项目供货的重大事项及其进度。</w:t>
      </w:r>
    </w:p>
    <w:p w:rsidR="005C2E37" w:rsidRDefault="005C2E37" w:rsidP="005C2E37">
      <w:pPr>
        <w:pStyle w:val="a0"/>
        <w:spacing w:beforeLines="50" w:before="241" w:afterLines="50" w:after="241" w:line="460" w:lineRule="exact"/>
      </w:pPr>
      <w:r>
        <w:rPr>
          <w:rFonts w:hint="eastAsia"/>
        </w:rPr>
        <w:t>6.4 接受项目行业管理部门及政府有关部门的指导，接受采购人的监督。</w:t>
      </w:r>
    </w:p>
    <w:p w:rsidR="00DC391D" w:rsidRDefault="005C2E37" w:rsidP="005C2E37">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1B30FD" w:rsidRDefault="001B30FD" w:rsidP="0079405A">
      <w:pPr>
        <w:pStyle w:val="a0"/>
        <w:spacing w:beforeLines="20" w:before="96" w:afterLines="20" w:after="96" w:line="240" w:lineRule="auto"/>
      </w:pPr>
      <w:r>
        <w:rPr>
          <w:rFonts w:hint="eastAsia"/>
        </w:rPr>
        <w:t>★1、等离子体手术系统临床用途：耳鼻喉各种息肉、增生、肥大、出血、炎症、糜烂等的治疗。如：通过鼻甲减容，咽腭部打孔，舌根打孔，扁桃体、悬雍垂的打孔或者切割来治疗阻塞性睡眠呼吸暂停综合症（鼾症），以及鼻出血、鼻息肉、过敏性鼻炎、声带小结等方面的治疗。</w:t>
      </w:r>
    </w:p>
    <w:p w:rsidR="001B30FD" w:rsidRDefault="001B30FD" w:rsidP="0079405A">
      <w:pPr>
        <w:pStyle w:val="a0"/>
        <w:spacing w:beforeLines="20" w:before="96" w:afterLines="20" w:after="96" w:line="240" w:lineRule="auto"/>
      </w:pPr>
      <w:r>
        <w:rPr>
          <w:rFonts w:hint="eastAsia"/>
        </w:rPr>
        <w:t>2、性能指标：</w:t>
      </w:r>
    </w:p>
    <w:p w:rsidR="001B30FD" w:rsidRDefault="001B30FD" w:rsidP="0079405A">
      <w:pPr>
        <w:pStyle w:val="a0"/>
        <w:spacing w:beforeLines="20" w:before="96" w:afterLines="20" w:after="96" w:line="240" w:lineRule="auto"/>
      </w:pPr>
      <w:r>
        <w:rPr>
          <w:rFonts w:hint="eastAsia"/>
        </w:rPr>
        <w:t>▲</w:t>
      </w:r>
      <w:r>
        <w:t>2.1</w:t>
      </w:r>
      <w:r>
        <w:rPr>
          <w:rFonts w:hint="eastAsia"/>
        </w:rPr>
        <w:t>、工作频率：100KHz（要求最大浮动范围控制在10KHZ内）</w:t>
      </w:r>
    </w:p>
    <w:p w:rsidR="001B30FD" w:rsidRDefault="001B30FD" w:rsidP="0079405A">
      <w:pPr>
        <w:pStyle w:val="a0"/>
        <w:spacing w:beforeLines="20" w:before="96" w:afterLines="20" w:after="96" w:line="240" w:lineRule="auto"/>
      </w:pPr>
      <w:r>
        <w:t>2.2</w:t>
      </w:r>
      <w:r>
        <w:rPr>
          <w:rFonts w:hint="eastAsia"/>
        </w:rPr>
        <w:t>、 输出功率：等离子汽化切割：1-10档可调</w:t>
      </w:r>
    </w:p>
    <w:p w:rsidR="001B30FD" w:rsidRDefault="001B30FD" w:rsidP="0079405A">
      <w:pPr>
        <w:pStyle w:val="a0"/>
        <w:spacing w:beforeLines="20" w:before="96" w:afterLines="20" w:after="96" w:line="240" w:lineRule="auto"/>
      </w:pPr>
      <w:r>
        <w:rPr>
          <w:rFonts w:hint="eastAsia"/>
        </w:rPr>
        <w:t>等离子汽化凝血：1-10档可调</w:t>
      </w:r>
    </w:p>
    <w:p w:rsidR="001B30FD" w:rsidRDefault="001B30FD" w:rsidP="0079405A">
      <w:pPr>
        <w:pStyle w:val="a0"/>
        <w:spacing w:beforeLines="20" w:before="96" w:afterLines="20" w:after="96" w:line="240" w:lineRule="auto"/>
      </w:pPr>
      <w:r>
        <w:rPr>
          <w:rFonts w:hint="eastAsia"/>
        </w:rPr>
        <w:t>等离子汽化打孔：1-10档可调</w:t>
      </w:r>
    </w:p>
    <w:p w:rsidR="001B30FD" w:rsidRDefault="001B30FD" w:rsidP="0079405A">
      <w:pPr>
        <w:pStyle w:val="a0"/>
        <w:spacing w:beforeLines="20" w:before="96" w:afterLines="20" w:after="96" w:line="240" w:lineRule="auto"/>
      </w:pPr>
      <w:r>
        <w:rPr>
          <w:rFonts w:hint="eastAsia"/>
        </w:rPr>
        <w:t>等离子消融凝血：1-10档可调</w:t>
      </w:r>
    </w:p>
    <w:p w:rsidR="001B30FD" w:rsidRDefault="001B30FD" w:rsidP="0079405A">
      <w:pPr>
        <w:pStyle w:val="a0"/>
        <w:spacing w:beforeLines="20" w:before="96" w:afterLines="20" w:after="96" w:line="240" w:lineRule="auto"/>
      </w:pPr>
      <w:r>
        <w:rPr>
          <w:rFonts w:hint="eastAsia"/>
        </w:rPr>
        <w:t>▲</w:t>
      </w:r>
      <w:r>
        <w:t>2.3</w:t>
      </w:r>
      <w:r>
        <w:rPr>
          <w:rFonts w:hint="eastAsia"/>
        </w:rPr>
        <w:t>、阻抗显示：阻抗显示为0-999，阻抗侦测和自动能量检测技术。具有热损毁深度监控系统，对治疗深度进行实时检测反馈、达到预期（设置）的消融深度和治疗范围自动提示操作者。（要求在设备上有对应显示界面）</w:t>
      </w:r>
    </w:p>
    <w:p w:rsidR="001B30FD" w:rsidRDefault="001B30FD" w:rsidP="0079405A">
      <w:pPr>
        <w:pStyle w:val="a0"/>
        <w:spacing w:beforeLines="20" w:before="96" w:afterLines="20" w:after="96" w:line="240" w:lineRule="auto"/>
      </w:pPr>
      <w:r>
        <w:lastRenderedPageBreak/>
        <w:t>2.4</w:t>
      </w:r>
      <w:r>
        <w:rPr>
          <w:rFonts w:hint="eastAsia"/>
        </w:rPr>
        <w:t>、工作计时0-99s循环计时（要求在设备上有对应显示界面）</w:t>
      </w:r>
    </w:p>
    <w:p w:rsidR="001B30FD" w:rsidRDefault="001B30FD" w:rsidP="0079405A">
      <w:pPr>
        <w:pStyle w:val="a0"/>
        <w:spacing w:beforeLines="20" w:before="96" w:afterLines="20" w:after="96" w:line="240" w:lineRule="auto"/>
      </w:pPr>
      <w:r>
        <w:t>2.5</w:t>
      </w:r>
      <w:r>
        <w:rPr>
          <w:rFonts w:hint="eastAsia"/>
        </w:rPr>
        <w:t>、整机功耗</w:t>
      </w:r>
      <w:r>
        <w:rPr>
          <w:rFonts w:hint="eastAsia"/>
        </w:rPr>
        <w:tab/>
        <w:t>≦ 700W</w:t>
      </w:r>
    </w:p>
    <w:p w:rsidR="001B30FD" w:rsidRDefault="001B30FD" w:rsidP="0079405A">
      <w:pPr>
        <w:pStyle w:val="a0"/>
        <w:spacing w:beforeLines="20" w:before="96" w:afterLines="20" w:after="96" w:line="240" w:lineRule="auto"/>
      </w:pPr>
      <w:r>
        <w:t>2.6</w:t>
      </w:r>
      <w:r>
        <w:rPr>
          <w:rFonts w:hint="eastAsia"/>
        </w:rPr>
        <w:t>、输出功率≦ 350W</w:t>
      </w:r>
    </w:p>
    <w:p w:rsidR="001B30FD" w:rsidRDefault="001B30FD" w:rsidP="0079405A">
      <w:pPr>
        <w:pStyle w:val="a0"/>
        <w:spacing w:beforeLines="20" w:before="96" w:afterLines="20" w:after="96" w:line="240" w:lineRule="auto"/>
      </w:pPr>
      <w:r>
        <w:rPr>
          <w:rFonts w:hint="eastAsia"/>
        </w:rPr>
        <w:t>3、界面显示及指示</w:t>
      </w:r>
    </w:p>
    <w:p w:rsidR="001B30FD" w:rsidRDefault="001B30FD" w:rsidP="0079405A">
      <w:pPr>
        <w:pStyle w:val="a0"/>
        <w:spacing w:beforeLines="20" w:before="96" w:afterLines="20" w:after="96" w:line="240" w:lineRule="auto"/>
      </w:pPr>
      <w:r>
        <w:t>3.1</w:t>
      </w:r>
      <w:r>
        <w:rPr>
          <w:rFonts w:hint="eastAsia"/>
        </w:rPr>
        <w:t>、按键式操作界面，采用LED数码显示，面板密封防水设计</w:t>
      </w:r>
    </w:p>
    <w:p w:rsidR="001B30FD" w:rsidRDefault="001B30FD" w:rsidP="0079405A">
      <w:pPr>
        <w:pStyle w:val="a0"/>
        <w:spacing w:beforeLines="20" w:before="96" w:afterLines="20" w:after="96" w:line="240" w:lineRule="auto"/>
      </w:pPr>
      <w:r>
        <w:t>3.2</w:t>
      </w:r>
      <w:r>
        <w:rPr>
          <w:rFonts w:hint="eastAsia"/>
        </w:rPr>
        <w:t>、阻抗（IMPEDANCE）、功率（POWER）、时间（TIME）显示；</w:t>
      </w:r>
    </w:p>
    <w:p w:rsidR="001B30FD" w:rsidRDefault="001B30FD" w:rsidP="0079405A">
      <w:pPr>
        <w:pStyle w:val="a0"/>
        <w:spacing w:beforeLines="20" w:before="96" w:afterLines="20" w:after="96" w:line="240" w:lineRule="auto"/>
      </w:pPr>
      <w:r>
        <w:t>33</w:t>
      </w:r>
      <w:r>
        <w:rPr>
          <w:rFonts w:hint="eastAsia"/>
        </w:rPr>
        <w:t>、切割消融（ABLATION）、止血凝固（PLACOAG）工作模式指示；</w:t>
      </w:r>
    </w:p>
    <w:p w:rsidR="001B30FD" w:rsidRDefault="001B30FD" w:rsidP="0079405A">
      <w:pPr>
        <w:pStyle w:val="a0"/>
        <w:spacing w:beforeLines="20" w:before="96" w:afterLines="20" w:after="96" w:line="240" w:lineRule="auto"/>
      </w:pPr>
      <w:r>
        <w:t>3.4</w:t>
      </w:r>
      <w:r>
        <w:rPr>
          <w:rFonts w:hint="eastAsia"/>
        </w:rPr>
        <w:t>、刀头（ELECTRODE）、脚踏（FOOT SWITCH）、刀头寿命和等离子浓度（PLA DENSITY)连接、识别指示；</w:t>
      </w:r>
    </w:p>
    <w:p w:rsidR="001B30FD" w:rsidRDefault="001B30FD" w:rsidP="0079405A">
      <w:pPr>
        <w:pStyle w:val="a0"/>
        <w:spacing w:beforeLines="20" w:before="96" w:afterLines="20" w:after="96" w:line="240" w:lineRule="auto"/>
      </w:pPr>
      <w:r>
        <w:rPr>
          <w:rFonts w:hint="eastAsia"/>
        </w:rPr>
        <w:t>4、性能特点：</w:t>
      </w:r>
    </w:p>
    <w:p w:rsidR="001B30FD" w:rsidRDefault="001B30FD" w:rsidP="0079405A">
      <w:pPr>
        <w:pStyle w:val="a0"/>
        <w:spacing w:beforeLines="20" w:before="96" w:afterLines="20" w:after="96" w:line="240" w:lineRule="auto"/>
      </w:pPr>
      <w:r>
        <w:rPr>
          <w:rFonts w:hint="eastAsia"/>
        </w:rPr>
        <w:t>4</w:t>
      </w:r>
      <w:r>
        <w:t>.1</w:t>
      </w:r>
      <w:r>
        <w:rPr>
          <w:rFonts w:hint="eastAsia"/>
        </w:rPr>
        <w:t>、实用性体现：</w:t>
      </w:r>
    </w:p>
    <w:p w:rsidR="001B30FD" w:rsidRDefault="001B30FD" w:rsidP="0079405A">
      <w:pPr>
        <w:pStyle w:val="a0"/>
        <w:spacing w:beforeLines="20" w:before="96" w:afterLines="20" w:after="96" w:line="240" w:lineRule="auto"/>
      </w:pPr>
      <w:r>
        <w:t>4.1.</w:t>
      </w:r>
      <w:r>
        <w:rPr>
          <w:rFonts w:hint="eastAsia"/>
        </w:rPr>
        <w:t xml:space="preserve">1、能实现双极或多极切割、低温消融、切割、止血、凝固，微创安全可靠。 </w:t>
      </w:r>
    </w:p>
    <w:p w:rsidR="001B30FD" w:rsidRDefault="001B30FD" w:rsidP="0079405A">
      <w:pPr>
        <w:pStyle w:val="a0"/>
        <w:spacing w:beforeLines="20" w:before="96" w:afterLines="20" w:after="96" w:line="240" w:lineRule="auto"/>
      </w:pPr>
      <w:r>
        <w:rPr>
          <w:rFonts w:hint="eastAsia"/>
        </w:rPr>
        <w:t>▲4</w:t>
      </w:r>
      <w:r>
        <w:t>.1.</w:t>
      </w:r>
      <w:r>
        <w:rPr>
          <w:rFonts w:hint="eastAsia"/>
        </w:rPr>
        <w:t>2、两种工作模式，一种ABLATION（打孔、切割、止血、消融等功能）模式，一种PLACOAG（止血、凝固）模式。</w:t>
      </w:r>
    </w:p>
    <w:p w:rsidR="001B30FD" w:rsidRDefault="001B30FD" w:rsidP="0079405A">
      <w:pPr>
        <w:pStyle w:val="a0"/>
        <w:spacing w:beforeLines="20" w:before="96" w:afterLines="20" w:after="96" w:line="240" w:lineRule="auto"/>
      </w:pPr>
      <w:r>
        <w:t>4.1.</w:t>
      </w:r>
      <w:r>
        <w:rPr>
          <w:rFonts w:hint="eastAsia"/>
        </w:rPr>
        <w:t>3、多刀头可选：根据不同的部位，不同的病症配备不同长短、粗细、弧度、能量级的治疗刀头。</w:t>
      </w:r>
    </w:p>
    <w:p w:rsidR="001B30FD" w:rsidRDefault="001B30FD" w:rsidP="0079405A">
      <w:pPr>
        <w:pStyle w:val="a0"/>
        <w:spacing w:beforeLines="20" w:before="96" w:afterLines="20" w:after="96" w:line="240" w:lineRule="auto"/>
      </w:pPr>
      <w:r>
        <w:rPr>
          <w:rFonts w:hint="eastAsia"/>
        </w:rPr>
        <w:t>▲4</w:t>
      </w:r>
      <w:r>
        <w:t>.1.</w:t>
      </w:r>
      <w:r>
        <w:rPr>
          <w:rFonts w:hint="eastAsia"/>
        </w:rPr>
        <w:t>4、一个治疗刀头能同时实现消融、凝固、止血、切割功能，在一个手柄、同一个输出接口输出，避免了手术操作过程中频繁更换治疗刀头的麻烦。</w:t>
      </w:r>
    </w:p>
    <w:p w:rsidR="001B30FD" w:rsidRDefault="001B30FD" w:rsidP="0079405A">
      <w:pPr>
        <w:pStyle w:val="a0"/>
        <w:spacing w:beforeLines="20" w:before="96" w:afterLines="20" w:after="96" w:line="240" w:lineRule="auto"/>
      </w:pPr>
      <w:r>
        <w:t>4.1.</w:t>
      </w:r>
      <w:r>
        <w:rPr>
          <w:rFonts w:hint="eastAsia"/>
        </w:rPr>
        <w:t xml:space="preserve">5、具备多极吸引切割功能及配置，适合开展扁桃体、腺样体、乳头状瘤、息肉、CAUP、UPPP等。 </w:t>
      </w:r>
    </w:p>
    <w:p w:rsidR="001B30FD" w:rsidRDefault="001B30FD" w:rsidP="0079405A">
      <w:pPr>
        <w:pStyle w:val="a0"/>
        <w:spacing w:beforeLines="20" w:before="96" w:afterLines="20" w:after="96" w:line="240" w:lineRule="auto"/>
      </w:pPr>
      <w:r>
        <w:t>4.1.</w:t>
      </w:r>
      <w:r>
        <w:rPr>
          <w:rFonts w:hint="eastAsia"/>
        </w:rPr>
        <w:t>6、配备能安全有效治疗隐蔽及深部病变组织的功能及配置，如治疗喉深部及舌根等部位。</w:t>
      </w:r>
    </w:p>
    <w:p w:rsidR="001B30FD" w:rsidRDefault="001B30FD" w:rsidP="0079405A">
      <w:pPr>
        <w:pStyle w:val="a0"/>
        <w:spacing w:beforeLines="20" w:before="96" w:afterLines="20" w:after="96" w:line="240" w:lineRule="auto"/>
      </w:pPr>
      <w:r>
        <w:t>4.1.</w:t>
      </w:r>
      <w:r>
        <w:rPr>
          <w:rFonts w:hint="eastAsia"/>
        </w:rPr>
        <w:t>7、治疗主机声音大小可调节，能区分ABLATION和PLACOAG的工作声音，避免踏错脚踏。</w:t>
      </w:r>
    </w:p>
    <w:p w:rsidR="001B30FD" w:rsidRDefault="001B30FD" w:rsidP="0079405A">
      <w:pPr>
        <w:pStyle w:val="a0"/>
        <w:spacing w:beforeLines="20" w:before="96" w:afterLines="20" w:after="96" w:line="240" w:lineRule="auto"/>
      </w:pPr>
      <w:r>
        <w:t>4.1.</w:t>
      </w:r>
      <w:r>
        <w:rPr>
          <w:rFonts w:hint="eastAsia"/>
        </w:rPr>
        <w:t xml:space="preserve">8、阻抗侦测和自动能量检测技术，具有热损毁深度监控系统。 </w:t>
      </w:r>
    </w:p>
    <w:p w:rsidR="001B30FD" w:rsidRDefault="001B30FD" w:rsidP="0079405A">
      <w:pPr>
        <w:pStyle w:val="a0"/>
        <w:spacing w:beforeLines="20" w:before="96" w:afterLines="20" w:after="96" w:line="240" w:lineRule="auto"/>
      </w:pPr>
      <w:r>
        <w:t>4.1.</w:t>
      </w:r>
      <w:r>
        <w:rPr>
          <w:rFonts w:hint="eastAsia"/>
        </w:rPr>
        <w:t>9、治疗主机自动识别手柄、脚踏的连接状态。</w:t>
      </w:r>
    </w:p>
    <w:p w:rsidR="001B30FD" w:rsidRDefault="001B30FD" w:rsidP="0079405A">
      <w:pPr>
        <w:pStyle w:val="a0"/>
        <w:spacing w:beforeLines="20" w:before="96" w:afterLines="20" w:after="96" w:line="240" w:lineRule="auto"/>
      </w:pPr>
      <w:r>
        <w:lastRenderedPageBreak/>
        <w:t>4.1.</w:t>
      </w:r>
      <w:r>
        <w:rPr>
          <w:rFonts w:hint="eastAsia"/>
        </w:rPr>
        <w:t xml:space="preserve">10、能在连接好脚踏和手柄后主机根据不同刀头自动设置默认功率大小。 </w:t>
      </w:r>
    </w:p>
    <w:p w:rsidR="001B30FD" w:rsidRDefault="001B30FD" w:rsidP="0079405A">
      <w:pPr>
        <w:pStyle w:val="a0"/>
        <w:spacing w:beforeLines="20" w:before="96" w:afterLines="20" w:after="96" w:line="240" w:lineRule="auto"/>
      </w:pPr>
      <w:r>
        <w:rPr>
          <w:rFonts w:hint="eastAsia"/>
        </w:rPr>
        <w:t>▲4</w:t>
      </w:r>
      <w:r>
        <w:t>.1.</w:t>
      </w:r>
      <w:r>
        <w:rPr>
          <w:rFonts w:hint="eastAsia"/>
        </w:rPr>
        <w:t>11、主机能自动侦测并提示刀头前端等离子强度状态。</w:t>
      </w:r>
    </w:p>
    <w:p w:rsidR="001B30FD" w:rsidRDefault="001B30FD" w:rsidP="0079405A">
      <w:pPr>
        <w:pStyle w:val="a0"/>
        <w:spacing w:beforeLines="20" w:before="96" w:afterLines="20" w:after="96" w:line="240" w:lineRule="auto"/>
      </w:pPr>
      <w:r>
        <w:t>4.1.</w:t>
      </w:r>
      <w:r>
        <w:rPr>
          <w:rFonts w:hint="eastAsia"/>
        </w:rPr>
        <w:t xml:space="preserve">12、能通过脚踏开关启动、切换ABLATION和PLACOAG模式。 </w:t>
      </w:r>
    </w:p>
    <w:p w:rsidR="001B30FD" w:rsidRDefault="001B30FD" w:rsidP="0079405A">
      <w:pPr>
        <w:pStyle w:val="a0"/>
        <w:spacing w:beforeLines="20" w:before="96" w:afterLines="20" w:after="96" w:line="240" w:lineRule="auto"/>
      </w:pPr>
      <w:r>
        <w:rPr>
          <w:rFonts w:hint="eastAsia"/>
        </w:rPr>
        <w:t>4</w:t>
      </w:r>
      <w:r>
        <w:t>.2</w:t>
      </w:r>
      <w:r>
        <w:rPr>
          <w:rFonts w:hint="eastAsia"/>
        </w:rPr>
        <w:t xml:space="preserve">、安全可控： </w:t>
      </w:r>
    </w:p>
    <w:p w:rsidR="001B30FD" w:rsidRDefault="001B30FD" w:rsidP="0079405A">
      <w:pPr>
        <w:pStyle w:val="a0"/>
        <w:spacing w:beforeLines="20" w:before="96" w:afterLines="20" w:after="96" w:line="240" w:lineRule="auto"/>
      </w:pPr>
      <w:r>
        <w:t>4.2.</w:t>
      </w:r>
      <w:r>
        <w:rPr>
          <w:rFonts w:hint="eastAsia"/>
        </w:rPr>
        <w:t>1、低温控制：工作温度仅为40-70℃，创面无碳化，对周边组织损伤小。</w:t>
      </w:r>
    </w:p>
    <w:p w:rsidR="001B30FD" w:rsidRDefault="001B30FD" w:rsidP="0079405A">
      <w:pPr>
        <w:pStyle w:val="a0"/>
        <w:spacing w:beforeLines="20" w:before="96" w:afterLines="20" w:after="96" w:line="240" w:lineRule="auto"/>
      </w:pPr>
      <w:r>
        <w:t>4.2.</w:t>
      </w:r>
      <w:r>
        <w:rPr>
          <w:rFonts w:hint="eastAsia"/>
        </w:rPr>
        <w:t>2、操作精确：消融作用在靶组织表面，等离子作用仅为100微米。</w:t>
      </w:r>
    </w:p>
    <w:p w:rsidR="001B30FD" w:rsidRDefault="001B30FD" w:rsidP="0079405A">
      <w:pPr>
        <w:pStyle w:val="a0"/>
        <w:spacing w:beforeLines="20" w:before="96" w:afterLines="20" w:after="96" w:line="240" w:lineRule="auto"/>
      </w:pPr>
      <w:r>
        <w:t>4.2.</w:t>
      </w:r>
      <w:r>
        <w:rPr>
          <w:rFonts w:hint="eastAsia"/>
        </w:rPr>
        <w:t>3、保障安全：电场仅局限于刀头的双极之间；工作能量精确地控制在3-5eV，有效避免对神经的损伤。</w:t>
      </w:r>
    </w:p>
    <w:p w:rsidR="001B30FD" w:rsidRDefault="001B30FD" w:rsidP="0079405A">
      <w:pPr>
        <w:pStyle w:val="a0"/>
        <w:spacing w:beforeLines="20" w:before="96" w:afterLines="20" w:after="96" w:line="240" w:lineRule="auto"/>
      </w:pPr>
      <w:r>
        <w:t>4.2.</w:t>
      </w:r>
      <w:r>
        <w:rPr>
          <w:rFonts w:hint="eastAsia"/>
        </w:rPr>
        <w:t>4、创伤轻微：黏膜损伤小、出血少、疼痛轻、恢复快。</w:t>
      </w:r>
    </w:p>
    <w:p w:rsidR="001B30FD" w:rsidRDefault="001B30FD" w:rsidP="0079405A">
      <w:pPr>
        <w:pStyle w:val="a0"/>
        <w:spacing w:beforeLines="20" w:before="96" w:afterLines="20" w:after="96" w:line="240" w:lineRule="auto"/>
      </w:pPr>
      <w:r>
        <w:rPr>
          <w:rFonts w:hint="eastAsia"/>
        </w:rPr>
        <w:t>★5、系统配置：</w:t>
      </w:r>
    </w:p>
    <w:p w:rsidR="001B30FD" w:rsidRDefault="001B30FD" w:rsidP="0079405A">
      <w:pPr>
        <w:pStyle w:val="a0"/>
        <w:spacing w:beforeLines="20" w:before="96" w:afterLines="20" w:after="96" w:line="240" w:lineRule="auto"/>
      </w:pPr>
      <w:r>
        <w:t>5.</w:t>
      </w:r>
      <w:r>
        <w:rPr>
          <w:rFonts w:hint="eastAsia"/>
        </w:rPr>
        <w:t xml:space="preserve">1、系统主机 </w:t>
      </w:r>
      <w:r>
        <w:t xml:space="preserve">                                           1</w:t>
      </w:r>
      <w:r>
        <w:rPr>
          <w:rFonts w:hint="eastAsia"/>
        </w:rPr>
        <w:t>台</w:t>
      </w:r>
    </w:p>
    <w:p w:rsidR="001B30FD" w:rsidRDefault="001B30FD" w:rsidP="0079405A">
      <w:pPr>
        <w:pStyle w:val="a0"/>
        <w:spacing w:beforeLines="20" w:before="96" w:afterLines="20" w:after="96" w:line="240" w:lineRule="auto"/>
      </w:pPr>
      <w:r>
        <w:t>5.</w:t>
      </w:r>
      <w:r>
        <w:rPr>
          <w:rFonts w:hint="eastAsia"/>
        </w:rPr>
        <w:t xml:space="preserve">2、脚踏控制器 </w:t>
      </w:r>
      <w:r>
        <w:t xml:space="preserve">                                         1</w:t>
      </w:r>
      <w:r>
        <w:rPr>
          <w:rFonts w:hint="eastAsia"/>
        </w:rPr>
        <w:t>个</w:t>
      </w:r>
    </w:p>
    <w:p w:rsidR="001B30FD" w:rsidRDefault="001B30FD" w:rsidP="0079405A">
      <w:pPr>
        <w:pStyle w:val="a0"/>
        <w:spacing w:beforeLines="20" w:before="96" w:afterLines="20" w:after="96" w:line="240" w:lineRule="auto"/>
      </w:pPr>
      <w:r>
        <w:t>5.</w:t>
      </w:r>
      <w:r>
        <w:rPr>
          <w:rFonts w:hint="eastAsia"/>
        </w:rPr>
        <w:t xml:space="preserve">3、等离子手柄连线 </w:t>
      </w:r>
      <w:r>
        <w:t xml:space="preserve">                                     1</w:t>
      </w:r>
      <w:r>
        <w:rPr>
          <w:rFonts w:hint="eastAsia"/>
        </w:rPr>
        <w:t>根</w:t>
      </w:r>
    </w:p>
    <w:p w:rsidR="001B30FD" w:rsidRDefault="001B30FD" w:rsidP="0079405A">
      <w:pPr>
        <w:pStyle w:val="a0"/>
        <w:spacing w:beforeLines="20" w:before="96" w:afterLines="20" w:after="96" w:line="240" w:lineRule="auto"/>
      </w:pPr>
      <w:r>
        <w:rPr>
          <w:rFonts w:hint="eastAsia"/>
        </w:rPr>
        <w:t>5</w:t>
      </w:r>
      <w:r>
        <w:t>.4</w:t>
      </w:r>
      <w:r>
        <w:rPr>
          <w:rFonts w:hint="eastAsia"/>
        </w:rPr>
        <w:t xml:space="preserve">、等离子打孔刀—黏膜下打孔、切割、止血、消融 </w:t>
      </w:r>
      <w:r>
        <w:t xml:space="preserve">         1</w:t>
      </w:r>
      <w:r>
        <w:rPr>
          <w:rFonts w:hint="eastAsia"/>
        </w:rPr>
        <w:t>把</w:t>
      </w:r>
    </w:p>
    <w:p w:rsidR="009E5A46" w:rsidRDefault="001B30FD" w:rsidP="0079405A">
      <w:pPr>
        <w:pStyle w:val="a0"/>
        <w:spacing w:beforeLines="20" w:before="96" w:afterLines="20" w:after="96" w:line="240" w:lineRule="auto"/>
      </w:pPr>
      <w:r>
        <w:t>5.5</w:t>
      </w:r>
      <w:r>
        <w:rPr>
          <w:rFonts w:hint="eastAsia"/>
        </w:rPr>
        <w:t>、等离子切割刀—切割、吸引、止血、灌注、消融(UPPP、CAUP、扁桃体、腺样体等)</w:t>
      </w:r>
      <w:r>
        <w:t xml:space="preserve">                       </w:t>
      </w:r>
      <w:r w:rsidR="0079405A">
        <w:t xml:space="preserve">                     </w:t>
      </w:r>
      <w:r>
        <w:t>1</w:t>
      </w:r>
      <w:r>
        <w:rPr>
          <w:rFonts w:hint="eastAsia"/>
        </w:rPr>
        <w:t>把</w:t>
      </w:r>
    </w:p>
    <w:p w:rsidR="0079405A" w:rsidRDefault="0079405A" w:rsidP="0079405A">
      <w:pPr>
        <w:pStyle w:val="a0"/>
        <w:spacing w:beforeLines="20" w:before="96" w:afterLines="20" w:after="96" w:line="240" w:lineRule="auto"/>
      </w:pPr>
      <w:r w:rsidRPr="0079405A">
        <w:rPr>
          <w:rFonts w:hint="eastAsia"/>
        </w:rPr>
        <w:t>6.</w:t>
      </w:r>
      <w:r w:rsidR="00FD6AC1">
        <w:rPr>
          <w:rFonts w:hint="eastAsia"/>
        </w:rPr>
        <w:t>配套耗材</w:t>
      </w:r>
    </w:p>
    <w:p w:rsidR="0079405A" w:rsidRDefault="0079405A" w:rsidP="0079405A">
      <w:pPr>
        <w:spacing w:beforeLines="20" w:before="96" w:afterLines="20" w:after="96"/>
        <w:rPr>
          <w:rStyle w:val="fontstyle01"/>
          <w:rFonts w:hint="default"/>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1</w:t>
      </w:r>
      <w:r>
        <w:rPr>
          <w:rStyle w:val="fontstyle01"/>
          <w:rFonts w:hint="default"/>
          <w:b/>
        </w:rPr>
        <w:t>.适用范围：</w:t>
      </w:r>
      <w:r>
        <w:rPr>
          <w:rStyle w:val="fontstyle01"/>
          <w:rFonts w:hint="default"/>
        </w:rPr>
        <w:t xml:space="preserve"> 与适配的射频等离子手术主机配合使用，用于人体组织的消融、切割、凝固止血。</w:t>
      </w:r>
    </w:p>
    <w:p w:rsidR="0079405A" w:rsidRDefault="0079405A" w:rsidP="0079405A">
      <w:pPr>
        <w:spacing w:beforeLines="20" w:before="96" w:afterLines="20" w:after="96"/>
        <w:rPr>
          <w:rStyle w:val="fontstyle01"/>
          <w:rFonts w:hint="default"/>
        </w:rPr>
      </w:pPr>
      <w:r>
        <w:rPr>
          <w:rFonts w:ascii="宋体" w:hAnsi="宋体" w:cs="宋体"/>
          <w:sz w:val="24"/>
        </w:rPr>
        <w:t>6.</w:t>
      </w:r>
      <w:r>
        <w:rPr>
          <w:rFonts w:ascii="宋体" w:hAnsi="宋体" w:cs="宋体" w:hint="eastAsia"/>
          <w:sz w:val="24"/>
        </w:rPr>
        <w:t>2.</w:t>
      </w:r>
      <w:r>
        <w:rPr>
          <w:rStyle w:val="fontstyle01"/>
          <w:rFonts w:hint="default"/>
        </w:rPr>
        <w:t>电磁兼容性：抗扰度符合YY 0505-2012中36.202.lj和GB 9706.4-2009中的36.202lj要求。</w:t>
      </w:r>
    </w:p>
    <w:p w:rsidR="0079405A" w:rsidRDefault="0079405A" w:rsidP="0079405A">
      <w:pPr>
        <w:spacing w:beforeLines="20" w:before="96" w:afterLines="20" w:after="96"/>
        <w:rPr>
          <w:rStyle w:val="fontstyle01"/>
          <w:rFonts w:hint="default"/>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b/>
          <w:bCs/>
          <w:sz w:val="24"/>
        </w:rPr>
        <w:t>3.</w:t>
      </w:r>
      <w:r>
        <w:rPr>
          <w:rStyle w:val="fontstyle01"/>
          <w:rFonts w:hint="default"/>
          <w:b/>
          <w:bCs/>
        </w:rPr>
        <w:t>产品组成</w:t>
      </w:r>
      <w:r>
        <w:rPr>
          <w:rFonts w:ascii="宋体" w:hAnsi="宋体"/>
          <w:sz w:val="24"/>
        </w:rPr>
        <w:t>：</w:t>
      </w:r>
      <w:r>
        <w:rPr>
          <w:rStyle w:val="fontstyle01"/>
          <w:rFonts w:hint="default"/>
        </w:rPr>
        <w:t xml:space="preserve"> 手术电极由双电极、绝缘套管、 塑料手柄、（电缆线、 滴水管、 吸水管、）插头组成。</w:t>
      </w:r>
    </w:p>
    <w:p w:rsidR="0079405A" w:rsidRDefault="0079405A" w:rsidP="0079405A">
      <w:pPr>
        <w:spacing w:beforeLines="20" w:before="96" w:afterLines="20" w:after="96"/>
        <w:rPr>
          <w:rFonts w:ascii="宋体" w:hAnsi="宋体"/>
          <w:sz w:val="24"/>
        </w:rPr>
      </w:pPr>
      <w:r>
        <w:rPr>
          <w:rFonts w:ascii="宋体" w:hAnsi="宋体"/>
          <w:bCs/>
          <w:sz w:val="24"/>
        </w:rPr>
        <w:t>6.</w:t>
      </w:r>
      <w:r>
        <w:rPr>
          <w:rFonts w:ascii="宋体" w:hAnsi="宋体" w:hint="eastAsia"/>
          <w:bCs/>
          <w:sz w:val="24"/>
        </w:rPr>
        <w:t>4.总长233±2mm，末端刀头间距2-2.5mm，末端金属线直径0.8±0.1mm</w:t>
      </w:r>
      <w:r>
        <w:rPr>
          <w:rFonts w:ascii="宋体" w:hAnsi="宋体" w:hint="eastAsia"/>
          <w:b/>
          <w:sz w:val="24"/>
        </w:rPr>
        <w:t>，</w:t>
      </w:r>
      <w:r>
        <w:rPr>
          <w:rFonts w:ascii="宋体" w:hAnsi="宋体" w:hint="eastAsia"/>
          <w:sz w:val="24"/>
        </w:rPr>
        <w:t>双极刀头（左右极），用于局部精确部位止血、消融、凝固。（耗材1）</w:t>
      </w:r>
    </w:p>
    <w:p w:rsidR="0079405A" w:rsidRDefault="0079405A" w:rsidP="0079405A">
      <w:pPr>
        <w:spacing w:beforeLines="20" w:before="96" w:afterLines="20" w:after="96"/>
        <w:rPr>
          <w:rFonts w:ascii="宋体" w:hAnsi="宋体"/>
          <w:sz w:val="24"/>
        </w:rPr>
      </w:pPr>
      <w:r>
        <w:rPr>
          <w:rFonts w:ascii="宋体" w:hAnsi="宋体"/>
          <w:sz w:val="24"/>
        </w:rPr>
        <w:t>6.</w:t>
      </w:r>
      <w:r>
        <w:rPr>
          <w:rFonts w:ascii="宋体" w:hAnsi="宋体" w:hint="eastAsia"/>
          <w:sz w:val="24"/>
        </w:rPr>
        <w:t>5.工作长度110±5mm，末端直径0.5±0.1mm，三级刀头(前后极)，主要用于鼻甲打孔</w:t>
      </w:r>
      <w:r>
        <w:rPr>
          <w:rFonts w:ascii="宋体" w:hAnsi="宋体" w:hint="eastAsia"/>
          <w:sz w:val="24"/>
        </w:rPr>
        <w:lastRenderedPageBreak/>
        <w:t>消融。（耗材2）</w:t>
      </w:r>
    </w:p>
    <w:p w:rsidR="0079405A" w:rsidRDefault="0079405A" w:rsidP="0079405A">
      <w:pPr>
        <w:spacing w:beforeLines="20" w:before="96" w:afterLines="20" w:after="96"/>
        <w:rPr>
          <w:rFonts w:ascii="宋体" w:hAnsi="宋体"/>
          <w:sz w:val="24"/>
        </w:rPr>
      </w:pPr>
      <w:r>
        <w:rPr>
          <w:rFonts w:ascii="宋体" w:hAnsi="宋体"/>
          <w:sz w:val="24"/>
        </w:rPr>
        <w:t>6.</w:t>
      </w:r>
      <w:r>
        <w:rPr>
          <w:rFonts w:ascii="宋体" w:hAnsi="宋体" w:hint="eastAsia"/>
          <w:sz w:val="24"/>
        </w:rPr>
        <w:t>6.工作长度110±5mm，末端直径0.5±0.1mm，三级刀头(前后极)，主要用于软腭消融、止血、扁桃体打孔消融及UPPP手术。（耗材3）</w:t>
      </w:r>
    </w:p>
    <w:p w:rsidR="0079405A" w:rsidRDefault="0079405A" w:rsidP="0079405A">
      <w:pPr>
        <w:spacing w:beforeLines="20" w:before="96" w:afterLines="20" w:after="96"/>
        <w:rPr>
          <w:rFonts w:ascii="宋体" w:hAnsi="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7.</w:t>
      </w:r>
      <w:r>
        <w:rPr>
          <w:rFonts w:ascii="宋体" w:hAnsi="宋体" w:hint="eastAsia"/>
          <w:sz w:val="24"/>
        </w:rPr>
        <w:t>工作长度120±2mm，末端直径4.4±0.1mm，三根钨丝，刀头前端更易折弯，主要用于扁桃、腺样体切除，UPPP和CAUP。（耗材4）</w:t>
      </w:r>
    </w:p>
    <w:p w:rsidR="0079405A" w:rsidRDefault="0079405A" w:rsidP="0079405A">
      <w:pPr>
        <w:spacing w:beforeLines="20" w:before="96" w:afterLines="20" w:after="96"/>
        <w:rPr>
          <w:rFonts w:ascii="宋体" w:hAnsi="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8.</w:t>
      </w:r>
      <w:r>
        <w:rPr>
          <w:rFonts w:ascii="宋体" w:hAnsi="宋体" w:hint="eastAsia"/>
          <w:sz w:val="24"/>
        </w:rPr>
        <w:t>工作长度140±2mm，末端直径4.4±0.1mm，三根钨丝，主要用于扁桃、腺样体切除；UPPP、CAUP和鼻腔等狭窄部位病变治疗，直径更细，更方便儿童使用。液体进出双通路，独立分开，可有效避免刀头堵塞，且刀头电极表面镀了特殊金属，使用时间更长。（耗材5）</w:t>
      </w:r>
    </w:p>
    <w:p w:rsidR="0079405A" w:rsidRDefault="0079405A" w:rsidP="0079405A">
      <w:pPr>
        <w:spacing w:beforeLines="20" w:before="96" w:afterLines="20" w:after="96"/>
        <w:rPr>
          <w:rFonts w:ascii="宋体" w:hAnsi="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9.</w:t>
      </w:r>
      <w:r>
        <w:rPr>
          <w:rFonts w:ascii="宋体" w:hAnsi="宋体" w:hint="eastAsia"/>
          <w:sz w:val="24"/>
        </w:rPr>
        <w:t>工作长度230±10mm，马蹄形刀头，末端直径3.6±0.2mm，主要用于喉部增生物、乳头状瘤等切除。超细、超长的刀头设计,使手术部位更加深入;液体进出双通路独立分开,可有效避免刀头堵塞。（耗材6）</w:t>
      </w:r>
    </w:p>
    <w:p w:rsidR="0079405A" w:rsidRPr="0079405A" w:rsidRDefault="0079405A" w:rsidP="0079405A">
      <w:pPr>
        <w:spacing w:beforeLines="20" w:before="96" w:afterLines="20" w:after="96"/>
        <w:rPr>
          <w:rFonts w:ascii="宋体" w:hAnsi="宋体"/>
          <w:sz w:val="24"/>
        </w:rPr>
      </w:pPr>
      <w:r>
        <w:rPr>
          <w:rFonts w:ascii="宋体" w:hAnsi="宋体"/>
          <w:sz w:val="24"/>
        </w:rPr>
        <w:t>6.</w:t>
      </w:r>
      <w:r>
        <w:rPr>
          <w:rFonts w:ascii="宋体" w:hAnsi="宋体" w:hint="eastAsia"/>
          <w:sz w:val="24"/>
        </w:rPr>
        <w:t>10.刀杆工作长度120±1mm，末端直径4.4±0.1mm。主要用于扁桃、腺样体切除，UPPP和CAUP。刀头更细,治疗过程中不会堵塞。（耗材</w:t>
      </w:r>
      <w:r>
        <w:rPr>
          <w:rFonts w:ascii="宋体" w:hAnsi="宋体"/>
          <w:sz w:val="24"/>
        </w:rPr>
        <w:t>7</w:t>
      </w:r>
      <w:r>
        <w:rPr>
          <w:rFonts w:ascii="宋体" w:hAnsi="宋体" w:hint="eastAsia"/>
          <w:sz w:val="24"/>
        </w:rPr>
        <w:t>）</w:t>
      </w:r>
    </w:p>
    <w:p w:rsidR="00D12D41" w:rsidRPr="00D12D41" w:rsidRDefault="0079405A" w:rsidP="0079405A">
      <w:pPr>
        <w:pStyle w:val="a0"/>
        <w:spacing w:beforeLines="20" w:before="96" w:afterLines="20" w:after="96" w:line="240" w:lineRule="auto"/>
      </w:pPr>
      <w:r>
        <w:rPr>
          <w:rFonts w:cs="宋体"/>
        </w:rPr>
        <w:t>▲</w:t>
      </w:r>
      <w:r>
        <w:rPr>
          <w:rFonts w:cs="宋体" w:hint="eastAsia"/>
        </w:rPr>
        <w:t>6</w:t>
      </w:r>
      <w:r>
        <w:rPr>
          <w:rFonts w:cs="宋体"/>
        </w:rPr>
        <w:t>.</w:t>
      </w:r>
      <w:r>
        <w:rPr>
          <w:rFonts w:cs="宋体" w:hint="eastAsia"/>
        </w:rPr>
        <w:t>11.</w:t>
      </w:r>
      <w:r>
        <w:rPr>
          <w:rFonts w:hint="eastAsia"/>
        </w:rPr>
        <w:t>水平工作长度163.7±5mm，垂直工作长度115±5mm，弯曲角度45°±5°末端直径1.7±0.1mm，双极刀头(内外极)；用于局部精准部位的止血、消融凝固。如声带息肉、喉部肿瘤的治疗。（耗材8）</w:t>
      </w: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9D2185" w:rsidRPr="009D2185" w:rsidTr="00C374C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bookmarkStart w:id="61" w:name="OLE_LINK2" w:colFirst="0" w:colLast="4"/>
            <w:r w:rsidRPr="009D2185">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备注</w:t>
            </w:r>
          </w:p>
        </w:tc>
      </w:tr>
      <w:tr w:rsidR="009D2185" w:rsidRPr="009D2185" w:rsidTr="00C374C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szCs w:val="21"/>
              </w:rPr>
              <w:t>4</w:t>
            </w:r>
            <w:r w:rsidRPr="009D2185">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9D2185" w:rsidRPr="009D2185" w:rsidRDefault="009D2185" w:rsidP="009D2185">
            <w:pPr>
              <w:tabs>
                <w:tab w:val="left" w:pos="720"/>
              </w:tabs>
              <w:spacing w:beforeLines="50" w:before="241" w:line="360" w:lineRule="exact"/>
              <w:jc w:val="left"/>
              <w:rPr>
                <w:rFonts w:ascii="宋体" w:hAnsi="宋体" w:cs="宋体"/>
              </w:rPr>
            </w:pPr>
            <w:r w:rsidRPr="009D2185">
              <w:rPr>
                <w:rFonts w:ascii="宋体" w:hAnsi="宋体" w:cs="宋体" w:hint="eastAsia"/>
              </w:rPr>
              <w:t>以本次最低有效报价为基准价，报价得分=(基准价／报价)×对应分值。得分保留2位小数。</w:t>
            </w:r>
          </w:p>
          <w:p w:rsidR="009D2185" w:rsidRPr="009D2185" w:rsidRDefault="009D2185" w:rsidP="009D2185">
            <w:pPr>
              <w:tabs>
                <w:tab w:val="left" w:pos="720"/>
              </w:tabs>
              <w:spacing w:beforeLines="50" w:before="241" w:line="360" w:lineRule="exact"/>
              <w:jc w:val="left"/>
              <w:rPr>
                <w:rFonts w:ascii="宋体" w:hAnsi="宋体" w:cs="宋体"/>
              </w:rPr>
            </w:pPr>
            <w:r w:rsidRPr="009D2185">
              <w:rPr>
                <w:rFonts w:ascii="宋体" w:hAnsi="宋体" w:cs="宋体" w:hint="eastAsia"/>
              </w:rPr>
              <w:t>以本次最低有效报价为基准价（得满分）。A</w:t>
            </w:r>
            <w:r w:rsidRPr="009D2185">
              <w:rPr>
                <w:rFonts w:ascii="宋体" w:hAnsi="宋体" w:cs="宋体"/>
              </w:rPr>
              <w:t>1</w:t>
            </w:r>
            <w:r w:rsidRPr="009D2185">
              <w:rPr>
                <w:rFonts w:ascii="宋体" w:hAnsi="宋体" w:cs="宋体" w:hint="eastAsia"/>
              </w:rPr>
              <w:t>.耗材1报价得分:投标报价得分=(基准价/投标报价)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2</w:t>
            </w:r>
            <w:r w:rsidRPr="009D2185">
              <w:rPr>
                <w:rFonts w:ascii="宋体" w:hAnsi="宋体" w:cs="宋体" w:hint="eastAsia"/>
              </w:rPr>
              <w:t>.耗材2报价得分:投标报价得分=(基准价/投标报价)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3</w:t>
            </w:r>
            <w:r w:rsidRPr="009D2185">
              <w:rPr>
                <w:rFonts w:ascii="宋体" w:hAnsi="宋体" w:cs="宋体" w:hint="eastAsia"/>
              </w:rPr>
              <w:t>.耗材3报价得分:投标报价得分=(基准价/投标报价)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4</w:t>
            </w:r>
            <w:r w:rsidRPr="009D2185">
              <w:rPr>
                <w:rFonts w:ascii="宋体" w:hAnsi="宋体" w:cs="宋体" w:hint="eastAsia"/>
              </w:rPr>
              <w:t>.耗材4报价得分:投标报价得分=(基准价/投标报价) ×</w:t>
            </w:r>
            <w:r w:rsidRPr="009D2185">
              <w:rPr>
                <w:rFonts w:ascii="宋体" w:hAnsi="宋体" w:cs="宋体"/>
              </w:rPr>
              <w:t>7</w:t>
            </w:r>
            <w:r w:rsidRPr="009D2185">
              <w:rPr>
                <w:rFonts w:ascii="宋体" w:hAnsi="宋体" w:cs="宋体" w:hint="eastAsia"/>
              </w:rPr>
              <w:t>，A</w:t>
            </w:r>
            <w:r w:rsidRPr="009D2185">
              <w:rPr>
                <w:rFonts w:ascii="宋体" w:hAnsi="宋体" w:cs="宋体"/>
              </w:rPr>
              <w:t>5</w:t>
            </w:r>
            <w:r w:rsidRPr="009D2185">
              <w:rPr>
                <w:rFonts w:ascii="宋体" w:hAnsi="宋体" w:cs="宋体" w:hint="eastAsia"/>
              </w:rPr>
              <w:t>.耗材5报价得分:投标报价得分=(基准价/投标报价) ×</w:t>
            </w:r>
            <w:r w:rsidRPr="009D2185">
              <w:rPr>
                <w:rFonts w:ascii="宋体" w:hAnsi="宋体" w:cs="宋体"/>
              </w:rPr>
              <w:t>7</w:t>
            </w:r>
            <w:r w:rsidRPr="009D2185">
              <w:rPr>
                <w:rFonts w:ascii="宋体" w:hAnsi="宋体" w:cs="宋体" w:hint="eastAsia"/>
              </w:rPr>
              <w:t>，A</w:t>
            </w:r>
            <w:r w:rsidRPr="009D2185">
              <w:rPr>
                <w:rFonts w:ascii="宋体" w:hAnsi="宋体" w:cs="宋体"/>
              </w:rPr>
              <w:t>6</w:t>
            </w:r>
            <w:r w:rsidRPr="009D2185">
              <w:rPr>
                <w:rFonts w:ascii="宋体" w:hAnsi="宋体" w:cs="宋体" w:hint="eastAsia"/>
              </w:rPr>
              <w:t>.耗材6报价得分:投标报价得分=(基准价/投标报价) ×</w:t>
            </w:r>
            <w:r w:rsidRPr="009D2185">
              <w:rPr>
                <w:rFonts w:ascii="宋体" w:hAnsi="宋体" w:cs="宋体"/>
              </w:rPr>
              <w:t>7</w:t>
            </w:r>
            <w:r w:rsidRPr="009D2185">
              <w:rPr>
                <w:rFonts w:ascii="宋体" w:hAnsi="宋体" w:cs="宋体" w:hint="eastAsia"/>
              </w:rPr>
              <w:t>，A</w:t>
            </w:r>
            <w:r w:rsidRPr="009D2185">
              <w:rPr>
                <w:rFonts w:ascii="宋体" w:hAnsi="宋体" w:cs="宋体"/>
              </w:rPr>
              <w:t>7</w:t>
            </w:r>
            <w:r w:rsidRPr="009D2185">
              <w:rPr>
                <w:rFonts w:ascii="宋体" w:hAnsi="宋体" w:cs="宋体" w:hint="eastAsia"/>
              </w:rPr>
              <w:t>.耗材7报价得分:投标报价得分=(基准价/投标报价)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8</w:t>
            </w:r>
            <w:r w:rsidRPr="009D2185">
              <w:rPr>
                <w:rFonts w:ascii="宋体" w:hAnsi="宋体" w:cs="宋体" w:hint="eastAsia"/>
              </w:rPr>
              <w:t>.耗材8报价得分:投标报价得分=(基准价/投标报价) ×</w:t>
            </w:r>
            <w:r w:rsidRPr="009D2185">
              <w:rPr>
                <w:rFonts w:ascii="宋体" w:hAnsi="宋体" w:cs="宋体"/>
              </w:rPr>
              <w:t>6</w:t>
            </w:r>
            <w:r w:rsidRPr="009D2185">
              <w:rPr>
                <w:rFonts w:ascii="宋体" w:hAnsi="宋体" w:cs="宋体" w:hint="eastAsia"/>
              </w:rPr>
              <w:t>。B.设备报价得分:投标报价得分=(基准价/投标报价) ×</w:t>
            </w:r>
            <w:r w:rsidRPr="009D2185">
              <w:rPr>
                <w:rFonts w:ascii="宋体" w:hAnsi="宋体" w:cs="宋体"/>
              </w:rPr>
              <w:t>5</w:t>
            </w:r>
            <w:r w:rsidRPr="009D2185">
              <w:rPr>
                <w:rFonts w:ascii="宋体" w:hAnsi="宋体" w:cs="宋体" w:hint="eastAsia"/>
              </w:rPr>
              <w:t>。投标人报价总得分=A</w:t>
            </w:r>
            <w:r w:rsidRPr="009D2185">
              <w:rPr>
                <w:rFonts w:ascii="宋体" w:hAnsi="宋体" w:cs="宋体"/>
              </w:rPr>
              <w:t>1+A2+</w:t>
            </w:r>
            <w:r w:rsidRPr="009D2185">
              <w:t xml:space="preserve"> </w:t>
            </w:r>
            <w:r w:rsidRPr="009D2185">
              <w:rPr>
                <w:rFonts w:ascii="宋体" w:hAnsi="宋体" w:cs="宋体"/>
              </w:rPr>
              <w:t>A3</w:t>
            </w:r>
            <w:r w:rsidRPr="009D2185">
              <w:rPr>
                <w:rFonts w:ascii="宋体" w:hAnsi="宋体" w:cs="宋体" w:hint="eastAsia"/>
              </w:rPr>
              <w:t>+</w:t>
            </w:r>
            <w:r w:rsidRPr="009D2185">
              <w:rPr>
                <w:rFonts w:ascii="宋体" w:hAnsi="宋体" w:cs="宋体"/>
              </w:rPr>
              <w:t>A4+A5+A6+A7+A8+</w:t>
            </w:r>
            <w:r w:rsidRPr="009D2185">
              <w:rPr>
                <w:rFonts w:ascii="宋体" w:hAnsi="宋体" w:cs="宋体" w:hint="eastAsia"/>
              </w:rPr>
              <w:t>B</w:t>
            </w:r>
          </w:p>
          <w:p w:rsidR="009D2185" w:rsidRPr="009D2185" w:rsidRDefault="009D2185" w:rsidP="009D2185">
            <w:pPr>
              <w:tabs>
                <w:tab w:val="left" w:pos="720"/>
              </w:tabs>
              <w:spacing w:beforeLines="50" w:before="241" w:line="360" w:lineRule="exact"/>
              <w:jc w:val="left"/>
              <w:rPr>
                <w:rFonts w:ascii="宋体" w:hAnsi="宋体" w:cs="宋体"/>
                <w:szCs w:val="21"/>
              </w:rPr>
            </w:pPr>
            <w:r w:rsidRPr="009D2185">
              <w:rPr>
                <w:rFonts w:ascii="宋体" w:hAnsi="宋体" w:cs="宋体" w:hint="eastAsia"/>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exact"/>
              <w:rPr>
                <w:rFonts w:ascii="宋体" w:hAnsi="宋体" w:cs="宋体"/>
                <w:szCs w:val="21"/>
              </w:rPr>
            </w:pPr>
            <w:r w:rsidRPr="009D2185">
              <w:rPr>
                <w:rFonts w:ascii="宋体" w:hAnsi="宋体" w:cs="宋体" w:hint="eastAsia"/>
                <w:szCs w:val="21"/>
              </w:rPr>
              <w:t>共同评分因素</w:t>
            </w:r>
          </w:p>
        </w:tc>
      </w:tr>
      <w:tr w:rsidR="009D2185" w:rsidRPr="009D2185" w:rsidTr="00C374CD">
        <w:trPr>
          <w:trHeight w:val="28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9D2185" w:rsidRPr="009D2185" w:rsidRDefault="009D2185" w:rsidP="009D2185">
            <w:pPr>
              <w:tabs>
                <w:tab w:val="left" w:pos="720"/>
              </w:tabs>
              <w:spacing w:beforeLines="50" w:before="241" w:line="360" w:lineRule="exact"/>
              <w:jc w:val="left"/>
              <w:rPr>
                <w:rFonts w:ascii="宋体" w:hAnsi="宋体" w:cs="宋体"/>
              </w:rPr>
            </w:pPr>
            <w:r w:rsidRPr="009D2185">
              <w:rPr>
                <w:rFonts w:ascii="宋体" w:hAnsi="宋体" w:cs="宋体" w:hint="eastAsia"/>
              </w:rPr>
              <w:t>技术指标和配置得分=普通参数得分（2</w:t>
            </w:r>
            <w:r w:rsidRPr="009D2185">
              <w:rPr>
                <w:rFonts w:ascii="宋体" w:hAnsi="宋体" w:cs="宋体"/>
              </w:rPr>
              <w:t>5</w:t>
            </w:r>
            <w:r w:rsidRPr="009D2185">
              <w:rPr>
                <w:rFonts w:ascii="宋体" w:hAnsi="宋体" w:cs="宋体" w:hint="eastAsia"/>
              </w:rPr>
              <w:t>分）+重要参数得分（</w:t>
            </w:r>
            <w:r w:rsidRPr="009D2185">
              <w:rPr>
                <w:rFonts w:ascii="宋体" w:hAnsi="宋体" w:cs="宋体"/>
              </w:rPr>
              <w:t>15</w:t>
            </w:r>
            <w:r w:rsidRPr="009D2185">
              <w:rPr>
                <w:rFonts w:ascii="宋体" w:hAnsi="宋体" w:cs="宋体" w:hint="eastAsia"/>
              </w:rPr>
              <w:t>分）</w:t>
            </w:r>
            <w:r w:rsidRPr="009D2185">
              <w:rPr>
                <w:rFonts w:ascii="宋体" w:hAnsi="宋体" w:cs="宋体" w:hint="eastAsia"/>
                <w:b/>
                <w:bCs/>
              </w:rPr>
              <w:t>注：</w:t>
            </w:r>
            <w:r w:rsidRPr="009D2185">
              <w:rPr>
                <w:rFonts w:ascii="宋体" w:hAnsi="宋体" w:cs="宋体" w:hint="eastAsia"/>
              </w:rPr>
              <w:t>普通参数为非“★”、“▲”号的参数；重要参数为“▲”号参数。</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sidRPr="009D2185">
              <w:rPr>
                <w:rFonts w:ascii="宋体" w:hAnsi="宋体" w:cs="宋体"/>
              </w:rPr>
              <w:t>5</w:t>
            </w:r>
            <w:r w:rsidRPr="009D2185">
              <w:rPr>
                <w:rFonts w:ascii="宋体" w:hAnsi="宋体" w:cs="宋体" w:hint="eastAsia"/>
              </w:rPr>
              <w:t>；重要参数得分=（供应商满足重要技术参数要求条款的数量÷重要技术参数要求条款总数量）×</w:t>
            </w:r>
            <w:r w:rsidRPr="009D2185">
              <w:rPr>
                <w:rFonts w:ascii="宋体" w:hAnsi="宋体" w:cs="宋体"/>
              </w:rPr>
              <w:t>15</w:t>
            </w:r>
            <w:r w:rsidRPr="009D2185">
              <w:rPr>
                <w:rFonts w:ascii="宋体" w:hAnsi="宋体" w:cs="宋体" w:hint="eastAsia"/>
              </w:rPr>
              <w:t>。得分保留2位小数。</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注：①以上参与评分技术参数条款为非“★”号条款。“★”号条款为实质性要求，不参与本项评分。</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②以一级序号数字（如 “1.”“2.”“3.”……）为一项（标题除外）；数字序号下有多级序号的，以最小级数字序号为1项。</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③带“★”、“▲”号的参数条款(如无</w:t>
            </w:r>
            <w:r w:rsidRPr="009D2185">
              <w:rPr>
                <w:rFonts w:ascii="宋体" w:hAnsi="宋体" w:cs="宋体"/>
              </w:rPr>
              <w:t>其他要求</w:t>
            </w:r>
            <w:r w:rsidRPr="009D2185">
              <w:rPr>
                <w:rFonts w:ascii="宋体" w:hAnsi="宋体" w:cs="宋体" w:hint="eastAsia"/>
              </w:rPr>
              <w:t>)需提供①投标产品彩页资料原件或②检测报告或③使用说明书予以佐证。</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tabs>
                <w:tab w:val="left" w:pos="720"/>
              </w:tabs>
              <w:spacing w:line="360" w:lineRule="exact"/>
              <w:rPr>
                <w:rFonts w:ascii="宋体" w:hAnsi="宋体" w:cs="宋体"/>
                <w:szCs w:val="21"/>
              </w:rPr>
            </w:pPr>
            <w:r w:rsidRPr="009D2185">
              <w:rPr>
                <w:rFonts w:ascii="宋体" w:hAnsi="宋体" w:cs="宋体" w:hint="eastAsia"/>
                <w:szCs w:val="21"/>
              </w:rPr>
              <w:t>技术评分因素</w:t>
            </w:r>
          </w:p>
          <w:p w:rsidR="009D2185" w:rsidRPr="009D2185" w:rsidRDefault="009D2185" w:rsidP="009D2185">
            <w:pPr>
              <w:tabs>
                <w:tab w:val="left" w:pos="720"/>
              </w:tabs>
              <w:spacing w:line="360" w:lineRule="exact"/>
              <w:rPr>
                <w:rFonts w:ascii="宋体" w:hAnsi="宋体" w:cs="宋体"/>
                <w:szCs w:val="21"/>
              </w:rPr>
            </w:pPr>
            <w:r w:rsidRPr="009D2185">
              <w:rPr>
                <w:rFonts w:ascii="宋体" w:hAnsi="宋体" w:cs="宋体" w:hint="eastAsia"/>
                <w:szCs w:val="21"/>
              </w:rPr>
              <w:t>采购申请人须认真核实所有技术支持资料，并对其在采购申请文件中提供的技术支持资料的真实性负责，并承担由此带来的一切法律责任</w:t>
            </w:r>
            <w:r w:rsidRPr="009D2185">
              <w:rPr>
                <w:rFonts w:ascii="宋体" w:hAnsi="宋体" w:cs="宋体" w:hint="eastAsia"/>
                <w:szCs w:val="21"/>
              </w:rPr>
              <w:lastRenderedPageBreak/>
              <w:t>和后果。</w:t>
            </w:r>
          </w:p>
        </w:tc>
      </w:tr>
      <w:tr w:rsidR="009D2185" w:rsidRPr="009D2185" w:rsidTr="00C374C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lastRenderedPageBreak/>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jc w:val="left"/>
              <w:rPr>
                <w:rFonts w:ascii="宋体" w:hAnsi="宋体" w:cs="宋体"/>
                <w:szCs w:val="21"/>
              </w:rPr>
            </w:pPr>
            <w:r w:rsidRPr="009D2185">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szCs w:val="21"/>
              </w:rPr>
              <w:t>15</w:t>
            </w:r>
            <w:r w:rsidRPr="009D2185">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hint="eastAsia"/>
                <w:szCs w:val="21"/>
              </w:rPr>
              <w:t>质保1年不得分；质保2年得</w:t>
            </w:r>
            <w:r w:rsidRPr="009D2185">
              <w:rPr>
                <w:rFonts w:ascii="宋体" w:hAnsi="宋体" w:cs="宋体"/>
                <w:szCs w:val="21"/>
              </w:rPr>
              <w:t>3</w:t>
            </w:r>
            <w:r w:rsidRPr="009D2185">
              <w:rPr>
                <w:rFonts w:ascii="宋体" w:hAnsi="宋体" w:cs="宋体" w:hint="eastAsia"/>
                <w:szCs w:val="21"/>
              </w:rPr>
              <w:t>分；质保3年得</w:t>
            </w:r>
            <w:r w:rsidRPr="009D2185">
              <w:rPr>
                <w:rFonts w:ascii="宋体" w:hAnsi="宋体" w:cs="宋体"/>
                <w:szCs w:val="21"/>
              </w:rPr>
              <w:t>6</w:t>
            </w:r>
            <w:r w:rsidRPr="009D2185">
              <w:rPr>
                <w:rFonts w:ascii="宋体" w:hAnsi="宋体" w:cs="宋体" w:hint="eastAsia"/>
                <w:szCs w:val="21"/>
              </w:rPr>
              <w:t>分；质保4年得</w:t>
            </w:r>
            <w:r w:rsidRPr="009D2185">
              <w:rPr>
                <w:rFonts w:ascii="宋体" w:hAnsi="宋体" w:cs="宋体"/>
                <w:szCs w:val="21"/>
              </w:rPr>
              <w:t>10</w:t>
            </w:r>
            <w:r w:rsidRPr="009D2185">
              <w:rPr>
                <w:rFonts w:ascii="宋体" w:hAnsi="宋体" w:cs="宋体" w:hint="eastAsia"/>
                <w:szCs w:val="21"/>
              </w:rPr>
              <w:t>分；质保5年及以上得</w:t>
            </w:r>
            <w:r w:rsidRPr="009D2185">
              <w:rPr>
                <w:rFonts w:ascii="宋体" w:hAnsi="宋体" w:cs="宋体"/>
                <w:szCs w:val="21"/>
              </w:rPr>
              <w:t>15</w:t>
            </w:r>
            <w:r w:rsidRPr="009D2185">
              <w:rPr>
                <w:rFonts w:ascii="宋体" w:hAnsi="宋体" w:cs="宋体" w:hint="eastAsia"/>
                <w:szCs w:val="21"/>
              </w:rPr>
              <w:t>分，最多得</w:t>
            </w:r>
            <w:r w:rsidRPr="009D2185">
              <w:rPr>
                <w:rFonts w:ascii="宋体" w:hAnsi="宋体" w:cs="宋体"/>
                <w:szCs w:val="21"/>
              </w:rPr>
              <w:t>15</w:t>
            </w:r>
            <w:r w:rsidRPr="009D2185">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exact"/>
              <w:rPr>
                <w:rFonts w:ascii="宋体" w:hAnsi="宋体" w:cs="宋体"/>
                <w:szCs w:val="21"/>
              </w:rPr>
            </w:pPr>
            <w:r w:rsidRPr="009D2185">
              <w:rPr>
                <w:rFonts w:ascii="宋体" w:hAnsi="宋体" w:cs="宋体" w:hint="eastAsia"/>
                <w:szCs w:val="21"/>
              </w:rPr>
              <w:t>设备质保需全保。</w:t>
            </w:r>
          </w:p>
        </w:tc>
      </w:tr>
      <w:tr w:rsidR="009D2185" w:rsidRPr="009D2185" w:rsidTr="00C374C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jc w:val="left"/>
              <w:rPr>
                <w:rFonts w:ascii="宋体" w:hAnsi="宋体" w:cs="宋体"/>
                <w:szCs w:val="21"/>
              </w:rPr>
            </w:pPr>
            <w:r w:rsidRPr="009D2185">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jc w:val="left"/>
              <w:rPr>
                <w:rFonts w:ascii="宋体" w:hAnsi="宋体" w:cs="宋体"/>
                <w:szCs w:val="21"/>
              </w:rPr>
            </w:pPr>
            <w:r w:rsidRPr="009D2185">
              <w:rPr>
                <w:rFonts w:ascii="宋体" w:hAnsi="宋体" w:cs="宋体"/>
                <w:szCs w:val="21"/>
              </w:rPr>
              <w:t>4</w:t>
            </w:r>
            <w:r w:rsidRPr="009D2185">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hint="eastAsia"/>
                <w:szCs w:val="21"/>
              </w:rPr>
              <w:t>评标委员会根据供应商同类产品销售业绩（202</w:t>
            </w:r>
            <w:r w:rsidRPr="009D2185">
              <w:rPr>
                <w:rFonts w:ascii="宋体" w:hAnsi="宋体" w:cs="宋体"/>
                <w:szCs w:val="21"/>
              </w:rPr>
              <w:t>1</w:t>
            </w:r>
            <w:r w:rsidRPr="009D2185">
              <w:rPr>
                <w:rFonts w:ascii="宋体" w:hAnsi="宋体" w:cs="宋体" w:hint="eastAsia"/>
                <w:szCs w:val="21"/>
              </w:rPr>
              <w:t>年1月1日-至递交投标文件截止日）进行评定，每提供一个业绩得</w:t>
            </w:r>
            <w:r w:rsidRPr="009D2185">
              <w:rPr>
                <w:rFonts w:ascii="宋体" w:hAnsi="宋体" w:cs="宋体"/>
                <w:szCs w:val="21"/>
              </w:rPr>
              <w:t>1</w:t>
            </w:r>
            <w:r w:rsidRPr="009D2185">
              <w:rPr>
                <w:rFonts w:ascii="宋体" w:hAnsi="宋体" w:cs="宋体" w:hint="eastAsia"/>
                <w:szCs w:val="21"/>
              </w:rPr>
              <w:t>分，最多得</w:t>
            </w:r>
            <w:r w:rsidRPr="009D2185">
              <w:rPr>
                <w:rFonts w:ascii="宋体" w:hAnsi="宋体" w:cs="宋体"/>
                <w:szCs w:val="21"/>
              </w:rPr>
              <w:t>4</w:t>
            </w:r>
            <w:r w:rsidRPr="009D2185">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exact"/>
              <w:rPr>
                <w:rFonts w:ascii="宋体" w:hAnsi="宋体" w:cs="宋体"/>
                <w:szCs w:val="21"/>
              </w:rPr>
            </w:pPr>
            <w:r w:rsidRPr="009D2185">
              <w:rPr>
                <w:rFonts w:ascii="宋体" w:hAnsi="宋体" w:cs="宋体" w:hint="eastAsia"/>
                <w:szCs w:val="21"/>
              </w:rPr>
              <w:t>提供销售合同或中标（成交）通知书复印件。</w:t>
            </w:r>
          </w:p>
        </w:tc>
      </w:tr>
      <w:tr w:rsidR="009D2185" w:rsidRPr="009D2185" w:rsidTr="00C374C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9D2185" w:rsidRPr="009D2185" w:rsidRDefault="009D2185" w:rsidP="009D2185">
            <w:pPr>
              <w:autoSpaceDN w:val="0"/>
              <w:spacing w:line="360" w:lineRule="auto"/>
              <w:rPr>
                <w:rFonts w:ascii="宋体" w:hAnsi="宋体" w:cs="宋体"/>
                <w:szCs w:val="21"/>
              </w:rPr>
            </w:pPr>
          </w:p>
        </w:tc>
      </w:tr>
      <w:bookmarkEnd w:id="61"/>
    </w:tbl>
    <w:p w:rsidR="009D2185" w:rsidRPr="009D2185" w:rsidRDefault="009D2185" w:rsidP="009D2185"/>
    <w:p w:rsidR="009D2185" w:rsidRPr="009D2185" w:rsidRDefault="009D2185" w:rsidP="009D2185">
      <w:pPr>
        <w:pStyle w:val="a0"/>
      </w:pPr>
    </w:p>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CF1665">
        <w:rPr>
          <w:rFonts w:hAnsi="宋体" w:hint="eastAsia"/>
          <w:sz w:val="24"/>
        </w:rPr>
        <w:t>第一次挂网</w:t>
      </w:r>
      <w:r w:rsidR="00CF1665">
        <w:rPr>
          <w:rFonts w:hAnsi="宋体"/>
          <w:sz w:val="24"/>
        </w:rPr>
        <w:t>采购</w:t>
      </w:r>
      <w:r w:rsidR="00CF1665">
        <w:rPr>
          <w:rFonts w:hAnsi="宋体" w:hint="eastAsia"/>
          <w:sz w:val="24"/>
        </w:rPr>
        <w:t>，</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CF1665" w:rsidRPr="00CF1665">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w:t>
      </w:r>
      <w:r>
        <w:rPr>
          <w:rFonts w:hAnsi="宋体" w:hint="eastAsia"/>
          <w:sz w:val="24"/>
        </w:rPr>
        <w:lastRenderedPageBreak/>
        <w:t>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5D5" w:rsidRDefault="00A455D5">
      <w:r>
        <w:separator/>
      </w:r>
    </w:p>
  </w:endnote>
  <w:endnote w:type="continuationSeparator" w:id="0">
    <w:p w:rsidR="00A455D5" w:rsidRDefault="00A4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D" w:rsidRDefault="009A11E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B3F3C">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D" w:rsidRDefault="009A11ED">
    <w:pPr>
      <w:pStyle w:val="af6"/>
      <w:framePr w:wrap="around" w:vAnchor="text" w:hAnchor="margin" w:xAlign="right" w:y="1"/>
      <w:rPr>
        <w:rStyle w:val="aff5"/>
      </w:rPr>
    </w:pPr>
    <w:r>
      <w:fldChar w:fldCharType="begin"/>
    </w:r>
    <w:r>
      <w:rPr>
        <w:rStyle w:val="aff5"/>
      </w:rPr>
      <w:instrText xml:space="preserve">PAGE  </w:instrText>
    </w:r>
    <w:r>
      <w:fldChar w:fldCharType="end"/>
    </w:r>
  </w:p>
  <w:p w:rsidR="009A11ED" w:rsidRDefault="009A11E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D" w:rsidRDefault="009A11E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B3F3C">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D" w:rsidRDefault="009A11E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9A11ED" w:rsidRDefault="009A11ED">
                          <w:pPr>
                            <w:pStyle w:val="af6"/>
                          </w:pPr>
                          <w:r>
                            <w:rPr>
                              <w:rFonts w:hint="eastAsia"/>
                            </w:rPr>
                            <w:fldChar w:fldCharType="begin"/>
                          </w:r>
                          <w:r>
                            <w:rPr>
                              <w:rFonts w:hint="eastAsia"/>
                            </w:rPr>
                            <w:instrText xml:space="preserve"> PAGE  \* MERGEFORMAT </w:instrText>
                          </w:r>
                          <w:r>
                            <w:rPr>
                              <w:rFonts w:hint="eastAsia"/>
                            </w:rPr>
                            <w:fldChar w:fldCharType="separate"/>
                          </w:r>
                          <w:r w:rsidR="004B3F3C">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9A11ED" w:rsidRDefault="009A11ED">
                    <w:pPr>
                      <w:pStyle w:val="af6"/>
                    </w:pPr>
                    <w:r>
                      <w:rPr>
                        <w:rFonts w:hint="eastAsia"/>
                      </w:rPr>
                      <w:fldChar w:fldCharType="begin"/>
                    </w:r>
                    <w:r>
                      <w:rPr>
                        <w:rFonts w:hint="eastAsia"/>
                      </w:rPr>
                      <w:instrText xml:space="preserve"> PAGE  \* MERGEFORMAT </w:instrText>
                    </w:r>
                    <w:r>
                      <w:rPr>
                        <w:rFonts w:hint="eastAsia"/>
                      </w:rPr>
                      <w:fldChar w:fldCharType="separate"/>
                    </w:r>
                    <w:r w:rsidR="004B3F3C">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5D5" w:rsidRDefault="00A455D5">
      <w:r>
        <w:separator/>
      </w:r>
    </w:p>
  </w:footnote>
  <w:footnote w:type="continuationSeparator" w:id="0">
    <w:p w:rsidR="00A455D5" w:rsidRDefault="00A4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D" w:rsidRDefault="009A11E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D" w:rsidRDefault="009A11E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D" w:rsidRDefault="009A11ED"/>
  <w:p w:rsidR="009A11ED" w:rsidRDefault="009A11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FE5"/>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1D43"/>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0FD"/>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1F3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A45"/>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59BC"/>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F3C"/>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2E37"/>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82D"/>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05A"/>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6B1E"/>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1ED"/>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3D0"/>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185"/>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59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366C"/>
    <w:rsid w:val="00A455D5"/>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2D41"/>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5D6"/>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85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AC1"/>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A268C"/>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A11ED"/>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9405A"/>
    <w:rPr>
      <w:rFonts w:ascii="宋体" w:eastAsia="宋体" w:hAnsi="宋体" w:cs="Times New Roman"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4B557-FC0F-49CD-A6CC-05AED85CD39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56</Pages>
  <Words>4399</Words>
  <Characters>25076</Characters>
  <Application>Microsoft Office Word</Application>
  <DocSecurity>0</DocSecurity>
  <Lines>208</Lines>
  <Paragraphs>58</Paragraphs>
  <ScaleCrop>false</ScaleCrop>
  <Company>Sky123.Org</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59</cp:revision>
  <cp:lastPrinted>2024-03-13T07:26:00Z</cp:lastPrinted>
  <dcterms:created xsi:type="dcterms:W3CDTF">2023-03-07T02:05:00Z</dcterms:created>
  <dcterms:modified xsi:type="dcterms:W3CDTF">2024-04-23T08:46:00Z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