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2B2E80">
      <w:pPr>
        <w:jc w:val="center"/>
        <w:rPr>
          <w:rFonts w:ascii="华文中宋" w:eastAsia="华文中宋" w:hAnsi="华文中宋"/>
          <w:b/>
          <w:sz w:val="44"/>
          <w:szCs w:val="44"/>
        </w:rPr>
      </w:pPr>
      <w:r w:rsidRPr="002B2E80">
        <w:rPr>
          <w:rFonts w:ascii="华文中宋" w:eastAsia="华文中宋" w:hAnsi="华文中宋" w:hint="eastAsia"/>
          <w:b/>
          <w:sz w:val="44"/>
          <w:szCs w:val="44"/>
        </w:rPr>
        <w:t>临床营养科肠内营养制剂</w:t>
      </w:r>
      <w:r w:rsidR="0045327E">
        <w:rPr>
          <w:rFonts w:ascii="华文中宋" w:eastAsia="华文中宋" w:hAnsi="华文中宋" w:hint="eastAsia"/>
          <w:b/>
          <w:sz w:val="44"/>
          <w:szCs w:val="44"/>
        </w:rPr>
        <w:t>第二次</w:t>
      </w:r>
      <w:r w:rsidR="00B52182">
        <w:rPr>
          <w:rFonts w:ascii="华文中宋" w:eastAsia="华文中宋" w:hAnsi="华文中宋" w:hint="eastAsia"/>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C126A3">
        <w:rPr>
          <w:rFonts w:ascii="华文中宋" w:eastAsia="华文中宋" w:hAnsi="华文中宋" w:cs="Tahoma"/>
          <w:b/>
          <w:color w:val="000000"/>
          <w:sz w:val="32"/>
          <w:szCs w:val="32"/>
          <w:shd w:val="clear" w:color="auto" w:fill="FFFFFF"/>
        </w:rPr>
        <w:t>40</w:t>
      </w:r>
      <w:r w:rsidR="0045327E">
        <w:rPr>
          <w:rFonts w:ascii="华文中宋" w:eastAsia="华文中宋" w:hAnsi="华文中宋" w:cs="Tahoma"/>
          <w:b/>
          <w:color w:val="000000"/>
          <w:sz w:val="32"/>
          <w:szCs w:val="32"/>
          <w:shd w:val="clear" w:color="auto" w:fill="FFFFFF"/>
        </w:rPr>
        <w:t>423</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2B2E80">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45327E">
        <w:rPr>
          <w:rFonts w:ascii="华文中宋" w:eastAsia="华文中宋" w:hAnsi="华文中宋"/>
          <w:b/>
          <w:sz w:val="32"/>
          <w:szCs w:val="32"/>
        </w:rPr>
        <w:t>4</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69225C" w:rsidRDefault="001404B8">
      <w:pPr>
        <w:spacing w:line="360" w:lineRule="exact"/>
        <w:jc w:val="center"/>
        <w:rPr>
          <w:rFonts w:asciiTheme="minorEastAsia" w:eastAsiaTheme="minorEastAsia" w:hAnsiTheme="minorEastAsia"/>
          <w:b/>
          <w:bCs/>
          <w:sz w:val="32"/>
          <w:szCs w:val="32"/>
        </w:rPr>
      </w:pPr>
      <w:r>
        <w:rPr>
          <w:rFonts w:ascii="宋体" w:hAnsi="Arial"/>
          <w:b/>
          <w:bCs/>
          <w:sz w:val="36"/>
        </w:rPr>
        <w:br w:type="page"/>
      </w:r>
      <w:r w:rsidRPr="0069225C">
        <w:rPr>
          <w:rFonts w:asciiTheme="minorEastAsia" w:eastAsiaTheme="minorEastAsia" w:hAnsiTheme="minorEastAsia"/>
          <w:b/>
          <w:bCs/>
          <w:sz w:val="32"/>
          <w:szCs w:val="32"/>
        </w:rPr>
        <w:lastRenderedPageBreak/>
        <w:t>目录</w:t>
      </w:r>
    </w:p>
    <w:p w:rsidR="0069225C" w:rsidRPr="0069225C" w:rsidRDefault="001404B8">
      <w:pPr>
        <w:pStyle w:val="11"/>
        <w:tabs>
          <w:tab w:val="right" w:leader="dot" w:pos="9628"/>
        </w:tabs>
        <w:rPr>
          <w:rFonts w:asciiTheme="minorHAnsi" w:eastAsiaTheme="minorEastAsia" w:hAnsiTheme="minorHAnsi" w:cstheme="minorBidi"/>
          <w:b w:val="0"/>
          <w:bCs w:val="0"/>
          <w:caps w:val="0"/>
          <w:noProof/>
          <w:sz w:val="32"/>
          <w:szCs w:val="32"/>
        </w:rPr>
      </w:pPr>
      <w:r w:rsidRPr="0069225C">
        <w:rPr>
          <w:rFonts w:asciiTheme="minorEastAsia" w:eastAsiaTheme="minorEastAsia" w:hAnsiTheme="minorEastAsia" w:cs="宋体" w:hint="eastAsia"/>
          <w:sz w:val="32"/>
          <w:szCs w:val="32"/>
        </w:rPr>
        <w:fldChar w:fldCharType="begin"/>
      </w:r>
      <w:r w:rsidRPr="0069225C">
        <w:rPr>
          <w:rFonts w:asciiTheme="minorEastAsia" w:eastAsiaTheme="minorEastAsia" w:hAnsiTheme="minorEastAsia" w:cs="宋体" w:hint="eastAsia"/>
          <w:sz w:val="32"/>
          <w:szCs w:val="32"/>
        </w:rPr>
        <w:instrText xml:space="preserve"> TOC \o "1-3" \h \z \u </w:instrText>
      </w:r>
      <w:r w:rsidRPr="0069225C">
        <w:rPr>
          <w:rFonts w:asciiTheme="minorEastAsia" w:eastAsiaTheme="minorEastAsia" w:hAnsiTheme="minorEastAsia" w:cs="宋体" w:hint="eastAsia"/>
          <w:sz w:val="32"/>
          <w:szCs w:val="32"/>
        </w:rPr>
        <w:fldChar w:fldCharType="separate"/>
      </w:r>
      <w:hyperlink w:anchor="_Toc161823447" w:history="1">
        <w:r w:rsidR="0069225C" w:rsidRPr="0069225C">
          <w:rPr>
            <w:rStyle w:val="aff8"/>
            <w:b w:val="0"/>
            <w:noProof/>
            <w:sz w:val="32"/>
            <w:szCs w:val="32"/>
          </w:rPr>
          <w:t>第一章</w:t>
        </w:r>
        <w:r w:rsidR="0069225C" w:rsidRPr="0069225C">
          <w:rPr>
            <w:rStyle w:val="aff8"/>
            <w:b w:val="0"/>
            <w:noProof/>
            <w:sz w:val="32"/>
            <w:szCs w:val="32"/>
          </w:rPr>
          <w:t xml:space="preserve">  </w:t>
        </w:r>
        <w:r w:rsidR="0069225C" w:rsidRPr="0069225C">
          <w:rPr>
            <w:rStyle w:val="aff8"/>
            <w:b w:val="0"/>
            <w:noProof/>
            <w:sz w:val="32"/>
            <w:szCs w:val="32"/>
          </w:rPr>
          <w:t>采购公告</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_Toc161823447 \h </w:instrText>
        </w:r>
        <w:r w:rsidR="0069225C" w:rsidRPr="0069225C">
          <w:rPr>
            <w:b w:val="0"/>
            <w:noProof/>
            <w:webHidden/>
            <w:sz w:val="32"/>
            <w:szCs w:val="32"/>
          </w:rPr>
        </w:r>
        <w:r w:rsidR="0069225C" w:rsidRPr="0069225C">
          <w:rPr>
            <w:b w:val="0"/>
            <w:noProof/>
            <w:webHidden/>
            <w:sz w:val="32"/>
            <w:szCs w:val="32"/>
          </w:rPr>
          <w:fldChar w:fldCharType="separate"/>
        </w:r>
        <w:r w:rsidR="00E953A2">
          <w:rPr>
            <w:b w:val="0"/>
            <w:noProof/>
            <w:webHidden/>
            <w:sz w:val="32"/>
            <w:szCs w:val="32"/>
          </w:rPr>
          <w:t>3</w:t>
        </w:r>
        <w:r w:rsidR="0069225C" w:rsidRPr="0069225C">
          <w:rPr>
            <w:b w:val="0"/>
            <w:noProof/>
            <w:webHidden/>
            <w:sz w:val="32"/>
            <w:szCs w:val="32"/>
          </w:rPr>
          <w:fldChar w:fldCharType="end"/>
        </w:r>
      </w:hyperlink>
    </w:p>
    <w:p w:rsidR="0069225C" w:rsidRPr="0069225C" w:rsidRDefault="00E845C2">
      <w:pPr>
        <w:pStyle w:val="11"/>
        <w:tabs>
          <w:tab w:val="right" w:leader="dot" w:pos="9628"/>
        </w:tabs>
        <w:rPr>
          <w:rFonts w:asciiTheme="minorHAnsi" w:eastAsiaTheme="minorEastAsia" w:hAnsiTheme="minorHAnsi" w:cstheme="minorBidi"/>
          <w:b w:val="0"/>
          <w:bCs w:val="0"/>
          <w:caps w:val="0"/>
          <w:noProof/>
          <w:sz w:val="32"/>
          <w:szCs w:val="32"/>
        </w:rPr>
      </w:pPr>
      <w:hyperlink w:anchor="_Toc161823448" w:history="1">
        <w:r w:rsidR="0069225C" w:rsidRPr="0069225C">
          <w:rPr>
            <w:rStyle w:val="aff8"/>
            <w:b w:val="0"/>
            <w:noProof/>
            <w:sz w:val="32"/>
            <w:szCs w:val="32"/>
          </w:rPr>
          <w:t>第二章</w:t>
        </w:r>
        <w:r w:rsidR="0069225C" w:rsidRPr="0069225C">
          <w:rPr>
            <w:rStyle w:val="aff8"/>
            <w:b w:val="0"/>
            <w:noProof/>
            <w:sz w:val="32"/>
            <w:szCs w:val="32"/>
          </w:rPr>
          <w:t xml:space="preserve">  </w:t>
        </w:r>
        <w:r w:rsidR="0069225C" w:rsidRPr="0069225C">
          <w:rPr>
            <w:rStyle w:val="aff8"/>
            <w:b w:val="0"/>
            <w:noProof/>
            <w:sz w:val="32"/>
            <w:szCs w:val="32"/>
          </w:rPr>
          <w:t>采购须知</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_Toc161823448 \h </w:instrText>
        </w:r>
        <w:r w:rsidR="0069225C" w:rsidRPr="0069225C">
          <w:rPr>
            <w:b w:val="0"/>
            <w:noProof/>
            <w:webHidden/>
            <w:sz w:val="32"/>
            <w:szCs w:val="32"/>
          </w:rPr>
        </w:r>
        <w:r w:rsidR="0069225C" w:rsidRPr="0069225C">
          <w:rPr>
            <w:b w:val="0"/>
            <w:noProof/>
            <w:webHidden/>
            <w:sz w:val="32"/>
            <w:szCs w:val="32"/>
          </w:rPr>
          <w:fldChar w:fldCharType="separate"/>
        </w:r>
        <w:r w:rsidR="00E953A2">
          <w:rPr>
            <w:b w:val="0"/>
            <w:noProof/>
            <w:webHidden/>
            <w:sz w:val="32"/>
            <w:szCs w:val="32"/>
          </w:rPr>
          <w:t>6</w:t>
        </w:r>
        <w:r w:rsidR="0069225C" w:rsidRPr="0069225C">
          <w:rPr>
            <w:b w:val="0"/>
            <w:noProof/>
            <w:webHidden/>
            <w:sz w:val="32"/>
            <w:szCs w:val="32"/>
          </w:rPr>
          <w:fldChar w:fldCharType="end"/>
        </w:r>
      </w:hyperlink>
    </w:p>
    <w:p w:rsidR="0069225C" w:rsidRPr="0069225C" w:rsidRDefault="00E845C2">
      <w:pPr>
        <w:pStyle w:val="11"/>
        <w:tabs>
          <w:tab w:val="right" w:leader="dot" w:pos="9628"/>
        </w:tabs>
        <w:rPr>
          <w:rFonts w:asciiTheme="minorHAnsi" w:eastAsiaTheme="minorEastAsia" w:hAnsiTheme="minorHAnsi" w:cstheme="minorBidi"/>
          <w:b w:val="0"/>
          <w:bCs w:val="0"/>
          <w:caps w:val="0"/>
          <w:noProof/>
          <w:sz w:val="32"/>
          <w:szCs w:val="32"/>
        </w:rPr>
      </w:pPr>
      <w:hyperlink w:anchor="_Toc161823449" w:history="1">
        <w:r w:rsidR="0069225C" w:rsidRPr="0069225C">
          <w:rPr>
            <w:rStyle w:val="aff8"/>
            <w:b w:val="0"/>
            <w:noProof/>
            <w:sz w:val="32"/>
            <w:szCs w:val="32"/>
          </w:rPr>
          <w:t>第三章</w:t>
        </w:r>
        <w:r w:rsidR="0069225C" w:rsidRPr="0069225C">
          <w:rPr>
            <w:rStyle w:val="aff8"/>
            <w:b w:val="0"/>
            <w:noProof/>
            <w:sz w:val="32"/>
            <w:szCs w:val="32"/>
          </w:rPr>
          <w:t xml:space="preserve">  </w:t>
        </w:r>
        <w:r w:rsidR="0069225C" w:rsidRPr="0069225C">
          <w:rPr>
            <w:rStyle w:val="aff8"/>
            <w:b w:val="0"/>
            <w:noProof/>
            <w:sz w:val="32"/>
            <w:szCs w:val="32"/>
          </w:rPr>
          <w:t>采购申请文件格式</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_Toc161823449 \h </w:instrText>
        </w:r>
        <w:r w:rsidR="0069225C" w:rsidRPr="0069225C">
          <w:rPr>
            <w:b w:val="0"/>
            <w:noProof/>
            <w:webHidden/>
            <w:sz w:val="32"/>
            <w:szCs w:val="32"/>
          </w:rPr>
        </w:r>
        <w:r w:rsidR="0069225C" w:rsidRPr="0069225C">
          <w:rPr>
            <w:b w:val="0"/>
            <w:noProof/>
            <w:webHidden/>
            <w:sz w:val="32"/>
            <w:szCs w:val="32"/>
          </w:rPr>
          <w:fldChar w:fldCharType="separate"/>
        </w:r>
        <w:r w:rsidR="00E953A2">
          <w:rPr>
            <w:b w:val="0"/>
            <w:noProof/>
            <w:webHidden/>
            <w:sz w:val="32"/>
            <w:szCs w:val="32"/>
          </w:rPr>
          <w:t>16</w:t>
        </w:r>
        <w:r w:rsidR="0069225C" w:rsidRPr="0069225C">
          <w:rPr>
            <w:b w:val="0"/>
            <w:noProof/>
            <w:webHidden/>
            <w:sz w:val="32"/>
            <w:szCs w:val="32"/>
          </w:rPr>
          <w:fldChar w:fldCharType="end"/>
        </w:r>
      </w:hyperlink>
    </w:p>
    <w:p w:rsidR="0069225C" w:rsidRPr="0069225C" w:rsidRDefault="00E845C2">
      <w:pPr>
        <w:pStyle w:val="11"/>
        <w:tabs>
          <w:tab w:val="right" w:leader="dot" w:pos="9628"/>
        </w:tabs>
        <w:rPr>
          <w:rFonts w:asciiTheme="minorHAnsi" w:eastAsiaTheme="minorEastAsia" w:hAnsiTheme="minorHAnsi" w:cstheme="minorBidi"/>
          <w:b w:val="0"/>
          <w:bCs w:val="0"/>
          <w:caps w:val="0"/>
          <w:noProof/>
          <w:sz w:val="32"/>
          <w:szCs w:val="32"/>
        </w:rPr>
      </w:pPr>
      <w:hyperlink w:anchor="_Toc161823450" w:history="1">
        <w:r w:rsidR="0069225C" w:rsidRPr="0069225C">
          <w:rPr>
            <w:rStyle w:val="aff8"/>
            <w:b w:val="0"/>
            <w:noProof/>
            <w:sz w:val="32"/>
            <w:szCs w:val="32"/>
          </w:rPr>
          <w:t>第四章</w:t>
        </w:r>
        <w:r w:rsidR="0069225C" w:rsidRPr="0069225C">
          <w:rPr>
            <w:rStyle w:val="aff8"/>
            <w:b w:val="0"/>
            <w:noProof/>
            <w:sz w:val="32"/>
            <w:szCs w:val="32"/>
          </w:rPr>
          <w:t xml:space="preserve">  </w:t>
        </w:r>
        <w:r w:rsidR="0069225C" w:rsidRPr="0069225C">
          <w:rPr>
            <w:rStyle w:val="aff8"/>
            <w:b w:val="0"/>
            <w:noProof/>
            <w:sz w:val="32"/>
            <w:szCs w:val="32"/>
          </w:rPr>
          <w:t>采购需求</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_Toc161823450 \h </w:instrText>
        </w:r>
        <w:r w:rsidR="0069225C" w:rsidRPr="0069225C">
          <w:rPr>
            <w:b w:val="0"/>
            <w:noProof/>
            <w:webHidden/>
            <w:sz w:val="32"/>
            <w:szCs w:val="32"/>
          </w:rPr>
        </w:r>
        <w:r w:rsidR="0069225C" w:rsidRPr="0069225C">
          <w:rPr>
            <w:b w:val="0"/>
            <w:noProof/>
            <w:webHidden/>
            <w:sz w:val="32"/>
            <w:szCs w:val="32"/>
          </w:rPr>
          <w:fldChar w:fldCharType="separate"/>
        </w:r>
        <w:r w:rsidR="00E953A2">
          <w:rPr>
            <w:b w:val="0"/>
            <w:noProof/>
            <w:webHidden/>
            <w:sz w:val="32"/>
            <w:szCs w:val="32"/>
          </w:rPr>
          <w:t>29</w:t>
        </w:r>
        <w:r w:rsidR="0069225C" w:rsidRPr="0069225C">
          <w:rPr>
            <w:b w:val="0"/>
            <w:noProof/>
            <w:webHidden/>
            <w:sz w:val="32"/>
            <w:szCs w:val="32"/>
          </w:rPr>
          <w:fldChar w:fldCharType="end"/>
        </w:r>
      </w:hyperlink>
    </w:p>
    <w:p w:rsidR="0069225C" w:rsidRPr="0069225C" w:rsidRDefault="00E845C2">
      <w:pPr>
        <w:pStyle w:val="11"/>
        <w:tabs>
          <w:tab w:val="right" w:leader="dot" w:pos="9628"/>
        </w:tabs>
        <w:rPr>
          <w:rFonts w:asciiTheme="minorHAnsi" w:eastAsiaTheme="minorEastAsia" w:hAnsiTheme="minorHAnsi" w:cstheme="minorBidi"/>
          <w:b w:val="0"/>
          <w:bCs w:val="0"/>
          <w:caps w:val="0"/>
          <w:noProof/>
          <w:sz w:val="32"/>
          <w:szCs w:val="32"/>
        </w:rPr>
      </w:pPr>
      <w:hyperlink w:anchor="_Toc161823451" w:history="1">
        <w:r w:rsidR="0069225C" w:rsidRPr="0069225C">
          <w:rPr>
            <w:rStyle w:val="aff8"/>
            <w:b w:val="0"/>
            <w:noProof/>
            <w:sz w:val="32"/>
            <w:szCs w:val="32"/>
          </w:rPr>
          <w:t>第五章</w:t>
        </w:r>
        <w:r w:rsidR="0069225C" w:rsidRPr="0069225C">
          <w:rPr>
            <w:rStyle w:val="aff8"/>
            <w:b w:val="0"/>
            <w:noProof/>
            <w:sz w:val="32"/>
            <w:szCs w:val="32"/>
          </w:rPr>
          <w:t xml:space="preserve">  </w:t>
        </w:r>
        <w:r w:rsidR="0069225C" w:rsidRPr="0069225C">
          <w:rPr>
            <w:rStyle w:val="aff8"/>
            <w:b w:val="0"/>
            <w:noProof/>
            <w:sz w:val="32"/>
            <w:szCs w:val="32"/>
          </w:rPr>
          <w:t>评审办法</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_Toc161823451 \h </w:instrText>
        </w:r>
        <w:r w:rsidR="0069225C" w:rsidRPr="0069225C">
          <w:rPr>
            <w:b w:val="0"/>
            <w:noProof/>
            <w:webHidden/>
            <w:sz w:val="32"/>
            <w:szCs w:val="32"/>
          </w:rPr>
        </w:r>
        <w:r w:rsidR="0069225C" w:rsidRPr="0069225C">
          <w:rPr>
            <w:b w:val="0"/>
            <w:noProof/>
            <w:webHidden/>
            <w:sz w:val="32"/>
            <w:szCs w:val="32"/>
          </w:rPr>
          <w:fldChar w:fldCharType="separate"/>
        </w:r>
        <w:r w:rsidR="00E953A2">
          <w:rPr>
            <w:b w:val="0"/>
            <w:noProof/>
            <w:webHidden/>
            <w:sz w:val="32"/>
            <w:szCs w:val="32"/>
          </w:rPr>
          <w:t>35</w:t>
        </w:r>
        <w:r w:rsidR="0069225C" w:rsidRPr="0069225C">
          <w:rPr>
            <w:b w:val="0"/>
            <w:noProof/>
            <w:webHidden/>
            <w:sz w:val="32"/>
            <w:szCs w:val="32"/>
          </w:rPr>
          <w:fldChar w:fldCharType="end"/>
        </w:r>
      </w:hyperlink>
    </w:p>
    <w:p w:rsidR="0069225C" w:rsidRPr="0069225C" w:rsidRDefault="00E845C2">
      <w:pPr>
        <w:pStyle w:val="11"/>
        <w:tabs>
          <w:tab w:val="right" w:leader="dot" w:pos="9628"/>
        </w:tabs>
        <w:rPr>
          <w:rFonts w:asciiTheme="minorHAnsi" w:eastAsiaTheme="minorEastAsia" w:hAnsiTheme="minorHAnsi" w:cstheme="minorBidi"/>
          <w:b w:val="0"/>
          <w:bCs w:val="0"/>
          <w:caps w:val="0"/>
          <w:noProof/>
          <w:sz w:val="32"/>
          <w:szCs w:val="32"/>
        </w:rPr>
      </w:pPr>
      <w:hyperlink w:anchor="_Toc161823452" w:history="1">
        <w:r w:rsidR="0069225C" w:rsidRPr="0069225C">
          <w:rPr>
            <w:rStyle w:val="aff8"/>
            <w:rFonts w:asciiTheme="majorEastAsia" w:eastAsiaTheme="majorEastAsia" w:hAnsiTheme="majorEastAsia"/>
            <w:b w:val="0"/>
            <w:noProof/>
            <w:sz w:val="32"/>
            <w:szCs w:val="32"/>
          </w:rPr>
          <w:t>第六章  广安市人民医院供应商黑名单管理办法</w:t>
        </w:r>
        <w:r w:rsidR="0069225C" w:rsidRPr="0069225C">
          <w:rPr>
            <w:b w:val="0"/>
            <w:noProof/>
            <w:webHidden/>
            <w:sz w:val="32"/>
            <w:szCs w:val="32"/>
          </w:rPr>
          <w:tab/>
        </w:r>
        <w:r w:rsidR="0069225C" w:rsidRPr="0069225C">
          <w:rPr>
            <w:b w:val="0"/>
            <w:noProof/>
            <w:webHidden/>
            <w:sz w:val="32"/>
            <w:szCs w:val="32"/>
          </w:rPr>
          <w:fldChar w:fldCharType="begin"/>
        </w:r>
        <w:r w:rsidR="0069225C" w:rsidRPr="0069225C">
          <w:rPr>
            <w:b w:val="0"/>
            <w:noProof/>
            <w:webHidden/>
            <w:sz w:val="32"/>
            <w:szCs w:val="32"/>
          </w:rPr>
          <w:instrText xml:space="preserve"> PAGEREF _Toc161823452 \h </w:instrText>
        </w:r>
        <w:r w:rsidR="0069225C" w:rsidRPr="0069225C">
          <w:rPr>
            <w:b w:val="0"/>
            <w:noProof/>
            <w:webHidden/>
            <w:sz w:val="32"/>
            <w:szCs w:val="32"/>
          </w:rPr>
        </w:r>
        <w:r w:rsidR="0069225C" w:rsidRPr="0069225C">
          <w:rPr>
            <w:b w:val="0"/>
            <w:noProof/>
            <w:webHidden/>
            <w:sz w:val="32"/>
            <w:szCs w:val="32"/>
          </w:rPr>
          <w:fldChar w:fldCharType="separate"/>
        </w:r>
        <w:r w:rsidR="00E953A2">
          <w:rPr>
            <w:b w:val="0"/>
            <w:noProof/>
            <w:webHidden/>
            <w:sz w:val="32"/>
            <w:szCs w:val="32"/>
          </w:rPr>
          <w:t>43</w:t>
        </w:r>
        <w:r w:rsidR="0069225C" w:rsidRPr="0069225C">
          <w:rPr>
            <w:b w:val="0"/>
            <w:noProof/>
            <w:webHidden/>
            <w:sz w:val="32"/>
            <w:szCs w:val="32"/>
          </w:rPr>
          <w:fldChar w:fldCharType="end"/>
        </w:r>
      </w:hyperlink>
    </w:p>
    <w:p w:rsidR="002F5864" w:rsidRDefault="001404B8">
      <w:pPr>
        <w:spacing w:line="480" w:lineRule="auto"/>
        <w:rPr>
          <w:rFonts w:ascii="宋体" w:hAnsi="宋体" w:cs="宋体"/>
          <w:b/>
          <w:bCs/>
          <w:sz w:val="48"/>
          <w:szCs w:val="56"/>
        </w:rPr>
      </w:pPr>
      <w:r w:rsidRPr="0069225C">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61823447"/>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2B2E80" w:rsidRPr="002B2E80">
        <w:rPr>
          <w:rFonts w:ascii="宋体" w:hAnsi="宋体" w:hint="eastAsia"/>
          <w:b/>
          <w:bCs/>
          <w:sz w:val="24"/>
        </w:rPr>
        <w:t>临床营养科肠内营养制剂</w:t>
      </w:r>
      <w:r w:rsidR="0045327E">
        <w:rPr>
          <w:rFonts w:ascii="宋体" w:hAnsi="宋体" w:hint="eastAsia"/>
          <w:b/>
          <w:bCs/>
          <w:sz w:val="24"/>
        </w:rPr>
        <w:t>第二次</w:t>
      </w:r>
      <w:r w:rsidR="002B2E80" w:rsidRPr="002B2E80">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EC63DC" w:rsidRPr="00EC63DC">
        <w:rPr>
          <w:rFonts w:ascii="宋体" w:hAnsi="宋体"/>
          <w:b/>
          <w:bCs/>
          <w:sz w:val="24"/>
        </w:rPr>
        <w:t>GASRMYY-20240</w:t>
      </w:r>
      <w:r w:rsidR="0045327E">
        <w:rPr>
          <w:rFonts w:ascii="宋体" w:hAnsi="宋体"/>
          <w:b/>
          <w:bCs/>
          <w:sz w:val="24"/>
        </w:rPr>
        <w:t>423</w:t>
      </w:r>
      <w:r w:rsidR="00EC63DC" w:rsidRPr="00EC63DC">
        <w:rPr>
          <w:rFonts w:ascii="宋体" w:hAnsi="宋体"/>
          <w:b/>
          <w:bCs/>
          <w:sz w:val="24"/>
        </w:rPr>
        <w:t>-0</w:t>
      </w:r>
      <w:r w:rsidR="00E85B69">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E953A2">
        <w:rPr>
          <w:rFonts w:ascii="宋体" w:hAnsi="宋体"/>
          <w:color w:val="000000"/>
          <w:kern w:val="0"/>
          <w:sz w:val="24"/>
        </w:rPr>
        <w:t>3</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1701"/>
        <w:gridCol w:w="4536"/>
        <w:gridCol w:w="708"/>
        <w:gridCol w:w="1276"/>
      </w:tblGrid>
      <w:tr w:rsidR="00925891" w:rsidTr="00925891">
        <w:trPr>
          <w:trHeight w:val="706"/>
          <w:jc w:val="center"/>
        </w:trPr>
        <w:tc>
          <w:tcPr>
            <w:tcW w:w="704"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名称</w:t>
            </w:r>
          </w:p>
        </w:tc>
        <w:tc>
          <w:tcPr>
            <w:tcW w:w="4536"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适用于</w:t>
            </w:r>
          </w:p>
        </w:tc>
        <w:tc>
          <w:tcPr>
            <w:tcW w:w="708" w:type="dxa"/>
            <w:vAlign w:val="center"/>
          </w:tcPr>
          <w:p w:rsidR="00925891" w:rsidRDefault="0092589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925891" w:rsidRDefault="00925891"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r w:rsidR="00425990">
              <w:rPr>
                <w:rFonts w:ascii="宋体" w:hAnsi="宋体" w:hint="eastAsia"/>
                <w:color w:val="000000"/>
                <w:kern w:val="0"/>
                <w:sz w:val="24"/>
              </w:rPr>
              <w:t>/</w:t>
            </w:r>
            <w:r>
              <w:rPr>
                <w:rFonts w:ascii="宋体" w:hAnsi="宋体" w:hint="eastAsia"/>
                <w:color w:val="000000"/>
                <w:kern w:val="0"/>
                <w:sz w:val="24"/>
              </w:rPr>
              <w:t>）</w:t>
            </w:r>
          </w:p>
        </w:tc>
      </w:tr>
      <w:tr w:rsidR="005E4EFB" w:rsidRPr="009870C8" w:rsidTr="00925891">
        <w:trPr>
          <w:trHeight w:val="710"/>
          <w:jc w:val="center"/>
        </w:trPr>
        <w:tc>
          <w:tcPr>
            <w:tcW w:w="704" w:type="dxa"/>
            <w:vMerge w:val="restart"/>
            <w:vAlign w:val="center"/>
          </w:tcPr>
          <w:p w:rsidR="005E4EFB" w:rsidRPr="009870C8" w:rsidRDefault="005E4EFB"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1</w:t>
            </w:r>
          </w:p>
        </w:tc>
        <w:tc>
          <w:tcPr>
            <w:tcW w:w="851" w:type="dxa"/>
            <w:vAlign w:val="center"/>
          </w:tcPr>
          <w:p w:rsidR="005E4EFB" w:rsidRPr="009870C8" w:rsidRDefault="005E4EFB"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1</w:t>
            </w:r>
            <w:r>
              <w:rPr>
                <w:rFonts w:ascii="宋体" w:hAnsi="宋体" w:hint="eastAsia"/>
                <w:color w:val="000000"/>
                <w:kern w:val="0"/>
                <w:sz w:val="24"/>
              </w:rPr>
              <w:t>-01</w:t>
            </w:r>
          </w:p>
        </w:tc>
        <w:tc>
          <w:tcPr>
            <w:tcW w:w="1701" w:type="dxa"/>
            <w:vAlign w:val="center"/>
          </w:tcPr>
          <w:p w:rsidR="005E4EFB" w:rsidRPr="00C0572C" w:rsidRDefault="005E4EFB" w:rsidP="00425990">
            <w:pPr>
              <w:spacing w:line="300" w:lineRule="exact"/>
              <w:jc w:val="center"/>
              <w:rPr>
                <w:rFonts w:ascii="宋体" w:hAnsi="宋体"/>
                <w:sz w:val="24"/>
              </w:rPr>
            </w:pPr>
            <w:r w:rsidRPr="00C0572C">
              <w:rPr>
                <w:rFonts w:ascii="宋体" w:hAnsi="宋体"/>
                <w:sz w:val="24"/>
              </w:rPr>
              <w:t>多不饱和脂肪酸型全营养制剂</w:t>
            </w:r>
          </w:p>
        </w:tc>
        <w:tc>
          <w:tcPr>
            <w:tcW w:w="4536" w:type="dxa"/>
            <w:vAlign w:val="center"/>
          </w:tcPr>
          <w:p w:rsidR="005E4EFB" w:rsidRPr="00C0572C" w:rsidRDefault="005E4EFB" w:rsidP="00425990">
            <w:pPr>
              <w:spacing w:line="300" w:lineRule="exact"/>
              <w:jc w:val="left"/>
              <w:rPr>
                <w:rFonts w:ascii="宋体" w:hAnsi="宋体"/>
                <w:sz w:val="24"/>
              </w:rPr>
            </w:pPr>
            <w:r w:rsidRPr="00C0572C">
              <w:rPr>
                <w:rFonts w:ascii="宋体" w:hAnsi="宋体"/>
                <w:sz w:val="24"/>
              </w:rPr>
              <w:t>适用于孕期营养需要量增加、孕期胎儿生长受限、乳汁分泌不足，乳汁质量不好，伤口久不愈合等孕产妇</w:t>
            </w:r>
          </w:p>
        </w:tc>
        <w:tc>
          <w:tcPr>
            <w:tcW w:w="708" w:type="dxa"/>
            <w:vAlign w:val="center"/>
          </w:tcPr>
          <w:p w:rsidR="005E4EFB" w:rsidRDefault="005E4EFB" w:rsidP="00425990">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5E4EFB" w:rsidRPr="00F04CBC" w:rsidRDefault="005E4EFB" w:rsidP="00425990">
            <w:pPr>
              <w:jc w:val="center"/>
              <w:rPr>
                <w:rFonts w:ascii="宋体" w:hAnsi="宋体"/>
                <w:sz w:val="24"/>
              </w:rPr>
            </w:pPr>
            <w:r>
              <w:rPr>
                <w:rFonts w:ascii="宋体" w:hAnsi="宋体" w:hint="eastAsia"/>
                <w:sz w:val="24"/>
              </w:rPr>
              <w:t>0.8</w:t>
            </w:r>
          </w:p>
        </w:tc>
      </w:tr>
      <w:tr w:rsidR="005E4EFB" w:rsidRPr="009870C8" w:rsidTr="00925891">
        <w:trPr>
          <w:trHeight w:val="710"/>
          <w:jc w:val="center"/>
        </w:trPr>
        <w:tc>
          <w:tcPr>
            <w:tcW w:w="704" w:type="dxa"/>
            <w:vMerge/>
            <w:vAlign w:val="center"/>
          </w:tcPr>
          <w:p w:rsidR="005E4EFB" w:rsidRPr="009870C8" w:rsidRDefault="005E4EFB" w:rsidP="00425990">
            <w:pPr>
              <w:autoSpaceDE w:val="0"/>
              <w:autoSpaceDN w:val="0"/>
              <w:adjustRightInd w:val="0"/>
              <w:jc w:val="center"/>
              <w:rPr>
                <w:rFonts w:ascii="宋体" w:hAnsi="宋体"/>
                <w:color w:val="000000"/>
                <w:kern w:val="0"/>
                <w:sz w:val="24"/>
              </w:rPr>
            </w:pPr>
          </w:p>
        </w:tc>
        <w:tc>
          <w:tcPr>
            <w:tcW w:w="851" w:type="dxa"/>
            <w:vAlign w:val="center"/>
          </w:tcPr>
          <w:p w:rsidR="005E4EFB" w:rsidRPr="009870C8" w:rsidRDefault="005E4EFB"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1</w:t>
            </w:r>
            <w:r>
              <w:rPr>
                <w:rFonts w:ascii="宋体" w:hAnsi="宋体" w:hint="eastAsia"/>
                <w:color w:val="000000"/>
                <w:kern w:val="0"/>
                <w:sz w:val="24"/>
              </w:rPr>
              <w:t>-02</w:t>
            </w:r>
          </w:p>
        </w:tc>
        <w:tc>
          <w:tcPr>
            <w:tcW w:w="1701" w:type="dxa"/>
            <w:vAlign w:val="center"/>
          </w:tcPr>
          <w:p w:rsidR="005E4EFB" w:rsidRPr="00C0572C" w:rsidRDefault="005E4EFB" w:rsidP="00425990">
            <w:pPr>
              <w:spacing w:line="300" w:lineRule="exact"/>
              <w:jc w:val="center"/>
              <w:rPr>
                <w:rFonts w:ascii="宋体" w:hAnsi="宋体"/>
                <w:sz w:val="24"/>
              </w:rPr>
            </w:pPr>
            <w:r w:rsidRPr="00C0572C">
              <w:rPr>
                <w:rFonts w:ascii="宋体" w:hAnsi="宋体"/>
                <w:sz w:val="24"/>
              </w:rPr>
              <w:t>乳钙</w:t>
            </w:r>
          </w:p>
        </w:tc>
        <w:tc>
          <w:tcPr>
            <w:tcW w:w="4536" w:type="dxa"/>
            <w:vAlign w:val="center"/>
          </w:tcPr>
          <w:p w:rsidR="005E4EFB" w:rsidRPr="00C0572C" w:rsidRDefault="005E4EFB" w:rsidP="00425990">
            <w:pPr>
              <w:spacing w:line="300" w:lineRule="exact"/>
              <w:jc w:val="left"/>
              <w:rPr>
                <w:rFonts w:ascii="宋体" w:hAnsi="宋体"/>
                <w:sz w:val="24"/>
              </w:rPr>
            </w:pPr>
            <w:r w:rsidRPr="00C0572C">
              <w:rPr>
                <w:rFonts w:ascii="宋体" w:hAnsi="宋体"/>
                <w:sz w:val="24"/>
              </w:rPr>
              <w:t>适用于钙元素缺乏、孕期钙元素需要量增加等人群</w:t>
            </w:r>
          </w:p>
        </w:tc>
        <w:tc>
          <w:tcPr>
            <w:tcW w:w="708" w:type="dxa"/>
            <w:vAlign w:val="center"/>
          </w:tcPr>
          <w:p w:rsidR="005E4EFB" w:rsidRDefault="005E4EFB" w:rsidP="00425990">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5E4EFB" w:rsidRPr="00F04CBC" w:rsidRDefault="005E4EFB" w:rsidP="00425990">
            <w:pPr>
              <w:jc w:val="center"/>
              <w:rPr>
                <w:rFonts w:ascii="宋体" w:hAnsi="宋体"/>
                <w:sz w:val="24"/>
              </w:rPr>
            </w:pPr>
            <w:r>
              <w:rPr>
                <w:rFonts w:ascii="宋体" w:hAnsi="宋体" w:hint="eastAsia"/>
                <w:sz w:val="24"/>
              </w:rPr>
              <w:t>1</w:t>
            </w:r>
          </w:p>
        </w:tc>
      </w:tr>
      <w:tr w:rsidR="00144935" w:rsidRPr="009870C8" w:rsidTr="00925891">
        <w:trPr>
          <w:trHeight w:val="710"/>
          <w:jc w:val="center"/>
        </w:trPr>
        <w:tc>
          <w:tcPr>
            <w:tcW w:w="704" w:type="dxa"/>
            <w:vMerge w:val="restart"/>
            <w:vAlign w:val="center"/>
          </w:tcPr>
          <w:p w:rsidR="00144935" w:rsidRPr="009870C8"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2</w:t>
            </w:r>
          </w:p>
        </w:tc>
        <w:tc>
          <w:tcPr>
            <w:tcW w:w="851" w:type="dxa"/>
            <w:vAlign w:val="center"/>
          </w:tcPr>
          <w:p w:rsidR="00144935" w:rsidRPr="009870C8"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2</w:t>
            </w:r>
            <w:r>
              <w:rPr>
                <w:rFonts w:ascii="宋体" w:hAnsi="宋体" w:hint="eastAsia"/>
                <w:color w:val="000000"/>
                <w:kern w:val="0"/>
                <w:sz w:val="24"/>
              </w:rPr>
              <w:t>-01</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儿童水解蛋白型全营养制剂</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适用于肠道功能较差、喂养困难的患儿（1-10岁），可作为唯一营养来源或部分营养补充</w:t>
            </w:r>
          </w:p>
        </w:tc>
        <w:tc>
          <w:tcPr>
            <w:tcW w:w="708" w:type="dxa"/>
            <w:vAlign w:val="center"/>
          </w:tcPr>
          <w:p w:rsidR="00144935" w:rsidRDefault="00144935" w:rsidP="00144935">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.7</w:t>
            </w:r>
          </w:p>
        </w:tc>
      </w:tr>
      <w:tr w:rsidR="00144935" w:rsidRPr="009870C8" w:rsidTr="00925891">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870C8"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2</w:t>
            </w:r>
            <w:r>
              <w:rPr>
                <w:rFonts w:ascii="宋体" w:hAnsi="宋体" w:hint="eastAsia"/>
                <w:color w:val="000000"/>
                <w:kern w:val="0"/>
                <w:sz w:val="24"/>
              </w:rPr>
              <w:t>-02</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儿童整蛋白型全营养制剂</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适用于对营养素无特殊需求的肠道功能正常的患儿（1-10岁），可作为唯一营养来源或部分营养补充</w:t>
            </w:r>
          </w:p>
        </w:tc>
        <w:tc>
          <w:tcPr>
            <w:tcW w:w="708" w:type="dxa"/>
            <w:vAlign w:val="center"/>
          </w:tcPr>
          <w:p w:rsidR="00144935" w:rsidRDefault="00144935" w:rsidP="00144935">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0.4</w:t>
            </w:r>
          </w:p>
        </w:tc>
      </w:tr>
      <w:tr w:rsidR="00144935" w:rsidRPr="009870C8" w:rsidTr="00144935">
        <w:trPr>
          <w:trHeight w:val="710"/>
          <w:jc w:val="center"/>
        </w:trPr>
        <w:tc>
          <w:tcPr>
            <w:tcW w:w="704" w:type="dxa"/>
            <w:vMerge w:val="restart"/>
            <w:vAlign w:val="center"/>
          </w:tcPr>
          <w:p w:rsidR="00144935" w:rsidRPr="009870C8"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p>
        </w:tc>
        <w:tc>
          <w:tcPr>
            <w:tcW w:w="851" w:type="dxa"/>
            <w:vAlign w:val="center"/>
          </w:tcPr>
          <w:p w:rsidR="00144935" w:rsidRPr="009870C8"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-01</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乳清蛋白</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适用于需要额外强化蛋白质补充的患者，如肿瘤患者、透析患者、创伤、手术患者及孕产妇等</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.6</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-02</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麦芽糊精</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适用于需要额外补充碳水化合物患者，如手术前后</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0.05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-03</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益生菌</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适用于肠道菌群紊乱引起消化不良及腹泻的患者（感染性腹泻、抗生素腹泻、肠内营养相关腹泻、渗透性腹泻等），以及肠粘膜受损患者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4</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-04</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膳食纤维</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适用于膳食纤维摄入不足便秘、高血糖患者，辅助调节肠道菌群</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-05</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谷氨酰胺</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适用于胃肠黏膜应激性损伤，胃肠道功能较差，需要额外补充谷氨酰胺维持肠粘膜屏障的患者，如手术后、感染和烧伤患者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1</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-06</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水溶性维生素</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适用于疾病应激期、长期禁食等水溶性维生素不足患者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0.5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-07</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脂溶性维生素</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适用于脂溶性维生素摄入不足需要补充的患者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1.5</w:t>
            </w:r>
          </w:p>
        </w:tc>
      </w:tr>
      <w:tr w:rsidR="00144935" w:rsidRPr="009870C8" w:rsidTr="00144935">
        <w:trPr>
          <w:trHeight w:val="710"/>
          <w:jc w:val="center"/>
        </w:trPr>
        <w:tc>
          <w:tcPr>
            <w:tcW w:w="704" w:type="dxa"/>
            <w:vMerge/>
            <w:vAlign w:val="center"/>
          </w:tcPr>
          <w:p w:rsidR="00144935" w:rsidRPr="009870C8" w:rsidRDefault="00144935" w:rsidP="00144935">
            <w:pPr>
              <w:autoSpaceDE w:val="0"/>
              <w:autoSpaceDN w:val="0"/>
              <w:adjustRightInd w:val="0"/>
              <w:jc w:val="center"/>
              <w:rPr>
                <w:rFonts w:ascii="宋体" w:hAnsi="宋体"/>
                <w:color w:val="000000"/>
                <w:kern w:val="0"/>
                <w:sz w:val="24"/>
              </w:rPr>
            </w:pPr>
          </w:p>
        </w:tc>
        <w:tc>
          <w:tcPr>
            <w:tcW w:w="851" w:type="dxa"/>
            <w:vAlign w:val="center"/>
          </w:tcPr>
          <w:p w:rsidR="00144935" w:rsidRPr="00925891" w:rsidRDefault="00144935" w:rsidP="0045327E">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45327E">
              <w:rPr>
                <w:rFonts w:ascii="宋体" w:hAnsi="宋体"/>
                <w:color w:val="000000"/>
                <w:kern w:val="0"/>
                <w:sz w:val="24"/>
              </w:rPr>
              <w:t>3</w:t>
            </w:r>
            <w:r>
              <w:rPr>
                <w:rFonts w:ascii="宋体" w:hAnsi="宋体" w:hint="eastAsia"/>
                <w:color w:val="000000"/>
                <w:kern w:val="0"/>
                <w:sz w:val="24"/>
              </w:rPr>
              <w:t>-08</w:t>
            </w:r>
          </w:p>
        </w:tc>
        <w:tc>
          <w:tcPr>
            <w:tcW w:w="1701"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中链脂肪酸</w:t>
            </w:r>
          </w:p>
        </w:tc>
        <w:tc>
          <w:tcPr>
            <w:tcW w:w="4536" w:type="dxa"/>
            <w:vAlign w:val="center"/>
          </w:tcPr>
          <w:p w:rsidR="00144935" w:rsidRPr="00C0572C" w:rsidRDefault="00144935" w:rsidP="00144935">
            <w:pPr>
              <w:spacing w:line="300" w:lineRule="exact"/>
              <w:jc w:val="left"/>
              <w:rPr>
                <w:rFonts w:ascii="宋体" w:hAnsi="宋体"/>
                <w:sz w:val="24"/>
              </w:rPr>
            </w:pPr>
            <w:r w:rsidRPr="00C0572C">
              <w:rPr>
                <w:rFonts w:ascii="宋体" w:hAnsi="宋体"/>
                <w:sz w:val="24"/>
              </w:rPr>
              <w:t>适用于脂肪吸收不良、脂肪泻、乳糜瘘、胆管阻塞、炎性肠病等患者</w:t>
            </w:r>
          </w:p>
        </w:tc>
        <w:tc>
          <w:tcPr>
            <w:tcW w:w="708" w:type="dxa"/>
            <w:vAlign w:val="center"/>
          </w:tcPr>
          <w:p w:rsidR="00144935" w:rsidRPr="00144935" w:rsidRDefault="00144935" w:rsidP="00144935">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144935" w:rsidRPr="00C0572C" w:rsidRDefault="00144935" w:rsidP="00144935">
            <w:pPr>
              <w:spacing w:line="300" w:lineRule="exact"/>
              <w:jc w:val="center"/>
              <w:rPr>
                <w:rFonts w:ascii="宋体" w:hAnsi="宋体"/>
                <w:sz w:val="24"/>
              </w:rPr>
            </w:pPr>
            <w:r w:rsidRPr="00C0572C">
              <w:rPr>
                <w:rFonts w:ascii="宋体" w:hAnsi="宋体"/>
                <w:sz w:val="24"/>
              </w:rPr>
              <w:t>1</w:t>
            </w:r>
          </w:p>
        </w:tc>
      </w:tr>
    </w:tbl>
    <w:p w:rsidR="002F5864" w:rsidRPr="009870C8" w:rsidRDefault="002F5864">
      <w:pPr>
        <w:rPr>
          <w:rFonts w:ascii="宋体" w:hAnsi="宋体"/>
          <w:sz w:val="24"/>
        </w:rPr>
      </w:pPr>
    </w:p>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9D7055">
        <w:rPr>
          <w:rFonts w:ascii="宋体" w:hAnsi="宋体" w:hint="eastAsia"/>
          <w:bCs/>
          <w:kern w:val="0"/>
          <w:sz w:val="24"/>
        </w:rPr>
        <w:t>本项目特殊</w:t>
      </w:r>
      <w:r w:rsidR="009D7055">
        <w:rPr>
          <w:rFonts w:ascii="宋体" w:hAnsi="宋体"/>
          <w:bCs/>
          <w:kern w:val="0"/>
          <w:sz w:val="24"/>
        </w:rPr>
        <w:t>资质要求</w:t>
      </w:r>
    </w:p>
    <w:p w:rsidR="009D7055" w:rsidRPr="009D7055" w:rsidRDefault="009D7055" w:rsidP="009D705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5.6.1</w:t>
      </w:r>
      <w:r w:rsidRPr="009D7055">
        <w:rPr>
          <w:rFonts w:ascii="宋体" w:hAnsi="宋体" w:hint="eastAsia"/>
          <w:bCs/>
          <w:kern w:val="0"/>
          <w:sz w:val="24"/>
        </w:rPr>
        <w:t>如供应商为生产企业须提供有效的《食品生产许可证》</w:t>
      </w:r>
      <w:r w:rsidR="00363B47">
        <w:rPr>
          <w:rFonts w:ascii="宋体" w:hAnsi="宋体" w:hint="eastAsia"/>
          <w:bCs/>
          <w:kern w:val="0"/>
          <w:sz w:val="24"/>
        </w:rPr>
        <w:t>复印件</w:t>
      </w:r>
      <w:r w:rsidRPr="009D7055">
        <w:rPr>
          <w:rFonts w:ascii="宋体" w:hAnsi="宋体" w:hint="eastAsia"/>
          <w:bCs/>
          <w:kern w:val="0"/>
          <w:sz w:val="24"/>
        </w:rPr>
        <w:t>；</w:t>
      </w:r>
    </w:p>
    <w:p w:rsidR="009D7055" w:rsidRPr="009D7055" w:rsidRDefault="009D7055" w:rsidP="009D705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5.6.2</w:t>
      </w:r>
      <w:r w:rsidRPr="009D7055">
        <w:rPr>
          <w:rFonts w:ascii="宋体" w:hAnsi="宋体" w:hint="eastAsia"/>
          <w:bCs/>
          <w:kern w:val="0"/>
          <w:sz w:val="24"/>
        </w:rPr>
        <w:t>如供应商为经营企业须提供有效的《食品经营许可证》</w:t>
      </w:r>
      <w:r w:rsidR="00363B47">
        <w:rPr>
          <w:rFonts w:ascii="宋体" w:hAnsi="宋体" w:hint="eastAsia"/>
          <w:bCs/>
          <w:kern w:val="0"/>
          <w:sz w:val="24"/>
        </w:rPr>
        <w:t>复印件</w:t>
      </w:r>
      <w:r w:rsidRPr="009D7055">
        <w:rPr>
          <w:rFonts w:ascii="宋体" w:hAnsi="宋体" w:hint="eastAsia"/>
          <w:bCs/>
          <w:kern w:val="0"/>
          <w:sz w:val="24"/>
        </w:rPr>
        <w:t>，经营项目须包含预包装食品销售以及特殊医学用途配方食品销售；</w:t>
      </w:r>
      <w:r w:rsidR="00955031">
        <w:rPr>
          <w:rFonts w:ascii="宋体" w:hAnsi="宋体" w:hint="eastAsia"/>
          <w:bCs/>
          <w:kern w:val="0"/>
          <w:sz w:val="24"/>
        </w:rPr>
        <w:t>或者</w:t>
      </w:r>
      <w:r w:rsidR="00955031" w:rsidRPr="00955031">
        <w:rPr>
          <w:rFonts w:ascii="宋体" w:hAnsi="宋体" w:hint="eastAsia"/>
          <w:bCs/>
          <w:kern w:val="0"/>
          <w:sz w:val="24"/>
        </w:rPr>
        <w:t>提供有效的《预包装食品销售备案》复印件，经营种类须包含特殊医学用途配方食品。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9D7055">
        <w:rPr>
          <w:rFonts w:ascii="宋体" w:hAnsi="宋体" w:hint="eastAsia"/>
          <w:bCs/>
          <w:kern w:val="0"/>
          <w:sz w:val="24"/>
        </w:rPr>
        <w:t>7</w:t>
      </w:r>
      <w:r>
        <w:rPr>
          <w:rFonts w:ascii="宋体" w:hAnsi="宋体" w:hint="eastAsia"/>
          <w:bCs/>
          <w:kern w:val="0"/>
          <w:sz w:val="24"/>
        </w:rPr>
        <w:t xml:space="preserve">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506F01">
        <w:rPr>
          <w:rFonts w:ascii="宋体" w:hAnsi="宋体"/>
          <w:kern w:val="0"/>
          <w:sz w:val="24"/>
        </w:rPr>
        <w:t>4</w:t>
      </w:r>
      <w:r>
        <w:rPr>
          <w:rFonts w:ascii="宋体" w:hAnsi="宋体" w:hint="eastAsia"/>
          <w:kern w:val="0"/>
          <w:sz w:val="24"/>
        </w:rPr>
        <w:t>月</w:t>
      </w:r>
      <w:r w:rsidR="00506F01">
        <w:rPr>
          <w:rFonts w:ascii="宋体" w:hAnsi="宋体"/>
          <w:kern w:val="0"/>
          <w:sz w:val="24"/>
        </w:rPr>
        <w:t>29</w:t>
      </w:r>
      <w:r>
        <w:rPr>
          <w:rFonts w:ascii="宋体" w:hAnsi="宋体" w:hint="eastAsia"/>
          <w:kern w:val="0"/>
          <w:sz w:val="24"/>
        </w:rPr>
        <w:t>日至2024年</w:t>
      </w:r>
      <w:r w:rsidR="00506F01">
        <w:rPr>
          <w:rFonts w:ascii="宋体" w:hAnsi="宋体"/>
          <w:kern w:val="0"/>
          <w:sz w:val="24"/>
        </w:rPr>
        <w:t>5</w:t>
      </w:r>
      <w:r>
        <w:rPr>
          <w:rFonts w:ascii="宋体" w:hAnsi="宋体" w:hint="eastAsia"/>
          <w:kern w:val="0"/>
          <w:sz w:val="24"/>
        </w:rPr>
        <w:t>月</w:t>
      </w:r>
      <w:r w:rsidR="00506F01">
        <w:rPr>
          <w:rFonts w:ascii="宋体" w:hAnsi="宋体"/>
          <w:kern w:val="0"/>
          <w:sz w:val="24"/>
        </w:rPr>
        <w:t>6</w:t>
      </w:r>
      <w:r>
        <w:rPr>
          <w:rFonts w:ascii="宋体" w:hAnsi="宋体" w:hint="eastAsia"/>
          <w:kern w:val="0"/>
          <w:sz w:val="24"/>
        </w:rPr>
        <w:t>日（</w:t>
      </w:r>
      <w:r w:rsidR="00506F01">
        <w:rPr>
          <w:rFonts w:ascii="宋体" w:hAnsi="宋体"/>
          <w:kern w:val="0"/>
          <w:sz w:val="24"/>
        </w:rPr>
        <w:t>3</w:t>
      </w:r>
      <w:r>
        <w:rPr>
          <w:rFonts w:ascii="宋体" w:hAnsi="宋体" w:hint="eastAsia"/>
          <w:kern w:val="0"/>
          <w:sz w:val="24"/>
        </w:rPr>
        <w:t>个工作日，每天上午8:00-12:00，下午14:30-18:00）（北京时间，法定节假日除外）。</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506F01">
        <w:rPr>
          <w:rFonts w:ascii="宋体" w:hAnsi="宋体"/>
          <w:kern w:val="0"/>
          <w:sz w:val="24"/>
          <w:u w:val="single"/>
        </w:rPr>
        <w:t>5</w:t>
      </w:r>
      <w:r>
        <w:rPr>
          <w:rFonts w:ascii="宋体" w:hAnsi="宋体" w:hint="eastAsia"/>
          <w:kern w:val="0"/>
          <w:sz w:val="24"/>
          <w:u w:val="single"/>
        </w:rPr>
        <w:t>月</w:t>
      </w:r>
      <w:r w:rsidR="00506F01">
        <w:rPr>
          <w:rFonts w:ascii="宋体" w:hAnsi="宋体"/>
          <w:kern w:val="0"/>
          <w:sz w:val="24"/>
          <w:u w:val="single"/>
        </w:rPr>
        <w:t>6</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61823448"/>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F04CBC">
            <w:pPr>
              <w:spacing w:line="360" w:lineRule="auto"/>
              <w:jc w:val="left"/>
              <w:rPr>
                <w:rFonts w:ascii="宋体"/>
                <w:szCs w:val="21"/>
              </w:rPr>
            </w:pPr>
            <w:r w:rsidRPr="004E2880">
              <w:rPr>
                <w:rFonts w:ascii="宋体" w:hint="eastAsia"/>
                <w:szCs w:val="21"/>
              </w:rPr>
              <w:t>广安市人民医院/四川大学华西医院广安医院</w:t>
            </w:r>
            <w:r w:rsidR="009D7055" w:rsidRPr="009D7055">
              <w:rPr>
                <w:rFonts w:ascii="宋体" w:hint="eastAsia"/>
                <w:szCs w:val="21"/>
              </w:rPr>
              <w:t>临床营养科肠内营养制剂</w:t>
            </w:r>
            <w:r w:rsidR="008840FB">
              <w:rPr>
                <w:rFonts w:ascii="宋体" w:hint="eastAsia"/>
                <w:szCs w:val="21"/>
              </w:rPr>
              <w:t>第二次</w:t>
            </w:r>
            <w:r w:rsidR="009D7055" w:rsidRPr="009D7055">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69225C">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w:t>
      </w:r>
      <w:r w:rsidR="0069225C">
        <w:rPr>
          <w:rFonts w:ascii="宋体" w:hAnsi="宋体" w:hint="eastAsia"/>
          <w:sz w:val="24"/>
        </w:rPr>
        <w:t>公告</w:t>
      </w:r>
      <w:r>
        <w:rPr>
          <w:rFonts w:ascii="宋体" w:hAnsi="宋体" w:hint="eastAsia"/>
          <w:sz w:val="24"/>
        </w:rPr>
        <w:t>发出后30日内与采购人签订合同。由于成交人的原因未与采购人签订合同的，将视为放弃成交，取消其成交资格。</w:t>
      </w:r>
    </w:p>
    <w:p w:rsidR="002F5864" w:rsidRDefault="0069225C">
      <w:pPr>
        <w:pStyle w:val="5"/>
        <w:tabs>
          <w:tab w:val="left" w:pos="1000"/>
        </w:tabs>
        <w:ind w:firstLine="0"/>
        <w:rPr>
          <w:bCs/>
          <w:szCs w:val="24"/>
        </w:rPr>
      </w:pPr>
      <w:bookmarkStart w:id="13" w:name="_Toc217446068"/>
      <w:bookmarkStart w:id="14" w:name="_Toc308164812"/>
      <w:r>
        <w:rPr>
          <w:bCs/>
          <w:szCs w:val="24"/>
        </w:rPr>
        <w:t>20</w:t>
      </w:r>
      <w:r w:rsidR="001404B8">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69225C">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lastRenderedPageBreak/>
        <w:t>2</w:t>
      </w:r>
      <w:r w:rsidR="0069225C">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69225C">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69225C">
      <w:pPr>
        <w:pStyle w:val="5"/>
        <w:tabs>
          <w:tab w:val="left" w:pos="1000"/>
        </w:tabs>
        <w:ind w:firstLine="0"/>
        <w:rPr>
          <w:bCs/>
          <w:szCs w:val="24"/>
        </w:rPr>
      </w:pPr>
      <w:r>
        <w:rPr>
          <w:bCs/>
          <w:szCs w:val="24"/>
        </w:rPr>
        <w:t>21</w:t>
      </w:r>
      <w:r w:rsidR="001404B8">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69225C">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69225C">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69225C">
      <w:pPr>
        <w:pStyle w:val="5"/>
        <w:tabs>
          <w:tab w:val="left" w:pos="1000"/>
        </w:tabs>
        <w:ind w:firstLine="0"/>
        <w:rPr>
          <w:bCs/>
          <w:szCs w:val="24"/>
        </w:rPr>
      </w:pPr>
      <w:bookmarkStart w:id="15" w:name="_Toc308164814"/>
      <w:bookmarkStart w:id="16" w:name="_Toc217446070"/>
      <w:r>
        <w:rPr>
          <w:bCs/>
          <w:szCs w:val="24"/>
        </w:rPr>
        <w:t>22</w:t>
      </w:r>
      <w:r w:rsidR="001404B8">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69225C">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69225C">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61823449"/>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w:t>
      </w:r>
      <w:r w:rsidRPr="009D7055">
        <w:rPr>
          <w:rFonts w:ascii="宋体" w:hAnsi="宋体" w:hint="eastAsia"/>
          <w:color w:val="FF0000"/>
          <w:sz w:val="24"/>
          <w:u w:val="single"/>
        </w:rPr>
        <w:t>X</w:t>
      </w:r>
      <w:r w:rsidRPr="009D7055">
        <w:rPr>
          <w:rFonts w:ascii="宋体" w:hAnsi="宋体"/>
          <w:color w:val="FF0000"/>
          <w:sz w:val="24"/>
          <w:u w:val="single"/>
        </w:rPr>
        <w:t>XX</w:t>
      </w:r>
      <w:r>
        <w:rPr>
          <w:rFonts w:ascii="宋体" w:hAnsi="宋体" w:hint="eastAsia"/>
          <w:sz w:val="24"/>
          <w:u w:val="single"/>
        </w:rPr>
        <w:t>科</w:t>
      </w:r>
      <w:r w:rsidRPr="009D7055">
        <w:rPr>
          <w:rFonts w:ascii="宋体" w:hAnsi="宋体" w:hint="eastAsia"/>
          <w:color w:val="FF0000"/>
          <w:sz w:val="24"/>
          <w:u w:val="single"/>
        </w:rPr>
        <w:t>X</w:t>
      </w:r>
      <w:r w:rsidRPr="009D7055">
        <w:rPr>
          <w:rFonts w:ascii="宋体" w:hAnsi="宋体"/>
          <w:color w:val="FF0000"/>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037247" w:rsidRPr="00037247" w:rsidRDefault="00037247" w:rsidP="00037247">
      <w:pPr>
        <w:pStyle w:val="a0"/>
        <w:ind w:firstLineChars="100" w:firstLine="250"/>
      </w:pPr>
      <w:r>
        <w:rPr>
          <w:rFonts w:hint="eastAsia"/>
        </w:rPr>
        <w:t>包号</w:t>
      </w:r>
      <w: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925"/>
        <w:gridCol w:w="1985"/>
        <w:gridCol w:w="1559"/>
        <w:gridCol w:w="2410"/>
        <w:gridCol w:w="1417"/>
      </w:tblGrid>
      <w:tr w:rsidR="00037247" w:rsidTr="00037247">
        <w:trPr>
          <w:trHeight w:val="492"/>
          <w:jc w:val="center"/>
        </w:trPr>
        <w:tc>
          <w:tcPr>
            <w:tcW w:w="771"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92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名称</w:t>
            </w:r>
          </w:p>
        </w:tc>
        <w:tc>
          <w:tcPr>
            <w:tcW w:w="1985" w:type="dxa"/>
            <w:vAlign w:val="center"/>
          </w:tcPr>
          <w:p w:rsidR="00037247" w:rsidRPr="00590245" w:rsidRDefault="00037247" w:rsidP="009D7055">
            <w:pPr>
              <w:autoSpaceDE w:val="0"/>
              <w:autoSpaceDN w:val="0"/>
              <w:adjustRightInd w:val="0"/>
              <w:spacing w:line="360" w:lineRule="auto"/>
              <w:jc w:val="center"/>
              <w:rPr>
                <w:rFonts w:ascii="宋体" w:hAnsi="宋体"/>
                <w:sz w:val="24"/>
              </w:rPr>
            </w:pPr>
            <w:r w:rsidRPr="00590245">
              <w:rPr>
                <w:rFonts w:ascii="宋体" w:hAnsi="宋体" w:hint="eastAsia"/>
                <w:sz w:val="24"/>
              </w:rPr>
              <w:t>品牌及</w:t>
            </w:r>
            <w:r>
              <w:rPr>
                <w:rFonts w:ascii="宋体" w:hAnsi="宋体" w:hint="eastAsia"/>
                <w:sz w:val="24"/>
              </w:rPr>
              <w:t>生产</w:t>
            </w:r>
            <w:r w:rsidRPr="00590245">
              <w:rPr>
                <w:rFonts w:ascii="宋体" w:hAnsi="宋体" w:hint="eastAsia"/>
                <w:sz w:val="24"/>
              </w:rPr>
              <w:t>商家</w:t>
            </w:r>
          </w:p>
        </w:tc>
        <w:tc>
          <w:tcPr>
            <w:tcW w:w="1559" w:type="dxa"/>
            <w:vAlign w:val="center"/>
          </w:tcPr>
          <w:p w:rsidR="00037247" w:rsidRPr="00590245" w:rsidRDefault="00037247" w:rsidP="00037247">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r>
              <w:rPr>
                <w:rFonts w:ascii="宋体" w:hAnsi="宋体" w:hint="eastAsia"/>
                <w:sz w:val="24"/>
              </w:rPr>
              <w:t>适用于</w:t>
            </w:r>
          </w:p>
        </w:tc>
        <w:tc>
          <w:tcPr>
            <w:tcW w:w="1417" w:type="dxa"/>
            <w:vAlign w:val="center"/>
          </w:tcPr>
          <w:p w:rsidR="00037247" w:rsidRPr="00590245" w:rsidRDefault="00037247" w:rsidP="00037247">
            <w:pPr>
              <w:autoSpaceDE w:val="0"/>
              <w:autoSpaceDN w:val="0"/>
              <w:adjustRightInd w:val="0"/>
              <w:spacing w:line="360" w:lineRule="auto"/>
              <w:jc w:val="center"/>
              <w:rPr>
                <w:rFonts w:ascii="宋体" w:hAnsi="宋体"/>
                <w:sz w:val="24"/>
              </w:rPr>
            </w:pPr>
            <w:r w:rsidRPr="00590245">
              <w:rPr>
                <w:rFonts w:ascii="宋体" w:hAnsi="宋体" w:hint="eastAsia"/>
                <w:sz w:val="24"/>
              </w:rPr>
              <w:t>备注</w:t>
            </w:r>
          </w:p>
        </w:tc>
      </w:tr>
      <w:tr w:rsidR="00037247" w:rsidTr="00037247">
        <w:trPr>
          <w:trHeight w:val="735"/>
          <w:jc w:val="center"/>
        </w:trPr>
        <w:tc>
          <w:tcPr>
            <w:tcW w:w="771" w:type="dxa"/>
          </w:tcPr>
          <w:p w:rsidR="00037247" w:rsidRPr="00590245" w:rsidRDefault="00037247" w:rsidP="00590245">
            <w:pPr>
              <w:autoSpaceDE w:val="0"/>
              <w:autoSpaceDN w:val="0"/>
              <w:adjustRightInd w:val="0"/>
              <w:spacing w:line="360" w:lineRule="auto"/>
              <w:jc w:val="center"/>
              <w:rPr>
                <w:rFonts w:ascii="宋体" w:hAnsi="宋体"/>
                <w:sz w:val="24"/>
              </w:rPr>
            </w:pPr>
          </w:p>
        </w:tc>
        <w:tc>
          <w:tcPr>
            <w:tcW w:w="92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98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559"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417"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r>
      <w:tr w:rsidR="00037247" w:rsidTr="00037247">
        <w:trPr>
          <w:trHeight w:val="735"/>
          <w:jc w:val="center"/>
        </w:trPr>
        <w:tc>
          <w:tcPr>
            <w:tcW w:w="771" w:type="dxa"/>
          </w:tcPr>
          <w:p w:rsidR="00037247" w:rsidRPr="00590245" w:rsidRDefault="00037247" w:rsidP="00590245">
            <w:pPr>
              <w:autoSpaceDE w:val="0"/>
              <w:autoSpaceDN w:val="0"/>
              <w:adjustRightInd w:val="0"/>
              <w:spacing w:line="360" w:lineRule="auto"/>
              <w:jc w:val="center"/>
              <w:rPr>
                <w:rFonts w:ascii="宋体" w:hAnsi="宋体"/>
                <w:sz w:val="24"/>
              </w:rPr>
            </w:pPr>
          </w:p>
        </w:tc>
        <w:tc>
          <w:tcPr>
            <w:tcW w:w="92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98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559"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417"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r>
      <w:tr w:rsidR="00037247" w:rsidTr="00037247">
        <w:trPr>
          <w:trHeight w:val="735"/>
          <w:jc w:val="center"/>
        </w:trPr>
        <w:tc>
          <w:tcPr>
            <w:tcW w:w="771" w:type="dxa"/>
            <w:tcBorders>
              <w:right w:val="single" w:sz="4" w:space="0" w:color="auto"/>
            </w:tcBorders>
          </w:tcPr>
          <w:p w:rsidR="00037247" w:rsidRPr="00590245" w:rsidRDefault="00037247" w:rsidP="00590245">
            <w:pPr>
              <w:autoSpaceDE w:val="0"/>
              <w:autoSpaceDN w:val="0"/>
              <w:adjustRightInd w:val="0"/>
              <w:spacing w:line="360" w:lineRule="auto"/>
              <w:jc w:val="center"/>
              <w:rPr>
                <w:rFonts w:ascii="宋体" w:hAnsi="宋体"/>
                <w:sz w:val="24"/>
              </w:rPr>
            </w:pPr>
          </w:p>
        </w:tc>
        <w:tc>
          <w:tcPr>
            <w:tcW w:w="925" w:type="dxa"/>
            <w:tcBorders>
              <w:left w:val="single" w:sz="4" w:space="0" w:color="auto"/>
            </w:tcBorders>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985"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559"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2410"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c>
          <w:tcPr>
            <w:tcW w:w="1417" w:type="dxa"/>
            <w:vAlign w:val="center"/>
          </w:tcPr>
          <w:p w:rsidR="00037247" w:rsidRPr="00590245" w:rsidRDefault="00037247" w:rsidP="00590245">
            <w:pPr>
              <w:autoSpaceDE w:val="0"/>
              <w:autoSpaceDN w:val="0"/>
              <w:adjustRightInd w:val="0"/>
              <w:spacing w:line="360" w:lineRule="auto"/>
              <w:jc w:val="center"/>
              <w:rPr>
                <w:rFonts w:ascii="宋体" w:hAnsi="宋体"/>
                <w:sz w:val="24"/>
              </w:rPr>
            </w:pPr>
          </w:p>
        </w:tc>
      </w:tr>
      <w:tr w:rsidR="00037247" w:rsidTr="0069225C">
        <w:trPr>
          <w:trHeight w:val="735"/>
          <w:jc w:val="center"/>
        </w:trPr>
        <w:tc>
          <w:tcPr>
            <w:tcW w:w="9067" w:type="dxa"/>
            <w:gridSpan w:val="6"/>
          </w:tcPr>
          <w:p w:rsidR="00037247" w:rsidRPr="00590245" w:rsidRDefault="00037247" w:rsidP="00037247">
            <w:pPr>
              <w:autoSpaceDE w:val="0"/>
              <w:autoSpaceDN w:val="0"/>
              <w:adjustRightInd w:val="0"/>
              <w:spacing w:line="360" w:lineRule="auto"/>
              <w:jc w:val="left"/>
              <w:rPr>
                <w:rFonts w:ascii="宋体" w:hAnsi="宋体"/>
                <w:sz w:val="24"/>
              </w:rPr>
            </w:pPr>
            <w:r>
              <w:rPr>
                <w:rFonts w:ascii="宋体" w:hAnsi="宋体" w:hint="eastAsia"/>
                <w:sz w:val="24"/>
              </w:rPr>
              <w:t>报价</w:t>
            </w:r>
            <w:r>
              <w:rPr>
                <w:rFonts w:ascii="宋体" w:hAnsi="宋体"/>
                <w:sz w:val="24"/>
              </w:rPr>
              <w:t>：下浮率</w:t>
            </w:r>
            <w:r w:rsidRPr="00037247">
              <w:rPr>
                <w:rFonts w:ascii="宋体" w:hAnsi="宋体" w:hint="eastAsia"/>
                <w:sz w:val="24"/>
                <w:u w:val="single"/>
              </w:rPr>
              <w:t xml:space="preserve">   %</w:t>
            </w: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w:t>
      </w:r>
      <w:r w:rsidR="00037247">
        <w:rPr>
          <w:rFonts w:asciiTheme="minorEastAsia" w:eastAsiaTheme="minorEastAsia" w:hAnsiTheme="minorEastAsia" w:hint="eastAsia"/>
          <w:sz w:val="24"/>
        </w:rPr>
        <w:t>采购</w:t>
      </w:r>
      <w:r w:rsidRPr="00590245">
        <w:rPr>
          <w:rFonts w:asciiTheme="minorEastAsia" w:eastAsiaTheme="minorEastAsia" w:hAnsiTheme="minorEastAsia" w:hint="eastAsia"/>
          <w:sz w:val="24"/>
        </w:rPr>
        <w:t>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61823450"/>
      <w:r w:rsidRPr="00BE044C">
        <w:rPr>
          <w:rFonts w:hint="eastAsia"/>
          <w:color w:val="000000" w:themeColor="text1"/>
        </w:rPr>
        <w:lastRenderedPageBreak/>
        <w:t>第四章</w:t>
      </w:r>
      <w:r w:rsidRPr="00BE044C">
        <w:rPr>
          <w:rFonts w:hint="eastAsia"/>
          <w:color w:val="000000" w:themeColor="text1"/>
        </w:rPr>
        <w:t xml:space="preserve">  </w:t>
      </w:r>
      <w:r w:rsidRPr="00BE044C">
        <w:rPr>
          <w:rFonts w:hint="eastAsia"/>
          <w:color w:val="000000" w:themeColor="text1"/>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1701"/>
        <w:gridCol w:w="4536"/>
        <w:gridCol w:w="708"/>
        <w:gridCol w:w="1276"/>
      </w:tblGrid>
      <w:tr w:rsidR="00BE044C" w:rsidTr="00D87DAF">
        <w:trPr>
          <w:trHeight w:val="706"/>
          <w:jc w:val="center"/>
        </w:trPr>
        <w:tc>
          <w:tcPr>
            <w:tcW w:w="704"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851"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701"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名称</w:t>
            </w:r>
          </w:p>
        </w:tc>
        <w:tc>
          <w:tcPr>
            <w:tcW w:w="4536"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适用于</w:t>
            </w:r>
          </w:p>
        </w:tc>
        <w:tc>
          <w:tcPr>
            <w:tcW w:w="708"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76" w:type="dxa"/>
            <w:vAlign w:val="center"/>
          </w:tcPr>
          <w:p w:rsidR="00BE044C" w:rsidRDefault="00BE044C" w:rsidP="00D87DAF">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r>
      <w:tr w:rsidR="00BE044C" w:rsidRPr="009870C8" w:rsidTr="00D87DAF">
        <w:trPr>
          <w:trHeight w:val="710"/>
          <w:jc w:val="center"/>
        </w:trPr>
        <w:tc>
          <w:tcPr>
            <w:tcW w:w="704" w:type="dxa"/>
            <w:vMerge w:val="restart"/>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1</w:t>
            </w:r>
          </w:p>
        </w:tc>
        <w:tc>
          <w:tcPr>
            <w:tcW w:w="851" w:type="dxa"/>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1</w:t>
            </w:r>
            <w:r>
              <w:rPr>
                <w:rFonts w:ascii="宋体" w:hAnsi="宋体" w:hint="eastAsia"/>
                <w:color w:val="000000"/>
                <w:kern w:val="0"/>
                <w:sz w:val="24"/>
              </w:rPr>
              <w:t>-01</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多不饱和脂肪酸型全营养制剂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适用于孕期营养需要量增加、孕期胎儿生长受限、乳汁分泌不足，乳汁质量不好，伤口久不愈合等孕产妇</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BE044C" w:rsidRPr="00F04CBC" w:rsidRDefault="00BE044C" w:rsidP="00D87DAF">
            <w:pPr>
              <w:jc w:val="center"/>
              <w:rPr>
                <w:rFonts w:ascii="宋体" w:hAnsi="宋体"/>
                <w:sz w:val="24"/>
              </w:rPr>
            </w:pPr>
            <w:r>
              <w:rPr>
                <w:rFonts w:ascii="宋体" w:hAnsi="宋体" w:hint="eastAsia"/>
                <w:sz w:val="24"/>
              </w:rPr>
              <w:t>0.8</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1</w:t>
            </w:r>
            <w:r>
              <w:rPr>
                <w:rFonts w:ascii="宋体" w:hAnsi="宋体" w:hint="eastAsia"/>
                <w:color w:val="000000"/>
                <w:kern w:val="0"/>
                <w:sz w:val="24"/>
              </w:rPr>
              <w:t>-02</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乳钙</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适用于钙元素缺乏、孕期钙元素需要量增加等人群</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425990">
              <w:rPr>
                <w:rFonts w:ascii="宋体" w:hAnsi="宋体" w:hint="eastAsia"/>
                <w:color w:val="000000"/>
                <w:kern w:val="0"/>
                <w:sz w:val="24"/>
              </w:rPr>
              <w:t>克</w:t>
            </w:r>
          </w:p>
        </w:tc>
        <w:tc>
          <w:tcPr>
            <w:tcW w:w="1276" w:type="dxa"/>
            <w:vAlign w:val="center"/>
          </w:tcPr>
          <w:p w:rsidR="00BE044C" w:rsidRPr="00F04CBC" w:rsidRDefault="00BE044C" w:rsidP="00D87DAF">
            <w:pPr>
              <w:jc w:val="center"/>
              <w:rPr>
                <w:rFonts w:ascii="宋体" w:hAnsi="宋体"/>
                <w:sz w:val="24"/>
              </w:rPr>
            </w:pPr>
            <w:r>
              <w:rPr>
                <w:rFonts w:ascii="宋体" w:hAnsi="宋体" w:hint="eastAsia"/>
                <w:sz w:val="24"/>
              </w:rPr>
              <w:t>1</w:t>
            </w:r>
          </w:p>
        </w:tc>
      </w:tr>
      <w:tr w:rsidR="00BE044C" w:rsidRPr="009870C8" w:rsidTr="00D87DAF">
        <w:trPr>
          <w:trHeight w:val="710"/>
          <w:jc w:val="center"/>
        </w:trPr>
        <w:tc>
          <w:tcPr>
            <w:tcW w:w="704" w:type="dxa"/>
            <w:vMerge w:val="restart"/>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2</w:t>
            </w:r>
          </w:p>
        </w:tc>
        <w:tc>
          <w:tcPr>
            <w:tcW w:w="851" w:type="dxa"/>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2</w:t>
            </w:r>
            <w:r>
              <w:rPr>
                <w:rFonts w:ascii="宋体" w:hAnsi="宋体" w:hint="eastAsia"/>
                <w:color w:val="000000"/>
                <w:kern w:val="0"/>
                <w:sz w:val="24"/>
              </w:rPr>
              <w:t>-01</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儿童水解蛋白型全营养制剂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适用于肠道功能较差、喂养困难的患儿（1-10岁），可作为唯一营养来源或部分营养补充</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.7</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2</w:t>
            </w:r>
            <w:r>
              <w:rPr>
                <w:rFonts w:ascii="宋体" w:hAnsi="宋体" w:hint="eastAsia"/>
                <w:color w:val="000000"/>
                <w:kern w:val="0"/>
                <w:sz w:val="24"/>
              </w:rPr>
              <w:t>-02</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儿童整蛋白型全营养制剂</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适用于对营养素无特殊需求的肠道功能正常的患儿（1-10岁），可作为唯一营养来源或部分营养补充</w:t>
            </w:r>
          </w:p>
        </w:tc>
        <w:tc>
          <w:tcPr>
            <w:tcW w:w="708" w:type="dxa"/>
            <w:vAlign w:val="center"/>
          </w:tcPr>
          <w:p w:rsidR="00BE044C" w:rsidRDefault="00BE044C" w:rsidP="00D87DAF">
            <w:pPr>
              <w:autoSpaceDE w:val="0"/>
              <w:autoSpaceDN w:val="0"/>
              <w:adjustRightInd w:val="0"/>
              <w:jc w:val="center"/>
              <w:rPr>
                <w:rFonts w:ascii="宋体" w:hAnsi="宋体"/>
                <w:color w:val="000000"/>
                <w:kern w:val="0"/>
                <w:sz w:val="24"/>
              </w:rPr>
            </w:pPr>
            <w:r w:rsidRPr="00144935">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0.4</w:t>
            </w:r>
          </w:p>
        </w:tc>
      </w:tr>
      <w:tr w:rsidR="00BE044C" w:rsidRPr="009870C8" w:rsidTr="00D87DAF">
        <w:trPr>
          <w:trHeight w:val="710"/>
          <w:jc w:val="center"/>
        </w:trPr>
        <w:tc>
          <w:tcPr>
            <w:tcW w:w="704" w:type="dxa"/>
            <w:vMerge w:val="restart"/>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p>
        </w:tc>
        <w:tc>
          <w:tcPr>
            <w:tcW w:w="851" w:type="dxa"/>
            <w:vAlign w:val="center"/>
          </w:tcPr>
          <w:p w:rsidR="00BE044C" w:rsidRPr="009870C8"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-01</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乳清蛋白</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适用于需要额外强化蛋白质补充的患者，如肿瘤患者、透析患者、创伤、手术患者及孕产妇等</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hint="eastAsia"/>
                <w:sz w:val="24"/>
              </w:rPr>
              <w:t>0</w:t>
            </w:r>
            <w:r w:rsidRPr="00C0572C">
              <w:rPr>
                <w:rFonts w:ascii="宋体" w:hAnsi="宋体"/>
                <w:sz w:val="24"/>
              </w:rPr>
              <w:t>.6</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-02</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麦芽糊精</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适用于需要额外补充碳水化合物患者，如手术前后</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-03</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益生菌</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适用于肠道菌群紊乱引起消化不良及腹泻的患者（感染性腹泻、抗生素腹泻、肠内营养相关腹泻、渗透性腹泻等），以及肠粘膜受损患者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4</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-04</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膳食纤维</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适用于膳食纤维摄入不足便秘、高血糖患者，辅助调节肠道菌群</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-05</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谷氨酰胺</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适用于胃肠黏膜应激性损伤，胃肠道功能较差，需要额外补充谷氨酰胺维持肠粘膜屏障的患者，如手术后、感染和烧伤患者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1</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-06</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水溶性维生素</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适用于疾病应激期、长期禁食等水溶性维生素不足患者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0.5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-07</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脂溶性维生素</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适用于脂溶性维生素摄入不足需要补充的患者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1.5</w:t>
            </w:r>
          </w:p>
        </w:tc>
      </w:tr>
      <w:tr w:rsidR="00BE044C" w:rsidRPr="009870C8" w:rsidTr="00D87DAF">
        <w:trPr>
          <w:trHeight w:val="710"/>
          <w:jc w:val="center"/>
        </w:trPr>
        <w:tc>
          <w:tcPr>
            <w:tcW w:w="704" w:type="dxa"/>
            <w:vMerge/>
            <w:vAlign w:val="center"/>
          </w:tcPr>
          <w:p w:rsidR="00BE044C" w:rsidRPr="009870C8" w:rsidRDefault="00BE044C" w:rsidP="00D87DAF">
            <w:pPr>
              <w:autoSpaceDE w:val="0"/>
              <w:autoSpaceDN w:val="0"/>
              <w:adjustRightInd w:val="0"/>
              <w:jc w:val="center"/>
              <w:rPr>
                <w:rFonts w:ascii="宋体" w:hAnsi="宋体"/>
                <w:color w:val="000000"/>
                <w:kern w:val="0"/>
                <w:sz w:val="24"/>
              </w:rPr>
            </w:pPr>
          </w:p>
        </w:tc>
        <w:tc>
          <w:tcPr>
            <w:tcW w:w="851" w:type="dxa"/>
            <w:vAlign w:val="center"/>
          </w:tcPr>
          <w:p w:rsidR="00BE044C" w:rsidRPr="00925891" w:rsidRDefault="00BE044C" w:rsidP="005D3C97">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sidR="005D3C97">
              <w:rPr>
                <w:rFonts w:ascii="宋体" w:hAnsi="宋体"/>
                <w:color w:val="000000"/>
                <w:kern w:val="0"/>
                <w:sz w:val="24"/>
              </w:rPr>
              <w:t>3</w:t>
            </w:r>
            <w:r>
              <w:rPr>
                <w:rFonts w:ascii="宋体" w:hAnsi="宋体" w:hint="eastAsia"/>
                <w:color w:val="000000"/>
                <w:kern w:val="0"/>
                <w:sz w:val="24"/>
              </w:rPr>
              <w:t>-08</w:t>
            </w:r>
          </w:p>
        </w:tc>
        <w:tc>
          <w:tcPr>
            <w:tcW w:w="1701"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中链脂肪酸</w:t>
            </w:r>
          </w:p>
        </w:tc>
        <w:tc>
          <w:tcPr>
            <w:tcW w:w="4536" w:type="dxa"/>
            <w:vAlign w:val="center"/>
          </w:tcPr>
          <w:p w:rsidR="00BE044C" w:rsidRPr="00C0572C" w:rsidRDefault="00BE044C" w:rsidP="00D87DAF">
            <w:pPr>
              <w:spacing w:line="300" w:lineRule="exact"/>
              <w:jc w:val="left"/>
              <w:rPr>
                <w:rFonts w:ascii="宋体" w:hAnsi="宋体"/>
                <w:sz w:val="24"/>
              </w:rPr>
            </w:pPr>
            <w:r w:rsidRPr="00C0572C">
              <w:rPr>
                <w:rFonts w:ascii="宋体" w:hAnsi="宋体"/>
                <w:sz w:val="24"/>
              </w:rPr>
              <w:t>适用于脂肪吸收不良、脂肪泻、乳糜瘘、胆管阻塞、炎性肠病等患者</w:t>
            </w:r>
          </w:p>
        </w:tc>
        <w:tc>
          <w:tcPr>
            <w:tcW w:w="708" w:type="dxa"/>
            <w:vAlign w:val="center"/>
          </w:tcPr>
          <w:p w:rsidR="00BE044C" w:rsidRPr="00144935" w:rsidRDefault="00BE044C" w:rsidP="00D87DAF">
            <w:pPr>
              <w:autoSpaceDE w:val="0"/>
              <w:autoSpaceDN w:val="0"/>
              <w:adjustRightInd w:val="0"/>
              <w:jc w:val="center"/>
              <w:rPr>
                <w:rFonts w:ascii="宋体" w:hAnsi="宋体"/>
                <w:color w:val="000000"/>
                <w:kern w:val="0"/>
                <w:sz w:val="24"/>
              </w:rPr>
            </w:pPr>
            <w:r w:rsidRPr="004F1653">
              <w:rPr>
                <w:rFonts w:ascii="宋体" w:hAnsi="宋体" w:hint="eastAsia"/>
                <w:color w:val="000000"/>
                <w:kern w:val="0"/>
                <w:sz w:val="24"/>
              </w:rPr>
              <w:t>克</w:t>
            </w:r>
          </w:p>
        </w:tc>
        <w:tc>
          <w:tcPr>
            <w:tcW w:w="1276" w:type="dxa"/>
            <w:vAlign w:val="center"/>
          </w:tcPr>
          <w:p w:rsidR="00BE044C" w:rsidRPr="00C0572C" w:rsidRDefault="00BE044C" w:rsidP="00D87DAF">
            <w:pPr>
              <w:spacing w:line="300" w:lineRule="exact"/>
              <w:jc w:val="center"/>
              <w:rPr>
                <w:rFonts w:ascii="宋体" w:hAnsi="宋体"/>
                <w:sz w:val="24"/>
              </w:rPr>
            </w:pPr>
            <w:r w:rsidRPr="00C0572C">
              <w:rPr>
                <w:rFonts w:ascii="宋体" w:hAnsi="宋体"/>
                <w:sz w:val="24"/>
              </w:rPr>
              <w:t>1</w:t>
            </w:r>
          </w:p>
        </w:tc>
      </w:tr>
    </w:tbl>
    <w:p w:rsidR="00864B1A" w:rsidRPr="00C0572C" w:rsidRDefault="00864B1A" w:rsidP="00864B1A">
      <w:pPr>
        <w:pStyle w:val="a0"/>
        <w:spacing w:beforeLines="30" w:before="144" w:afterLines="30" w:after="144" w:line="240" w:lineRule="auto"/>
        <w:ind w:firstLineChars="200" w:firstLine="499"/>
      </w:pPr>
      <w:r w:rsidRPr="00C0572C">
        <w:lastRenderedPageBreak/>
        <w:t>注：1.采购清单中产品的技术参数描述如与特定品牌或者型号相匹配，仅作为技术参考，不代表特定产品，投标人可提供等同或优于参数要求的产品；</w:t>
      </w:r>
    </w:p>
    <w:p w:rsidR="007C5020" w:rsidRPr="00864B1A" w:rsidRDefault="00864B1A" w:rsidP="00864B1A">
      <w:pPr>
        <w:pStyle w:val="a0"/>
        <w:spacing w:beforeLines="30" w:before="144" w:afterLines="30" w:after="144" w:line="240" w:lineRule="auto"/>
        <w:ind w:firstLineChars="200" w:firstLine="499"/>
      </w:pPr>
      <w:r w:rsidRPr="00C0572C">
        <w:t>2. 本项目采购清单中采购标的名称，因采购人不能穷尽详列或通俗认知等原因，可能投标人提供的产品所对应的证书、证明材料对产品命名存在差别，在满足技术参数要求前提下，本项目给予认可。</w:t>
      </w:r>
    </w:p>
    <w:p w:rsidR="002F5864" w:rsidRPr="002174E4" w:rsidRDefault="001404B8" w:rsidP="00C176C6">
      <w:pPr>
        <w:pStyle w:val="1111"/>
        <w:ind w:right="439"/>
        <w:rPr>
          <w:b/>
          <w:color w:val="000000" w:themeColor="text1"/>
          <w:sz w:val="28"/>
          <w:szCs w:val="28"/>
        </w:rPr>
      </w:pPr>
      <w:r w:rsidRPr="002174E4">
        <w:rPr>
          <w:rFonts w:hint="eastAsia"/>
          <w:b/>
          <w:color w:val="000000" w:themeColor="text1"/>
          <w:sz w:val="28"/>
          <w:szCs w:val="28"/>
        </w:rPr>
        <w:t>★二、商务要求（实质性要求）</w:t>
      </w:r>
    </w:p>
    <w:p w:rsidR="002174E4" w:rsidRPr="00744D2E" w:rsidRDefault="002174E4" w:rsidP="00D87DAF">
      <w:pPr>
        <w:pStyle w:val="a0"/>
        <w:spacing w:beforeLines="30" w:before="144" w:afterLines="30" w:after="144" w:line="240" w:lineRule="auto"/>
        <w:ind w:firstLineChars="200" w:firstLine="499"/>
      </w:pPr>
      <w:r>
        <w:rPr>
          <w:rFonts w:hint="eastAsia"/>
        </w:rPr>
        <w:t>1.</w:t>
      </w:r>
      <w:r w:rsidRPr="00744D2E">
        <w:rPr>
          <w:rFonts w:hint="eastAsia"/>
        </w:rPr>
        <w:t>及时配送</w:t>
      </w:r>
      <w:r>
        <w:rPr>
          <w:rFonts w:hint="eastAsia"/>
        </w:rPr>
        <w:t>，</w:t>
      </w:r>
      <w:r w:rsidRPr="00744D2E">
        <w:rPr>
          <w:rFonts w:hint="eastAsia"/>
        </w:rPr>
        <w:t>首次响应时间不超过</w:t>
      </w:r>
      <w:r w:rsidRPr="00744D2E">
        <w:t>48h</w:t>
      </w:r>
    </w:p>
    <w:p w:rsidR="002174E4" w:rsidRPr="00744D2E" w:rsidRDefault="002174E4" w:rsidP="00D87DAF">
      <w:pPr>
        <w:pStyle w:val="a0"/>
        <w:spacing w:beforeLines="30" w:before="144" w:afterLines="30" w:after="144" w:line="240" w:lineRule="auto"/>
        <w:ind w:firstLineChars="200" w:firstLine="499"/>
      </w:pPr>
      <w:r>
        <w:rPr>
          <w:rFonts w:hint="eastAsia"/>
        </w:rPr>
        <w:t>2.</w:t>
      </w:r>
      <w:r w:rsidRPr="00744D2E">
        <w:t>每批次制剂保质期≥24月，保质期内由于产品质量原因造成的任何损伤和损坏，供应商负责包换包退</w:t>
      </w:r>
    </w:p>
    <w:p w:rsidR="002174E4" w:rsidRPr="00744D2E" w:rsidRDefault="002174E4" w:rsidP="00D87DAF">
      <w:pPr>
        <w:pStyle w:val="a0"/>
        <w:spacing w:beforeLines="30" w:before="144" w:afterLines="30" w:after="144" w:line="240" w:lineRule="auto"/>
        <w:ind w:firstLineChars="200" w:firstLine="499"/>
      </w:pPr>
      <w:r>
        <w:t>3.</w:t>
      </w:r>
      <w:r w:rsidRPr="00744D2E">
        <w:t xml:space="preserve">制剂在使用过程中，若临近有效期6个月，可要求供应商免费更换同品种同规格的新效期商品；提供优质合格产品，避免退换货，确需退换货产品须在12h内完成供货。 </w:t>
      </w:r>
    </w:p>
    <w:p w:rsidR="00FC715D" w:rsidRPr="00FC715D" w:rsidRDefault="002174E4" w:rsidP="00D87DAF">
      <w:pPr>
        <w:pStyle w:val="a0"/>
        <w:spacing w:beforeLines="30" w:before="144" w:afterLines="30" w:after="144" w:line="240" w:lineRule="auto"/>
        <w:ind w:firstLineChars="200" w:firstLine="499"/>
      </w:pPr>
      <w:r>
        <w:rPr>
          <w:rFonts w:hint="eastAsia"/>
        </w:rPr>
        <w:t>4.</w:t>
      </w:r>
      <w:r w:rsidRPr="002174E4">
        <w:rPr>
          <w:rFonts w:hint="eastAsia"/>
        </w:rPr>
        <w:t>付款</w:t>
      </w:r>
      <w:r w:rsidRPr="002174E4">
        <w:t>方式：</w:t>
      </w:r>
      <w:r>
        <w:rPr>
          <w:rFonts w:hint="eastAsia"/>
        </w:rPr>
        <w:t>甲方</w:t>
      </w:r>
      <w:r>
        <w:t>所购乙方提供的货物</w:t>
      </w:r>
      <w:r>
        <w:rPr>
          <w:rFonts w:hint="eastAsia"/>
        </w:rPr>
        <w:t>,在无</w:t>
      </w:r>
      <w:r>
        <w:t>质量问题且甲方验收合格的情况下</w:t>
      </w:r>
      <w:r>
        <w:rPr>
          <w:rFonts w:hint="eastAsia"/>
        </w:rPr>
        <w:t>,根据</w:t>
      </w:r>
      <w:r>
        <w:t>甲方财务付款进度付清货款</w:t>
      </w:r>
      <w:r>
        <w:rPr>
          <w:rFonts w:hint="eastAsia"/>
        </w:rPr>
        <w:t>，</w:t>
      </w:r>
      <w:r>
        <w:t>按月滚动付款。</w:t>
      </w:r>
    </w:p>
    <w:p w:rsidR="002174E4" w:rsidRDefault="002174E4" w:rsidP="00D87DAF">
      <w:pPr>
        <w:pStyle w:val="a0"/>
        <w:spacing w:beforeLines="30" w:before="144" w:afterLines="30" w:after="144" w:line="240" w:lineRule="auto"/>
        <w:ind w:firstLineChars="200" w:firstLine="499"/>
      </w:pPr>
      <w:r>
        <w:t>5.</w:t>
      </w:r>
      <w:r>
        <w:rPr>
          <w:rFonts w:hint="eastAsia"/>
        </w:rPr>
        <w:t>合同</w:t>
      </w:r>
      <w:r>
        <w:t>期限：</w:t>
      </w:r>
      <w:r>
        <w:rPr>
          <w:rFonts w:hint="eastAsia"/>
        </w:rPr>
        <w:t>2年</w:t>
      </w:r>
    </w:p>
    <w:p w:rsidR="00FC715D" w:rsidRDefault="00FC715D" w:rsidP="00D87DAF">
      <w:pPr>
        <w:pStyle w:val="a0"/>
        <w:spacing w:beforeLines="30" w:before="144" w:afterLines="30" w:after="144" w:line="240" w:lineRule="auto"/>
        <w:ind w:firstLineChars="200" w:firstLine="499"/>
      </w:pPr>
      <w:r>
        <w:rPr>
          <w:rFonts w:hint="eastAsia"/>
        </w:rPr>
        <w:t>6.验收</w:t>
      </w:r>
    </w:p>
    <w:p w:rsidR="00FC715D" w:rsidRDefault="00FC715D" w:rsidP="00D87DAF">
      <w:pPr>
        <w:pStyle w:val="a0"/>
        <w:spacing w:beforeLines="30" w:before="144" w:afterLines="30" w:after="144" w:line="240" w:lineRule="auto"/>
        <w:ind w:firstLineChars="200" w:firstLine="499"/>
      </w:pPr>
      <w:r>
        <w:t>6.</w:t>
      </w:r>
      <w:r>
        <w:rPr>
          <w:rFonts w:hint="eastAsia"/>
        </w:rPr>
        <w:t>1中标人将货物送至采购人指定地点后，由采购人对货物的数量、外包装、有效期等进行初步验收。如发现包装有破损或有其他质量瑕疵，采购人有权拒收并要求中标人在规定期限内及时更换。由此导致的供货延误责任由中标人承担。</w:t>
      </w:r>
    </w:p>
    <w:p w:rsidR="00FC715D" w:rsidRDefault="00FC715D" w:rsidP="00D87DAF">
      <w:pPr>
        <w:pStyle w:val="a0"/>
        <w:spacing w:beforeLines="30" w:before="144" w:afterLines="30" w:after="144" w:line="240" w:lineRule="auto"/>
        <w:ind w:firstLineChars="200" w:firstLine="499"/>
      </w:pPr>
      <w:r>
        <w:t>6</w:t>
      </w:r>
      <w:r>
        <w:rPr>
          <w:rFonts w:hint="eastAsia"/>
        </w:rPr>
        <w:t>.2该初步验收并不免除货物在实际使用过程中中标人的质量责任。采购人在使用中标人提供的货物过程中，若发现异常情况及时通知中标人，中标人应及时主动协助采购人查明异常原因，明确相应责任。</w:t>
      </w:r>
    </w:p>
    <w:p w:rsidR="00FC715D" w:rsidRDefault="00FC715D" w:rsidP="00D87DAF">
      <w:pPr>
        <w:pStyle w:val="a0"/>
        <w:spacing w:beforeLines="30" w:before="144" w:afterLines="30" w:after="144" w:line="240" w:lineRule="auto"/>
        <w:ind w:firstLineChars="200" w:firstLine="499"/>
      </w:pPr>
      <w:r>
        <w:t>6</w:t>
      </w:r>
      <w:r>
        <w:rPr>
          <w:rFonts w:hint="eastAsia"/>
        </w:rPr>
        <w:t>.3由采购人人为因素所造成的货物污染、过期、变质等损失，由采购人自行承担。</w:t>
      </w:r>
    </w:p>
    <w:p w:rsidR="00FC715D" w:rsidRDefault="00FC715D" w:rsidP="00D87DAF">
      <w:pPr>
        <w:pStyle w:val="a0"/>
        <w:spacing w:beforeLines="30" w:before="144" w:afterLines="30" w:after="144" w:line="240" w:lineRule="auto"/>
        <w:ind w:firstLineChars="200" w:firstLine="499"/>
      </w:pPr>
      <w:r>
        <w:t>6</w:t>
      </w:r>
      <w:r>
        <w:rPr>
          <w:rFonts w:hint="eastAsia"/>
        </w:rPr>
        <w:t>.4临床使用过程中，若货物出现质量问题，采购人有权无条件退货，并有权随时停止使用该</w:t>
      </w:r>
      <w:r w:rsidR="00D87DAF">
        <w:rPr>
          <w:rFonts w:hint="eastAsia"/>
        </w:rPr>
        <w:t>货物</w:t>
      </w:r>
      <w:r>
        <w:rPr>
          <w:rFonts w:hint="eastAsia"/>
        </w:rPr>
        <w:t>，同时，采购人有权解除合同，中标人自行承担由此引起的一切法律责任和损失。</w:t>
      </w:r>
    </w:p>
    <w:p w:rsidR="00FC715D" w:rsidRDefault="00FC715D" w:rsidP="00D87DAF">
      <w:pPr>
        <w:pStyle w:val="a0"/>
        <w:spacing w:beforeLines="30" w:before="144" w:afterLines="30" w:after="144" w:line="240" w:lineRule="auto"/>
        <w:ind w:firstLineChars="200" w:firstLine="499"/>
      </w:pPr>
      <w:r>
        <w:lastRenderedPageBreak/>
        <w:t>6</w:t>
      </w:r>
      <w:r>
        <w:rPr>
          <w:rFonts w:hint="eastAsia"/>
        </w:rPr>
        <w:t>.5</w:t>
      </w:r>
      <w:r w:rsidR="00D87DAF">
        <w:rPr>
          <w:rFonts w:hint="eastAsia"/>
        </w:rPr>
        <w:t>验收合格之前，</w:t>
      </w:r>
      <w:r>
        <w:rPr>
          <w:rFonts w:hint="eastAsia"/>
        </w:rPr>
        <w:t>货物毁损灭失的风险由中标人承担。</w:t>
      </w:r>
    </w:p>
    <w:p w:rsidR="00FC715D" w:rsidRDefault="00FC715D" w:rsidP="00D87DAF">
      <w:pPr>
        <w:pStyle w:val="a0"/>
        <w:spacing w:beforeLines="30" w:before="144" w:afterLines="30" w:after="144" w:line="240" w:lineRule="auto"/>
        <w:ind w:firstLineChars="200" w:firstLine="499"/>
      </w:pPr>
      <w:r>
        <w:t>7</w:t>
      </w:r>
      <w:r>
        <w:rPr>
          <w:rFonts w:hint="eastAsia"/>
        </w:rPr>
        <w:t>.违约责任：</w:t>
      </w:r>
    </w:p>
    <w:p w:rsidR="00FC715D" w:rsidRDefault="00FC715D" w:rsidP="00D87DAF">
      <w:pPr>
        <w:pStyle w:val="a0"/>
        <w:spacing w:beforeLines="30" w:before="144" w:afterLines="30" w:after="144" w:line="240" w:lineRule="auto"/>
        <w:ind w:firstLineChars="200" w:firstLine="499"/>
      </w:pPr>
      <w:r>
        <w:t>7</w:t>
      </w:r>
      <w:r>
        <w:rPr>
          <w:rFonts w:hint="eastAsia"/>
        </w:rPr>
        <w:t>.1如中标人逾期供货的，每出现一次，中标人应支付采购人违约金1000元。采购人据此另行采购</w:t>
      </w:r>
      <w:r w:rsidR="00D87DAF">
        <w:rPr>
          <w:rFonts w:hint="eastAsia"/>
        </w:rPr>
        <w:t>货物</w:t>
      </w:r>
      <w:r>
        <w:rPr>
          <w:rFonts w:hint="eastAsia"/>
        </w:rPr>
        <w:t>而增加的费用及其他损失超过违约金的，由中标人予以补足。</w:t>
      </w:r>
    </w:p>
    <w:p w:rsidR="00FC715D" w:rsidRDefault="00FC715D" w:rsidP="00D87DAF">
      <w:pPr>
        <w:pStyle w:val="a0"/>
        <w:spacing w:beforeLines="30" w:before="144" w:afterLines="30" w:after="144" w:line="240" w:lineRule="auto"/>
        <w:ind w:firstLineChars="200" w:firstLine="499"/>
      </w:pPr>
      <w:r>
        <w:t>7</w:t>
      </w:r>
      <w:r>
        <w:rPr>
          <w:rFonts w:hint="eastAsia"/>
        </w:rPr>
        <w:t>.2如中标人所供</w:t>
      </w:r>
      <w:r w:rsidR="00D87DAF">
        <w:rPr>
          <w:rFonts w:hint="eastAsia"/>
        </w:rPr>
        <w:t>货物</w:t>
      </w:r>
      <w:r>
        <w:rPr>
          <w:rFonts w:hint="eastAsia"/>
        </w:rPr>
        <w:t>因质量不符合有关规定而引发纠纷或造成人身财产损失等后果的，由中标人承担由此造成的损失。</w:t>
      </w:r>
    </w:p>
    <w:p w:rsidR="00FC715D" w:rsidRDefault="00FC715D" w:rsidP="00D87DAF">
      <w:pPr>
        <w:pStyle w:val="a0"/>
        <w:spacing w:beforeLines="30" w:before="144" w:afterLines="30" w:after="144" w:line="240" w:lineRule="auto"/>
        <w:ind w:firstLineChars="200" w:firstLine="499"/>
      </w:pPr>
      <w:r>
        <w:t>7</w:t>
      </w:r>
      <w:r>
        <w:rPr>
          <w:rFonts w:hint="eastAsia"/>
        </w:rPr>
        <w:t>.3如中标人未经采购人同意擅自调整价格或违反本合同约定的价格条款，采购人有权终止合同，中标人应向采购人按照当批订单货款的2倍支付违约金，中标人还应当赔偿采购人因上述原因而通过其他途径购买</w:t>
      </w:r>
      <w:r w:rsidR="00D87DAF">
        <w:rPr>
          <w:rFonts w:hint="eastAsia"/>
        </w:rPr>
        <w:t>货物</w:t>
      </w:r>
      <w:r>
        <w:rPr>
          <w:rFonts w:hint="eastAsia"/>
        </w:rPr>
        <w:t>所增加的费用。</w:t>
      </w:r>
    </w:p>
    <w:p w:rsidR="00FC715D" w:rsidRDefault="00FC715D" w:rsidP="00D87DAF">
      <w:pPr>
        <w:pStyle w:val="a0"/>
        <w:spacing w:beforeLines="30" w:before="144" w:afterLines="30" w:after="144" w:line="240" w:lineRule="auto"/>
        <w:ind w:firstLineChars="200" w:firstLine="499"/>
      </w:pPr>
      <w:r>
        <w:t>7</w:t>
      </w:r>
      <w:r>
        <w:rPr>
          <w:rFonts w:hint="eastAsia"/>
        </w:rPr>
        <w:t>.4中标人应保证所提供的</w:t>
      </w:r>
      <w:r w:rsidR="00D87DAF">
        <w:rPr>
          <w:rFonts w:hint="eastAsia"/>
        </w:rPr>
        <w:t>货物</w:t>
      </w:r>
      <w:r>
        <w:rPr>
          <w:rFonts w:hint="eastAsia"/>
        </w:rPr>
        <w:t>完全符合合同要求。否则，采购人有权解除合同，并要求中标人按照当批订单货款的2倍支付违约金，如违约金不足以弥补采购人因此遭受的损失（包括行政处罚等）的，应当予以全额补足。</w:t>
      </w:r>
    </w:p>
    <w:p w:rsidR="00FC715D" w:rsidRDefault="00FC715D" w:rsidP="00D87DAF">
      <w:pPr>
        <w:pStyle w:val="a0"/>
        <w:spacing w:beforeLines="30" w:before="144" w:afterLines="30" w:after="144" w:line="240" w:lineRule="auto"/>
        <w:ind w:firstLineChars="200" w:firstLine="499"/>
      </w:pPr>
      <w:r>
        <w:t>7</w:t>
      </w:r>
      <w:r>
        <w:rPr>
          <w:rFonts w:hint="eastAsia"/>
        </w:rPr>
        <w:t>.5中标人应保证本合同</w:t>
      </w:r>
      <w:r w:rsidR="00D87DAF">
        <w:rPr>
          <w:rFonts w:hint="eastAsia"/>
        </w:rPr>
        <w:t>货物</w:t>
      </w:r>
      <w:r>
        <w:rPr>
          <w:rFonts w:hint="eastAsia"/>
        </w:rPr>
        <w:t>的权利无瑕疵，包括</w:t>
      </w:r>
      <w:r w:rsidR="00D87DAF">
        <w:rPr>
          <w:rFonts w:hint="eastAsia"/>
        </w:rPr>
        <w:t>货物</w:t>
      </w:r>
      <w:r>
        <w:rPr>
          <w:rFonts w:hint="eastAsia"/>
        </w:rPr>
        <w:t>所有权等权利无瑕疵。如任何第三方经法院（或仲裁机构）裁决有权对上述</w:t>
      </w:r>
      <w:r w:rsidR="00D87DAF">
        <w:rPr>
          <w:rFonts w:hint="eastAsia"/>
        </w:rPr>
        <w:t>货物</w:t>
      </w:r>
      <w:r>
        <w:rPr>
          <w:rFonts w:hint="eastAsia"/>
        </w:rPr>
        <w:t>主张权利或国家机关依法对</w:t>
      </w:r>
      <w:r w:rsidR="00D87DAF">
        <w:rPr>
          <w:rFonts w:hint="eastAsia"/>
        </w:rPr>
        <w:t>货物</w:t>
      </w:r>
      <w:r>
        <w:rPr>
          <w:rFonts w:hint="eastAsia"/>
        </w:rPr>
        <w:t>进行没收查处的，中标人除应向采购人返还已收款项外，还应另按当批订单货款的2倍向采购人支付违约金并赔偿因此给采购人造成的一切损失。</w:t>
      </w:r>
    </w:p>
    <w:p w:rsidR="00FC715D" w:rsidRDefault="00FC715D" w:rsidP="00D87DAF">
      <w:pPr>
        <w:pStyle w:val="a0"/>
        <w:spacing w:beforeLines="30" w:before="144" w:afterLines="30" w:after="144" w:line="240" w:lineRule="auto"/>
        <w:ind w:firstLineChars="200" w:firstLine="499"/>
      </w:pPr>
      <w:r>
        <w:t>7</w:t>
      </w:r>
      <w:r>
        <w:rPr>
          <w:rFonts w:hint="eastAsia"/>
        </w:rPr>
        <w:t>.6中标人因上述违约行为偿付的违约金不足以弥补采购人损失的，还应按采购人实际经济损失足额弥补。</w:t>
      </w:r>
    </w:p>
    <w:p w:rsidR="00FC715D" w:rsidRDefault="00FC715D" w:rsidP="00D87DAF">
      <w:pPr>
        <w:pStyle w:val="a0"/>
        <w:spacing w:beforeLines="30" w:before="144" w:afterLines="30" w:after="144" w:line="240" w:lineRule="auto"/>
        <w:ind w:firstLineChars="200" w:firstLine="499"/>
      </w:pPr>
      <w:r>
        <w:t>7</w:t>
      </w:r>
      <w:r>
        <w:rPr>
          <w:rFonts w:hint="eastAsia"/>
        </w:rPr>
        <w:t>.7中标人无违约行为的前提下，采购人逾期支付货款的，每逾期1日，按照同期全国银行间同业拆借中心公布的贷款市场报价利率计算（LPR）违约金。</w:t>
      </w:r>
    </w:p>
    <w:p w:rsidR="00FC715D" w:rsidRDefault="00FC715D" w:rsidP="00D87DAF">
      <w:pPr>
        <w:pStyle w:val="a0"/>
        <w:spacing w:beforeLines="30" w:before="144" w:afterLines="30" w:after="144" w:line="240" w:lineRule="auto"/>
        <w:ind w:firstLineChars="200" w:firstLine="499"/>
      </w:pPr>
      <w:r>
        <w:t>7</w:t>
      </w:r>
      <w:r>
        <w:rPr>
          <w:rFonts w:hint="eastAsia"/>
        </w:rPr>
        <w:t>.8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FC715D" w:rsidRDefault="00FC715D" w:rsidP="00D87DAF">
      <w:pPr>
        <w:pStyle w:val="a0"/>
        <w:spacing w:beforeLines="30" w:before="144" w:afterLines="30" w:after="144" w:line="240" w:lineRule="auto"/>
        <w:ind w:firstLineChars="200" w:firstLine="499"/>
      </w:pPr>
      <w:r>
        <w:t>8</w:t>
      </w:r>
      <w:r>
        <w:rPr>
          <w:rFonts w:hint="eastAsia"/>
        </w:rPr>
        <w:t>.解决争议的方法：</w:t>
      </w:r>
    </w:p>
    <w:p w:rsidR="00FC715D" w:rsidRDefault="00FC715D" w:rsidP="00D87DAF">
      <w:pPr>
        <w:pStyle w:val="a0"/>
        <w:spacing w:beforeLines="30" w:before="144" w:afterLines="30" w:after="144" w:line="240" w:lineRule="auto"/>
        <w:ind w:firstLineChars="200" w:firstLine="499"/>
      </w:pPr>
      <w:r>
        <w:t>8</w:t>
      </w:r>
      <w:r>
        <w:rPr>
          <w:rFonts w:hint="eastAsia"/>
        </w:rPr>
        <w:t>.1因货物的质量问题发生争议，由采购人或其指定的第三方机构进行质量鉴定。货物符合标准的，鉴定费由采购人承担；货物不符合质量标准的，鉴定费由成交人承担。</w:t>
      </w:r>
    </w:p>
    <w:p w:rsidR="00FC715D" w:rsidRDefault="00FC715D" w:rsidP="00D87DAF">
      <w:pPr>
        <w:pStyle w:val="a0"/>
        <w:spacing w:beforeLines="30" w:before="144" w:afterLines="30" w:after="144" w:line="240" w:lineRule="auto"/>
        <w:ind w:firstLineChars="200" w:firstLine="499"/>
      </w:pPr>
      <w:r>
        <w:lastRenderedPageBreak/>
        <w:t>8</w:t>
      </w:r>
      <w:r>
        <w:rPr>
          <w:rFonts w:hint="eastAsia"/>
        </w:rPr>
        <w:t>.2合同履行期间，若双方发生争议，可协商或由有关部门调解解决，协商或调解不成的，由当事人向项目所在地的相关部门依法维护其合法权益。</w:t>
      </w:r>
    </w:p>
    <w:p w:rsidR="00FC715D" w:rsidRDefault="00FC715D" w:rsidP="00D87DAF">
      <w:pPr>
        <w:pStyle w:val="a0"/>
        <w:spacing w:beforeLines="30" w:before="144" w:afterLines="30" w:after="144" w:line="240" w:lineRule="auto"/>
        <w:ind w:firstLineChars="200" w:firstLine="499"/>
      </w:pPr>
      <w:r>
        <w:t>9</w:t>
      </w:r>
      <w:r>
        <w:rPr>
          <w:rFonts w:hint="eastAsia"/>
        </w:rPr>
        <w:t>其他要求：</w:t>
      </w:r>
    </w:p>
    <w:p w:rsidR="00FC715D" w:rsidRDefault="00FC715D" w:rsidP="00D87DAF">
      <w:pPr>
        <w:pStyle w:val="a0"/>
        <w:spacing w:beforeLines="30" w:before="144" w:afterLines="30" w:after="144" w:line="240" w:lineRule="auto"/>
        <w:ind w:firstLineChars="200" w:firstLine="499"/>
      </w:pPr>
      <w:r>
        <w:t>9</w:t>
      </w:r>
      <w:r>
        <w:rPr>
          <w:rFonts w:hint="eastAsia"/>
        </w:rPr>
        <w:t>.1采购合同签订时间：供应商成交后，自成交</w:t>
      </w:r>
      <w:r w:rsidR="0069225C">
        <w:rPr>
          <w:rFonts w:hint="eastAsia"/>
        </w:rPr>
        <w:t>公告</w:t>
      </w:r>
      <w:r>
        <w:rPr>
          <w:rFonts w:hint="eastAsia"/>
        </w:rPr>
        <w:t>发出之日起30日内与采购单位签订采购合同。</w:t>
      </w:r>
    </w:p>
    <w:p w:rsidR="00FC715D" w:rsidRDefault="00FC715D" w:rsidP="00D87DAF">
      <w:pPr>
        <w:pStyle w:val="a0"/>
        <w:spacing w:beforeLines="30" w:before="144" w:afterLines="30" w:after="144" w:line="240" w:lineRule="auto"/>
        <w:ind w:firstLineChars="200" w:firstLine="499"/>
      </w:pPr>
      <w:r>
        <w:t>9</w:t>
      </w:r>
      <w:r>
        <w:rPr>
          <w:rFonts w:hint="eastAsia"/>
        </w:rPr>
        <w:t>.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FC715D" w:rsidRDefault="00FC715D" w:rsidP="00D87DAF">
      <w:pPr>
        <w:pStyle w:val="a0"/>
        <w:spacing w:beforeLines="30" w:before="144" w:afterLines="30" w:after="144" w:line="240" w:lineRule="auto"/>
        <w:ind w:firstLineChars="200" w:firstLine="499"/>
      </w:pPr>
      <w:r>
        <w:t>9</w:t>
      </w:r>
      <w:r>
        <w:rPr>
          <w:rFonts w:hint="eastAsia"/>
        </w:rPr>
        <w:t>.3供应商在项目执行过程中定期及时向采购人通告本项目供货的重大事项及其进度。</w:t>
      </w:r>
    </w:p>
    <w:p w:rsidR="00FC715D" w:rsidRDefault="00FC715D" w:rsidP="00D87DAF">
      <w:pPr>
        <w:pStyle w:val="a0"/>
        <w:spacing w:beforeLines="30" w:before="144" w:afterLines="30" w:after="144" w:line="240" w:lineRule="auto"/>
        <w:ind w:firstLineChars="200" w:firstLine="499"/>
      </w:pPr>
      <w:r>
        <w:t>9</w:t>
      </w:r>
      <w:r>
        <w:rPr>
          <w:rFonts w:hint="eastAsia"/>
        </w:rPr>
        <w:t>.4接受项目行业管理部门及政府有关部门的指导，接受采购人的监督。</w:t>
      </w:r>
    </w:p>
    <w:p w:rsidR="00FC715D" w:rsidRDefault="00FC715D" w:rsidP="00D87DAF">
      <w:pPr>
        <w:pStyle w:val="a0"/>
        <w:spacing w:beforeLines="30" w:before="144" w:afterLines="30" w:after="144" w:line="240" w:lineRule="auto"/>
        <w:ind w:firstLineChars="200" w:firstLine="499"/>
      </w:pPr>
      <w:r>
        <w:t>9</w:t>
      </w:r>
      <w:r>
        <w:rPr>
          <w:rFonts w:hint="eastAsia"/>
        </w:rPr>
        <w:t>.5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D87DAF" w:rsidRPr="00D87DAF" w:rsidRDefault="00D87DAF" w:rsidP="00D87DAF">
      <w:pPr>
        <w:widowControl/>
        <w:jc w:val="left"/>
        <w:rPr>
          <w:rFonts w:ascii="宋体" w:hAnsi="宋体"/>
          <w:sz w:val="24"/>
        </w:rPr>
      </w:pPr>
      <w:r>
        <w:br w:type="page"/>
      </w:r>
    </w:p>
    <w:p w:rsidR="00F04CBC" w:rsidRPr="00D87DAF" w:rsidRDefault="006656F8" w:rsidP="00F04CBC">
      <w:pPr>
        <w:tabs>
          <w:tab w:val="left" w:pos="1134"/>
        </w:tabs>
        <w:adjustRightInd w:val="0"/>
        <w:spacing w:before="60" w:after="60" w:line="400" w:lineRule="atLeast"/>
        <w:ind w:rightChars="200" w:right="439"/>
        <w:textAlignment w:val="baseline"/>
        <w:rPr>
          <w:rFonts w:ascii="Arial" w:hAnsi="Arial"/>
          <w:b/>
          <w:kern w:val="0"/>
          <w:sz w:val="28"/>
          <w:szCs w:val="28"/>
        </w:rPr>
      </w:pPr>
      <w:r w:rsidRPr="00D87DAF">
        <w:rPr>
          <w:rFonts w:ascii="Arial" w:hAnsi="Arial" w:hint="eastAsia"/>
          <w:b/>
          <w:kern w:val="0"/>
          <w:sz w:val="28"/>
          <w:szCs w:val="28"/>
        </w:rPr>
        <w:lastRenderedPageBreak/>
        <w:t>三、技术要求</w:t>
      </w:r>
      <w:r w:rsidR="0078640D">
        <w:rPr>
          <w:rFonts w:ascii="Arial" w:hAnsi="Arial" w:hint="eastAsia"/>
          <w:b/>
          <w:kern w:val="0"/>
          <w:sz w:val="28"/>
          <w:szCs w:val="28"/>
        </w:rPr>
        <w:t>（</w:t>
      </w:r>
      <w:r w:rsidR="005B3703">
        <w:rPr>
          <w:rFonts w:ascii="Arial" w:hAnsi="Arial" w:hint="eastAsia"/>
          <w:b/>
          <w:kern w:val="0"/>
          <w:sz w:val="28"/>
          <w:szCs w:val="28"/>
        </w:rPr>
        <w:t>每</w:t>
      </w:r>
      <w:r w:rsidR="0078640D">
        <w:rPr>
          <w:rFonts w:ascii="Arial" w:hAnsi="Arial" w:hint="eastAsia"/>
          <w:b/>
          <w:kern w:val="0"/>
          <w:sz w:val="28"/>
          <w:szCs w:val="28"/>
        </w:rPr>
        <w:t>100</w:t>
      </w:r>
      <w:r w:rsidR="0078640D">
        <w:rPr>
          <w:rFonts w:ascii="Arial" w:hAnsi="Arial"/>
          <w:b/>
          <w:kern w:val="0"/>
          <w:sz w:val="28"/>
          <w:szCs w:val="28"/>
        </w:rPr>
        <w:t>g</w:t>
      </w:r>
      <w:r w:rsidR="005B3703">
        <w:rPr>
          <w:rFonts w:ascii="Arial" w:hAnsi="Arial" w:hint="eastAsia"/>
          <w:b/>
          <w:kern w:val="0"/>
          <w:sz w:val="28"/>
          <w:szCs w:val="28"/>
        </w:rPr>
        <w:t>含量</w:t>
      </w:r>
      <w:r w:rsidR="0078640D">
        <w:rPr>
          <w:rFonts w:ascii="Arial" w:hAnsi="Arial" w:hint="eastAsia"/>
          <w:b/>
          <w:kern w:val="0"/>
          <w:sz w:val="28"/>
          <w:szCs w:val="28"/>
        </w:rPr>
        <w:t>）</w:t>
      </w:r>
    </w:p>
    <w:p w:rsidR="00D047A6" w:rsidRPr="00D047A6" w:rsidRDefault="00D047A6" w:rsidP="00D047A6">
      <w:pPr>
        <w:pStyle w:val="a0"/>
        <w:spacing w:beforeLines="30" w:before="144" w:afterLines="30" w:after="144" w:line="240" w:lineRule="exact"/>
        <w:rPr>
          <w:b/>
        </w:rPr>
      </w:pPr>
      <w:r w:rsidRPr="00D047A6">
        <w:rPr>
          <w:rFonts w:hint="eastAsia"/>
          <w:b/>
        </w:rPr>
        <w:t>0</w:t>
      </w:r>
      <w:r w:rsidR="005D3C97">
        <w:rPr>
          <w:b/>
        </w:rPr>
        <w:t>1</w:t>
      </w:r>
      <w:r w:rsidRPr="00D047A6">
        <w:rPr>
          <w:rFonts w:hint="eastAsia"/>
          <w:b/>
        </w:rPr>
        <w:t>包:孕产妇专用型（普通参数</w:t>
      </w:r>
      <w:r>
        <w:rPr>
          <w:b/>
        </w:rPr>
        <w:t>4</w:t>
      </w:r>
      <w:r w:rsidRPr="00D047A6">
        <w:rPr>
          <w:rFonts w:hint="eastAsia"/>
          <w:b/>
        </w:rPr>
        <w:t>条，重要参数</w:t>
      </w:r>
      <w:r>
        <w:rPr>
          <w:b/>
        </w:rPr>
        <w:t>2</w:t>
      </w:r>
      <w:r w:rsidRPr="00D047A6">
        <w:rPr>
          <w:rFonts w:hint="eastAsia"/>
          <w:b/>
        </w:rPr>
        <w:t>条）</w:t>
      </w:r>
    </w:p>
    <w:p w:rsidR="00D047A6" w:rsidRDefault="00D047A6" w:rsidP="00D047A6">
      <w:pPr>
        <w:pStyle w:val="a0"/>
        <w:spacing w:beforeLines="30" w:before="144" w:afterLines="30" w:after="144" w:line="240" w:lineRule="exact"/>
      </w:pPr>
      <w:r>
        <w:t>1.</w:t>
      </w:r>
      <w:r>
        <w:rPr>
          <w:rFonts w:hint="eastAsia"/>
        </w:rPr>
        <w:t>多不饱和脂肪酸型全营养制剂</w:t>
      </w:r>
    </w:p>
    <w:p w:rsidR="00D047A6" w:rsidRDefault="00D047A6" w:rsidP="00D047A6">
      <w:pPr>
        <w:pStyle w:val="a0"/>
        <w:spacing w:beforeLines="30" w:before="144" w:afterLines="30" w:after="144" w:line="240" w:lineRule="exact"/>
        <w:ind w:firstLineChars="200" w:firstLine="499"/>
      </w:pPr>
      <w:r>
        <w:t>1.</w:t>
      </w:r>
      <w:r>
        <w:rPr>
          <w:rFonts w:hint="eastAsia"/>
        </w:rPr>
        <w:t>1.能量≥1500KJ/357kcal</w:t>
      </w:r>
    </w:p>
    <w:p w:rsidR="00D047A6" w:rsidRDefault="00D047A6" w:rsidP="00D047A6">
      <w:pPr>
        <w:pStyle w:val="a0"/>
        <w:spacing w:beforeLines="30" w:before="144" w:afterLines="30" w:after="144" w:line="240" w:lineRule="exact"/>
        <w:ind w:firstLineChars="200" w:firstLine="499"/>
      </w:pPr>
      <w:r>
        <w:rPr>
          <w:rFonts w:hint="eastAsia"/>
        </w:rPr>
        <w:t>★1.2.蛋白质（g）≥ 20g</w:t>
      </w:r>
    </w:p>
    <w:p w:rsidR="00D047A6" w:rsidRDefault="00D047A6" w:rsidP="00D047A6">
      <w:pPr>
        <w:pStyle w:val="a0"/>
        <w:spacing w:beforeLines="30" w:before="144" w:afterLines="30" w:after="144" w:line="240" w:lineRule="exact"/>
        <w:ind w:firstLineChars="200" w:firstLine="499"/>
      </w:pPr>
      <w:r>
        <w:t>1.</w:t>
      </w:r>
      <w:r>
        <w:rPr>
          <w:rFonts w:hint="eastAsia"/>
        </w:rPr>
        <w:t xml:space="preserve">3.脂肪（g）≥12g </w:t>
      </w:r>
    </w:p>
    <w:p w:rsidR="00D047A6" w:rsidRDefault="00D047A6" w:rsidP="00D047A6">
      <w:pPr>
        <w:pStyle w:val="a0"/>
        <w:spacing w:beforeLines="30" w:before="144" w:afterLines="30" w:after="144" w:line="240" w:lineRule="exact"/>
        <w:ind w:firstLineChars="200" w:firstLine="499"/>
      </w:pPr>
      <w:r>
        <w:t>1.</w:t>
      </w:r>
      <w:r>
        <w:rPr>
          <w:rFonts w:hint="eastAsia"/>
        </w:rPr>
        <w:t>4.碳水化合物（g）≥45g</w:t>
      </w:r>
    </w:p>
    <w:p w:rsidR="00D047A6" w:rsidRDefault="00D047A6" w:rsidP="00D047A6">
      <w:pPr>
        <w:pStyle w:val="a0"/>
        <w:spacing w:beforeLines="30" w:before="144" w:afterLines="30" w:after="144" w:line="240" w:lineRule="exact"/>
        <w:ind w:firstLineChars="200" w:firstLine="499"/>
      </w:pPr>
      <w:r>
        <w:rPr>
          <w:rFonts w:hint="eastAsia"/>
        </w:rPr>
        <w:t>★1.5.DHA≥200mg</w:t>
      </w:r>
    </w:p>
    <w:p w:rsidR="00D047A6" w:rsidRDefault="00D047A6" w:rsidP="00D047A6">
      <w:pPr>
        <w:pStyle w:val="a0"/>
        <w:spacing w:beforeLines="30" w:before="144" w:afterLines="30" w:after="144" w:line="240" w:lineRule="exact"/>
        <w:ind w:firstLineChars="200" w:firstLine="499"/>
      </w:pPr>
      <w:r>
        <w:rPr>
          <w:rFonts w:hint="eastAsia"/>
        </w:rPr>
        <w:t>▲1.6.含免疫蛋白、铁、叶酸、膳食纤维</w:t>
      </w:r>
    </w:p>
    <w:p w:rsidR="00D047A6" w:rsidRDefault="00D047A6" w:rsidP="00D047A6">
      <w:pPr>
        <w:pStyle w:val="a0"/>
        <w:spacing w:beforeLines="30" w:before="144" w:afterLines="30" w:after="144" w:line="240" w:lineRule="exact"/>
      </w:pPr>
      <w:r>
        <w:t>2.</w:t>
      </w:r>
      <w:r>
        <w:rPr>
          <w:rFonts w:hint="eastAsia"/>
        </w:rPr>
        <w:t>乳钙</w:t>
      </w:r>
    </w:p>
    <w:p w:rsidR="00D047A6" w:rsidRDefault="00D047A6" w:rsidP="00D047A6">
      <w:pPr>
        <w:pStyle w:val="a0"/>
        <w:spacing w:beforeLines="30" w:before="144" w:afterLines="30" w:after="144" w:line="240" w:lineRule="exact"/>
        <w:ind w:firstLineChars="200" w:firstLine="499"/>
      </w:pPr>
      <w:r>
        <w:t>2.</w:t>
      </w:r>
      <w:r>
        <w:rPr>
          <w:rFonts w:hint="eastAsia"/>
        </w:rPr>
        <w:t>1.易吸收，胃肠道刺激小</w:t>
      </w:r>
    </w:p>
    <w:p w:rsidR="00D047A6" w:rsidRDefault="00D047A6" w:rsidP="00D047A6">
      <w:pPr>
        <w:pStyle w:val="a0"/>
        <w:spacing w:beforeLines="30" w:before="144" w:afterLines="30" w:after="144" w:line="240" w:lineRule="exact"/>
        <w:ind w:firstLineChars="200" w:firstLine="499"/>
      </w:pPr>
      <w:r>
        <w:rPr>
          <w:rFonts w:hint="eastAsia"/>
        </w:rPr>
        <w:t>★2.2.乳矿物质钙含量≥23%</w:t>
      </w:r>
    </w:p>
    <w:p w:rsidR="000D465B" w:rsidRPr="00D047A6" w:rsidRDefault="00D047A6" w:rsidP="00D047A6">
      <w:pPr>
        <w:pStyle w:val="a0"/>
        <w:spacing w:beforeLines="30" w:before="144" w:afterLines="30" w:after="144" w:line="240" w:lineRule="exact"/>
        <w:ind w:firstLineChars="200" w:firstLine="499"/>
      </w:pPr>
      <w:r>
        <w:rPr>
          <w:rFonts w:hint="eastAsia"/>
        </w:rPr>
        <w:t>▲2.3.钙磷比例2：1，含维生素D</w:t>
      </w:r>
    </w:p>
    <w:p w:rsidR="00D047A6" w:rsidRDefault="00D047A6" w:rsidP="0078640D">
      <w:pPr>
        <w:pStyle w:val="a0"/>
        <w:spacing w:beforeLines="30" w:before="144" w:afterLines="30" w:after="144" w:line="240" w:lineRule="exact"/>
        <w:rPr>
          <w:b/>
        </w:rPr>
      </w:pPr>
    </w:p>
    <w:p w:rsidR="00D047A6" w:rsidRPr="00D047A6" w:rsidRDefault="00D047A6" w:rsidP="0078640D">
      <w:pPr>
        <w:pStyle w:val="a0"/>
        <w:spacing w:beforeLines="30" w:before="144" w:afterLines="30" w:after="144" w:line="240" w:lineRule="exact"/>
        <w:rPr>
          <w:b/>
        </w:rPr>
      </w:pPr>
      <w:r>
        <w:rPr>
          <w:rFonts w:hint="eastAsia"/>
          <w:b/>
        </w:rPr>
        <w:t>0</w:t>
      </w:r>
      <w:r w:rsidR="005D3C97">
        <w:rPr>
          <w:b/>
        </w:rPr>
        <w:t>2</w:t>
      </w:r>
      <w:r w:rsidRPr="00D047A6">
        <w:rPr>
          <w:rFonts w:hint="eastAsia"/>
          <w:b/>
        </w:rPr>
        <w:t>包:</w:t>
      </w:r>
      <w:r>
        <w:rPr>
          <w:rFonts w:hint="eastAsia"/>
          <w:b/>
        </w:rPr>
        <w:t>儿童</w:t>
      </w:r>
      <w:r w:rsidRPr="00D047A6">
        <w:rPr>
          <w:rFonts w:hint="eastAsia"/>
          <w:b/>
        </w:rPr>
        <w:t>专用型（普通参数</w:t>
      </w:r>
      <w:r>
        <w:rPr>
          <w:b/>
        </w:rPr>
        <w:t>6</w:t>
      </w:r>
      <w:r w:rsidRPr="00D047A6">
        <w:rPr>
          <w:rFonts w:hint="eastAsia"/>
          <w:b/>
        </w:rPr>
        <w:t>条，重要参数2条）</w:t>
      </w:r>
    </w:p>
    <w:p w:rsidR="00D047A6" w:rsidRDefault="00D047A6" w:rsidP="00D047A6">
      <w:pPr>
        <w:pStyle w:val="a0"/>
        <w:spacing w:beforeLines="30" w:before="144" w:afterLines="30" w:after="144" w:line="240" w:lineRule="exact"/>
      </w:pPr>
      <w:r>
        <w:rPr>
          <w:rFonts w:hint="eastAsia"/>
        </w:rPr>
        <w:t>1.儿童水解蛋白型全营养制剂</w:t>
      </w:r>
    </w:p>
    <w:p w:rsidR="00D047A6" w:rsidRDefault="00D047A6" w:rsidP="00D047A6">
      <w:pPr>
        <w:pStyle w:val="a0"/>
        <w:spacing w:beforeLines="30" w:before="144" w:afterLines="30" w:after="144" w:line="240" w:lineRule="exact"/>
        <w:ind w:firstLineChars="200" w:firstLine="499"/>
      </w:pPr>
      <w:r>
        <w:t>1.</w:t>
      </w:r>
      <w:r>
        <w:rPr>
          <w:rFonts w:hint="eastAsia"/>
        </w:rPr>
        <w:t>1.能量≥1900KJ/452kcal</w:t>
      </w:r>
    </w:p>
    <w:p w:rsidR="00D047A6" w:rsidRDefault="00D047A6" w:rsidP="00D047A6">
      <w:pPr>
        <w:pStyle w:val="a0"/>
        <w:spacing w:beforeLines="30" w:before="144" w:afterLines="30" w:after="144" w:line="240" w:lineRule="exact"/>
        <w:ind w:firstLineChars="200" w:firstLine="499"/>
      </w:pPr>
      <w:r>
        <w:t>1.</w:t>
      </w:r>
      <w:r>
        <w:rPr>
          <w:rFonts w:hint="eastAsia"/>
        </w:rPr>
        <w:t>2.蛋白质（g）≥13g</w:t>
      </w:r>
    </w:p>
    <w:p w:rsidR="00D047A6" w:rsidRDefault="00D047A6" w:rsidP="00D047A6">
      <w:pPr>
        <w:pStyle w:val="a0"/>
        <w:spacing w:beforeLines="30" w:before="144" w:afterLines="30" w:after="144" w:line="240" w:lineRule="exact"/>
        <w:ind w:firstLineChars="200" w:firstLine="499"/>
      </w:pPr>
      <w:r>
        <w:t>1.</w:t>
      </w:r>
      <w:r>
        <w:rPr>
          <w:rFonts w:hint="eastAsia"/>
        </w:rPr>
        <w:t>3.脂肪（g）≥17g</w:t>
      </w:r>
    </w:p>
    <w:p w:rsidR="00D047A6" w:rsidRDefault="00D047A6" w:rsidP="00D047A6">
      <w:pPr>
        <w:pStyle w:val="a0"/>
        <w:spacing w:beforeLines="30" w:before="144" w:afterLines="30" w:after="144" w:line="240" w:lineRule="exact"/>
        <w:ind w:firstLineChars="200" w:firstLine="499"/>
      </w:pPr>
      <w:r>
        <w:rPr>
          <w:rFonts w:hint="eastAsia"/>
        </w:rPr>
        <w:t>▲</w:t>
      </w:r>
      <w:r>
        <w:t>1</w:t>
      </w:r>
      <w:r>
        <w:rPr>
          <w:rFonts w:hint="eastAsia"/>
        </w:rPr>
        <w:t>.4.碳水化合物（g）≥60g</w:t>
      </w:r>
    </w:p>
    <w:p w:rsidR="00D047A6" w:rsidRDefault="00D047A6" w:rsidP="00D047A6">
      <w:pPr>
        <w:pStyle w:val="a0"/>
        <w:spacing w:beforeLines="30" w:before="144" w:afterLines="30" w:after="144" w:line="240" w:lineRule="exact"/>
        <w:ind w:firstLineChars="200" w:firstLine="499"/>
      </w:pPr>
      <w:r>
        <w:rPr>
          <w:rFonts w:hint="eastAsia"/>
        </w:rPr>
        <w:t>★1.5.乳清蛋白100%，MCT≥50%</w:t>
      </w:r>
    </w:p>
    <w:p w:rsidR="00D047A6" w:rsidRDefault="00D047A6" w:rsidP="00D047A6">
      <w:pPr>
        <w:pStyle w:val="a0"/>
        <w:spacing w:beforeLines="30" w:before="144" w:afterLines="30" w:after="144" w:line="240" w:lineRule="exact"/>
      </w:pPr>
      <w:r>
        <w:t>2.</w:t>
      </w:r>
      <w:r>
        <w:rPr>
          <w:rFonts w:hint="eastAsia"/>
        </w:rPr>
        <w:t>儿童整蛋白型全营养制剂</w:t>
      </w:r>
    </w:p>
    <w:p w:rsidR="00D047A6" w:rsidRDefault="00D047A6" w:rsidP="00D047A6">
      <w:pPr>
        <w:pStyle w:val="a0"/>
        <w:spacing w:beforeLines="30" w:before="144" w:afterLines="30" w:after="144" w:line="240" w:lineRule="exact"/>
        <w:ind w:firstLineChars="200" w:firstLine="499"/>
      </w:pPr>
      <w:r>
        <w:t>2.</w:t>
      </w:r>
      <w:r>
        <w:rPr>
          <w:rFonts w:hint="eastAsia"/>
        </w:rPr>
        <w:t>1.能量≥1900KJ/452kcal</w:t>
      </w:r>
    </w:p>
    <w:p w:rsidR="00D047A6" w:rsidRDefault="00D047A6" w:rsidP="00D047A6">
      <w:pPr>
        <w:pStyle w:val="a0"/>
        <w:spacing w:beforeLines="30" w:before="144" w:afterLines="30" w:after="144" w:line="240" w:lineRule="exact"/>
        <w:ind w:firstLineChars="200" w:firstLine="499"/>
      </w:pPr>
      <w:r>
        <w:t>2.</w:t>
      </w:r>
      <w:r>
        <w:rPr>
          <w:rFonts w:hint="eastAsia"/>
        </w:rPr>
        <w:t>2.蛋白质（g）≥13g</w:t>
      </w:r>
    </w:p>
    <w:p w:rsidR="00D047A6" w:rsidRDefault="00D047A6" w:rsidP="00D047A6">
      <w:pPr>
        <w:pStyle w:val="a0"/>
        <w:spacing w:beforeLines="30" w:before="144" w:afterLines="30" w:after="144" w:line="240" w:lineRule="exact"/>
        <w:ind w:firstLineChars="200" w:firstLine="499"/>
      </w:pPr>
      <w:r>
        <w:t>2.</w:t>
      </w:r>
      <w:r>
        <w:rPr>
          <w:rFonts w:hint="eastAsia"/>
        </w:rPr>
        <w:t>3.脂肪（g）≥18g</w:t>
      </w:r>
    </w:p>
    <w:p w:rsidR="00D047A6" w:rsidRDefault="00D047A6" w:rsidP="00D047A6">
      <w:pPr>
        <w:pStyle w:val="a0"/>
        <w:spacing w:beforeLines="30" w:before="144" w:afterLines="30" w:after="144" w:line="240" w:lineRule="exact"/>
        <w:ind w:firstLineChars="200" w:firstLine="499"/>
      </w:pPr>
      <w:r>
        <w:rPr>
          <w:rFonts w:hint="eastAsia"/>
        </w:rPr>
        <w:t>▲2.4.碳水化合物（g）≥60g</w:t>
      </w:r>
    </w:p>
    <w:p w:rsidR="00D047A6" w:rsidRDefault="00D047A6" w:rsidP="00D047A6">
      <w:pPr>
        <w:pStyle w:val="a0"/>
        <w:spacing w:beforeLines="30" w:before="144" w:afterLines="30" w:after="144" w:line="240" w:lineRule="exact"/>
        <w:ind w:firstLineChars="200" w:firstLine="499"/>
      </w:pPr>
      <w:r>
        <w:rPr>
          <w:rFonts w:hint="eastAsia"/>
        </w:rPr>
        <w:t>★2.5.乳清蛋白≥50%，MCT≥15%</w:t>
      </w:r>
    </w:p>
    <w:p w:rsidR="0019575D" w:rsidRDefault="0019575D" w:rsidP="00D047A6">
      <w:pPr>
        <w:pStyle w:val="a0"/>
        <w:spacing w:beforeLines="30" w:before="144" w:afterLines="30" w:after="144" w:line="240" w:lineRule="exact"/>
        <w:ind w:firstLineChars="200" w:firstLine="501"/>
        <w:rPr>
          <w:b/>
        </w:rPr>
      </w:pPr>
    </w:p>
    <w:p w:rsidR="0019575D" w:rsidRPr="0019575D" w:rsidRDefault="0019575D" w:rsidP="0019575D">
      <w:pPr>
        <w:pStyle w:val="a0"/>
        <w:spacing w:beforeLines="30" w:before="144" w:afterLines="30" w:after="144" w:line="240" w:lineRule="exact"/>
        <w:rPr>
          <w:b/>
        </w:rPr>
      </w:pPr>
      <w:r>
        <w:rPr>
          <w:rFonts w:hint="eastAsia"/>
          <w:b/>
        </w:rPr>
        <w:t>0</w:t>
      </w:r>
      <w:r w:rsidR="005D3C97">
        <w:rPr>
          <w:b/>
        </w:rPr>
        <w:t>3</w:t>
      </w:r>
      <w:r w:rsidRPr="0019575D">
        <w:rPr>
          <w:rFonts w:hint="eastAsia"/>
          <w:b/>
        </w:rPr>
        <w:t>包:</w:t>
      </w:r>
      <w:r>
        <w:rPr>
          <w:rFonts w:hint="eastAsia"/>
          <w:b/>
        </w:rPr>
        <w:t>组件</w:t>
      </w:r>
      <w:r w:rsidRPr="0019575D">
        <w:rPr>
          <w:rFonts w:hint="eastAsia"/>
          <w:b/>
        </w:rPr>
        <w:t>（普通参数6条）</w:t>
      </w:r>
    </w:p>
    <w:p w:rsidR="0019575D" w:rsidRDefault="0019575D" w:rsidP="0019575D">
      <w:pPr>
        <w:pStyle w:val="a0"/>
        <w:spacing w:beforeLines="30" w:before="144" w:afterLines="30" w:after="144" w:line="240" w:lineRule="exact"/>
      </w:pPr>
      <w:r>
        <w:rPr>
          <w:rFonts w:hint="eastAsia"/>
        </w:rPr>
        <w:t>1.乳清蛋白</w:t>
      </w:r>
    </w:p>
    <w:p w:rsidR="0019575D" w:rsidRDefault="0019575D" w:rsidP="0019575D">
      <w:pPr>
        <w:pStyle w:val="a0"/>
        <w:spacing w:beforeLines="30" w:before="144" w:afterLines="30" w:after="144" w:line="240" w:lineRule="exact"/>
        <w:ind w:firstLineChars="200" w:firstLine="499"/>
      </w:pPr>
      <w:r>
        <w:rPr>
          <w:rFonts w:hint="eastAsia"/>
        </w:rPr>
        <w:t>★1.1.乳清蛋白含量（g)≥80g</w:t>
      </w:r>
    </w:p>
    <w:p w:rsidR="0019575D" w:rsidRDefault="0019575D" w:rsidP="0019575D">
      <w:pPr>
        <w:pStyle w:val="a0"/>
        <w:spacing w:beforeLines="30" w:before="144" w:afterLines="30" w:after="144" w:line="240" w:lineRule="exact"/>
        <w:ind w:firstLineChars="200" w:firstLine="499"/>
      </w:pPr>
      <w:r>
        <w:t>1.</w:t>
      </w:r>
      <w:r>
        <w:rPr>
          <w:rFonts w:hint="eastAsia"/>
        </w:rPr>
        <w:t>2.蛋白质唯一来源为乳清蛋白</w:t>
      </w:r>
    </w:p>
    <w:p w:rsidR="0019575D" w:rsidRDefault="0019575D" w:rsidP="0019575D">
      <w:pPr>
        <w:pStyle w:val="a0"/>
        <w:spacing w:beforeLines="30" w:before="144" w:afterLines="30" w:after="144" w:line="240" w:lineRule="exact"/>
      </w:pPr>
      <w:r>
        <w:t>2.</w:t>
      </w:r>
      <w:r>
        <w:rPr>
          <w:rFonts w:hint="eastAsia"/>
        </w:rPr>
        <w:t>麦芽糊精</w:t>
      </w:r>
    </w:p>
    <w:p w:rsidR="0019575D" w:rsidRDefault="0019575D" w:rsidP="0019575D">
      <w:pPr>
        <w:pStyle w:val="a0"/>
        <w:spacing w:beforeLines="30" w:before="144" w:afterLines="30" w:after="144" w:line="240" w:lineRule="exact"/>
        <w:ind w:firstLineChars="200" w:firstLine="499"/>
      </w:pPr>
      <w:r>
        <w:t>2.</w:t>
      </w:r>
      <w:r>
        <w:rPr>
          <w:rFonts w:hint="eastAsia"/>
        </w:rPr>
        <w:t>1.能量≥1600KJ/381kcal</w:t>
      </w:r>
    </w:p>
    <w:p w:rsidR="0019575D" w:rsidRDefault="0019575D" w:rsidP="0019575D">
      <w:pPr>
        <w:pStyle w:val="a0"/>
        <w:spacing w:beforeLines="30" w:before="144" w:afterLines="30" w:after="144" w:line="240" w:lineRule="exact"/>
        <w:ind w:firstLineChars="200" w:firstLine="499"/>
      </w:pPr>
      <w:r>
        <w:rPr>
          <w:rFonts w:hint="eastAsia"/>
        </w:rPr>
        <w:t>★2.2.碳水化合物92%-95%</w:t>
      </w:r>
    </w:p>
    <w:p w:rsidR="0019575D" w:rsidRDefault="0019575D" w:rsidP="0019575D">
      <w:pPr>
        <w:pStyle w:val="a0"/>
        <w:spacing w:beforeLines="30" w:before="144" w:afterLines="30" w:after="144" w:line="240" w:lineRule="exact"/>
      </w:pPr>
      <w:r>
        <w:t>3.</w:t>
      </w:r>
      <w:r>
        <w:rPr>
          <w:rFonts w:hint="eastAsia"/>
        </w:rPr>
        <w:t>益生菌</w:t>
      </w:r>
    </w:p>
    <w:p w:rsidR="0019575D" w:rsidRDefault="0019575D" w:rsidP="0019575D">
      <w:pPr>
        <w:pStyle w:val="a0"/>
        <w:spacing w:beforeLines="30" w:before="144" w:afterLines="30" w:after="144" w:line="240" w:lineRule="exact"/>
        <w:ind w:firstLineChars="200" w:firstLine="499"/>
      </w:pPr>
      <w:r>
        <w:rPr>
          <w:rFonts w:hint="eastAsia"/>
        </w:rPr>
        <w:t>★3.1.不低于5000亿CFU</w:t>
      </w:r>
    </w:p>
    <w:p w:rsidR="0019575D" w:rsidRDefault="0019575D" w:rsidP="0019575D">
      <w:pPr>
        <w:pStyle w:val="a0"/>
        <w:spacing w:beforeLines="30" w:before="144" w:afterLines="30" w:after="144" w:line="240" w:lineRule="exact"/>
        <w:ind w:firstLineChars="200" w:firstLine="499"/>
      </w:pPr>
      <w:r>
        <w:rPr>
          <w:rFonts w:hint="eastAsia"/>
        </w:rPr>
        <w:lastRenderedPageBreak/>
        <w:t>★3.2.益生菌种类≥4种</w:t>
      </w:r>
    </w:p>
    <w:p w:rsidR="0019575D" w:rsidRDefault="0019575D" w:rsidP="0019575D">
      <w:pPr>
        <w:pStyle w:val="a0"/>
        <w:spacing w:beforeLines="30" w:before="144" w:afterLines="30" w:after="144" w:line="240" w:lineRule="exact"/>
      </w:pPr>
      <w:r>
        <w:t>4.</w:t>
      </w:r>
      <w:r>
        <w:rPr>
          <w:rFonts w:hint="eastAsia"/>
        </w:rPr>
        <w:t>膳食纤维：水溶性膳食纤维≥90g</w:t>
      </w:r>
    </w:p>
    <w:p w:rsidR="0019575D" w:rsidRDefault="0019575D" w:rsidP="0019575D">
      <w:pPr>
        <w:pStyle w:val="a0"/>
        <w:spacing w:beforeLines="30" w:before="144" w:afterLines="30" w:after="144" w:line="240" w:lineRule="exact"/>
      </w:pPr>
      <w:r>
        <w:rPr>
          <w:rFonts w:hint="eastAsia"/>
        </w:rPr>
        <w:t>5.谷氨酰胺：Gln含量≥90g</w:t>
      </w:r>
    </w:p>
    <w:p w:rsidR="0019575D" w:rsidRDefault="0019575D" w:rsidP="0019575D">
      <w:pPr>
        <w:pStyle w:val="a0"/>
        <w:spacing w:beforeLines="30" w:before="144" w:afterLines="30" w:after="144" w:line="320" w:lineRule="exact"/>
      </w:pPr>
      <w:r>
        <w:rPr>
          <w:rFonts w:hint="eastAsia"/>
        </w:rPr>
        <w:t>6.水溶性维生素：至少包含B族维生素、维生素C等3种及以上水溶性维生素，含量符合中国居民膳食营养素推荐摄入量和适宜摄入要求</w:t>
      </w:r>
    </w:p>
    <w:p w:rsidR="0019575D" w:rsidRDefault="0019575D" w:rsidP="0019575D">
      <w:pPr>
        <w:pStyle w:val="a0"/>
        <w:spacing w:beforeLines="30" w:before="144" w:afterLines="30" w:after="144" w:line="320" w:lineRule="exact"/>
      </w:pPr>
      <w:r>
        <w:t>7.</w:t>
      </w:r>
      <w:r>
        <w:rPr>
          <w:rFonts w:hint="eastAsia"/>
        </w:rPr>
        <w:t>脂溶性维生素：至少包含3种及以上脂溶性维生素，含量符合中国居民膳食营养素推荐摄入量和适宜摄入要求</w:t>
      </w:r>
    </w:p>
    <w:p w:rsidR="00D87DAF" w:rsidRDefault="0019575D" w:rsidP="0019575D">
      <w:pPr>
        <w:pStyle w:val="a0"/>
        <w:spacing w:beforeLines="30" w:before="144" w:afterLines="30" w:after="144" w:line="240" w:lineRule="exact"/>
      </w:pPr>
      <w:r w:rsidRPr="0019575D">
        <w:rPr>
          <w:rFonts w:hint="eastAsia"/>
        </w:rPr>
        <w:t>★</w:t>
      </w:r>
      <w:r>
        <w:rPr>
          <w:rFonts w:hint="eastAsia"/>
        </w:rPr>
        <w:t>8.中链脂肪酸：组分全部来源于6-10碳的脂肪酸，中链甘油三酯≥70%</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61823451"/>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资格审查内容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964"/>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提供“统一社会信用代码营业执照”；未换证的提供“营业执照、税务登记证、组织机构代码证或三证合一的营业执照”</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964"/>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rsidR="00C96013" w:rsidRPr="00C126A3" w:rsidRDefault="00C96013" w:rsidP="00C96013">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96013" w:rsidRPr="00C126A3">
        <w:trPr>
          <w:trHeight w:val="441"/>
          <w:jc w:val="center"/>
        </w:trPr>
        <w:tc>
          <w:tcPr>
            <w:tcW w:w="675" w:type="dxa"/>
            <w:vAlign w:val="center"/>
          </w:tcPr>
          <w:p w:rsidR="00C96013" w:rsidRPr="00C126A3" w:rsidRDefault="00C96013" w:rsidP="00C96013">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rsidR="00C96013" w:rsidRPr="00C126A3" w:rsidRDefault="00C96013" w:rsidP="00C96013">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C96013" w:rsidRPr="00C126A3" w:rsidRDefault="00C96013" w:rsidP="00C96013">
            <w:pPr>
              <w:rPr>
                <w:rFonts w:asciiTheme="minorEastAsia" w:eastAsiaTheme="minorEastAsia" w:hAnsiTheme="minorEastAsia" w:cstheme="minorEastAsia"/>
                <w:sz w:val="24"/>
              </w:rPr>
            </w:pPr>
          </w:p>
        </w:tc>
        <w:tc>
          <w:tcPr>
            <w:tcW w:w="992" w:type="dxa"/>
            <w:vAlign w:val="center"/>
          </w:tcPr>
          <w:p w:rsidR="00C96013" w:rsidRPr="00C126A3" w:rsidRDefault="00C96013" w:rsidP="00C96013">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rsidR="002F5864" w:rsidRPr="00C126A3" w:rsidRDefault="00C96013">
            <w:pPr>
              <w:rPr>
                <w:rFonts w:ascii="宋体" w:hAnsi="宋体"/>
                <w:bCs/>
                <w:kern w:val="0"/>
                <w:sz w:val="24"/>
              </w:rPr>
            </w:pPr>
            <w:r w:rsidRPr="00C96013">
              <w:rPr>
                <w:rFonts w:ascii="宋体" w:hAnsi="宋体" w:hint="eastAsia"/>
                <w:bCs/>
                <w:kern w:val="0"/>
                <w:sz w:val="24"/>
              </w:rPr>
              <w:t>如供应商为生产企业须提供有效的《食品生产许可证》复印件</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rsidR="002F5864" w:rsidRPr="00C126A3" w:rsidRDefault="00C96013">
            <w:pPr>
              <w:rPr>
                <w:rFonts w:ascii="宋体" w:hAnsi="宋体"/>
                <w:bCs/>
                <w:kern w:val="0"/>
                <w:sz w:val="24"/>
              </w:rPr>
            </w:pPr>
            <w:r w:rsidRPr="00C96013">
              <w:rPr>
                <w:rFonts w:ascii="宋体" w:hAnsi="宋体" w:hint="eastAsia"/>
                <w:bCs/>
                <w:kern w:val="0"/>
                <w:sz w:val="24"/>
              </w:rPr>
              <w:t>如供应商为经营企业须提供有效的《食品经营许可证》复印件，经营项目须包含预包装食品销售以及特殊医学用途配方食品销售</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441"/>
          <w:jc w:val="center"/>
        </w:trPr>
        <w:tc>
          <w:tcPr>
            <w:tcW w:w="675" w:type="dxa"/>
            <w:vAlign w:val="center"/>
          </w:tcPr>
          <w:p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rsidR="002F5864" w:rsidRPr="00C126A3" w:rsidRDefault="00C96013" w:rsidP="00C96013">
            <w:pPr>
              <w:rPr>
                <w:rFonts w:ascii="宋体" w:hAnsi="宋体"/>
                <w:bCs/>
                <w:kern w:val="0"/>
                <w:sz w:val="24"/>
              </w:rPr>
            </w:pPr>
            <w:r w:rsidRPr="00C96013">
              <w:rPr>
                <w:rFonts w:ascii="宋体" w:hAnsi="宋体" w:hint="eastAsia"/>
                <w:bCs/>
                <w:kern w:val="0"/>
                <w:sz w:val="24"/>
              </w:rPr>
              <w:t>如供应商为经营企业须提供有效的《预包装食品销售备案》复印件，经营种类须包含特殊医学用途配方食品。</w:t>
            </w:r>
          </w:p>
        </w:tc>
        <w:tc>
          <w:tcPr>
            <w:tcW w:w="850" w:type="dxa"/>
            <w:vAlign w:val="center"/>
          </w:tcPr>
          <w:p w:rsidR="002F5864" w:rsidRPr="00C126A3" w:rsidRDefault="002F5864">
            <w:pPr>
              <w:rPr>
                <w:rFonts w:asciiTheme="minorEastAsia" w:eastAsiaTheme="minorEastAsia" w:hAnsiTheme="minorEastAsia" w:cstheme="minorEastAsia"/>
                <w:sz w:val="24"/>
              </w:rPr>
            </w:pPr>
          </w:p>
        </w:tc>
        <w:tc>
          <w:tcPr>
            <w:tcW w:w="992" w:type="dxa"/>
            <w:vAlign w:val="center"/>
          </w:tcPr>
          <w:p w:rsidR="002F5864" w:rsidRPr="00C126A3" w:rsidRDefault="002F5864">
            <w:pPr>
              <w:rPr>
                <w:rFonts w:asciiTheme="minorEastAsia" w:eastAsiaTheme="minorEastAsia" w:hAnsiTheme="minorEastAsia" w:cstheme="minorEastAsia"/>
                <w:sz w:val="24"/>
              </w:rPr>
            </w:pPr>
          </w:p>
        </w:tc>
      </w:tr>
      <w:tr w:rsidR="00C126A3" w:rsidRPr="00C126A3">
        <w:trPr>
          <w:trHeight w:val="964"/>
          <w:jc w:val="center"/>
        </w:trPr>
        <w:tc>
          <w:tcPr>
            <w:tcW w:w="9634" w:type="dxa"/>
            <w:gridSpan w:val="4"/>
            <w:vAlign w:val="center"/>
          </w:tcPr>
          <w:p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lastRenderedPageBreak/>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lastRenderedPageBreak/>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trPr>
          <w:jc w:val="center"/>
        </w:trPr>
        <w:tc>
          <w:tcPr>
            <w:tcW w:w="675" w:type="dxa"/>
            <w:vMerge w:val="restart"/>
            <w:vAlign w:val="center"/>
          </w:tcPr>
          <w:p w:rsidR="002F5864" w:rsidRPr="00C126A3" w:rsidRDefault="001404B8">
            <w:pPr>
              <w:jc w:val="center"/>
              <w:rPr>
                <w:b/>
                <w:sz w:val="24"/>
              </w:rPr>
            </w:pPr>
            <w:r w:rsidRPr="00C126A3">
              <w:rPr>
                <w:rFonts w:hint="eastAsia"/>
                <w:b/>
                <w:sz w:val="24"/>
              </w:rPr>
              <w:t>序号</w:t>
            </w:r>
          </w:p>
        </w:tc>
        <w:tc>
          <w:tcPr>
            <w:tcW w:w="7117" w:type="dxa"/>
            <w:vMerge w:val="restart"/>
            <w:vAlign w:val="center"/>
          </w:tcPr>
          <w:p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rsidR="002F5864" w:rsidRPr="00C126A3" w:rsidRDefault="001404B8">
            <w:pPr>
              <w:jc w:val="center"/>
              <w:rPr>
                <w:b/>
                <w:sz w:val="24"/>
              </w:rPr>
            </w:pPr>
            <w:r w:rsidRPr="00C126A3">
              <w:rPr>
                <w:rFonts w:hint="eastAsia"/>
                <w:b/>
                <w:sz w:val="24"/>
              </w:rPr>
              <w:t>审查情况</w:t>
            </w:r>
          </w:p>
        </w:tc>
      </w:tr>
      <w:tr w:rsidR="00C126A3" w:rsidRPr="00C126A3">
        <w:trPr>
          <w:jc w:val="center"/>
        </w:trPr>
        <w:tc>
          <w:tcPr>
            <w:tcW w:w="675" w:type="dxa"/>
            <w:vMerge/>
            <w:vAlign w:val="center"/>
          </w:tcPr>
          <w:p w:rsidR="002F5864" w:rsidRPr="00C126A3" w:rsidRDefault="002F5864">
            <w:pPr>
              <w:jc w:val="center"/>
              <w:rPr>
                <w:b/>
                <w:sz w:val="24"/>
              </w:rPr>
            </w:pPr>
          </w:p>
        </w:tc>
        <w:tc>
          <w:tcPr>
            <w:tcW w:w="7117" w:type="dxa"/>
            <w:vMerge/>
            <w:vAlign w:val="center"/>
          </w:tcPr>
          <w:p w:rsidR="002F5864" w:rsidRPr="00C126A3" w:rsidRDefault="002F5864">
            <w:pPr>
              <w:jc w:val="center"/>
              <w:rPr>
                <w:b/>
                <w:sz w:val="24"/>
              </w:rPr>
            </w:pPr>
          </w:p>
        </w:tc>
        <w:tc>
          <w:tcPr>
            <w:tcW w:w="850" w:type="dxa"/>
            <w:vAlign w:val="center"/>
          </w:tcPr>
          <w:p w:rsidR="002F5864" w:rsidRPr="00C126A3" w:rsidRDefault="001404B8">
            <w:pPr>
              <w:jc w:val="center"/>
              <w:rPr>
                <w:b/>
                <w:sz w:val="24"/>
              </w:rPr>
            </w:pPr>
            <w:r w:rsidRPr="00C126A3">
              <w:rPr>
                <w:rFonts w:hint="eastAsia"/>
                <w:b/>
                <w:sz w:val="24"/>
              </w:rPr>
              <w:t>通过</w:t>
            </w:r>
          </w:p>
        </w:tc>
        <w:tc>
          <w:tcPr>
            <w:tcW w:w="992" w:type="dxa"/>
            <w:vAlign w:val="center"/>
          </w:tcPr>
          <w:p w:rsidR="002F5864" w:rsidRPr="00C126A3" w:rsidRDefault="001404B8">
            <w:pPr>
              <w:jc w:val="center"/>
              <w:rPr>
                <w:b/>
                <w:sz w:val="24"/>
              </w:rPr>
            </w:pPr>
            <w:r w:rsidRPr="00C126A3">
              <w:rPr>
                <w:rFonts w:hint="eastAsia"/>
                <w:b/>
                <w:sz w:val="24"/>
              </w:rPr>
              <w:t>不通过</w:t>
            </w: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1</w:t>
            </w:r>
          </w:p>
        </w:tc>
        <w:tc>
          <w:tcPr>
            <w:tcW w:w="7117" w:type="dxa"/>
            <w:vAlign w:val="center"/>
          </w:tcPr>
          <w:p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2</w:t>
            </w:r>
          </w:p>
        </w:tc>
        <w:tc>
          <w:tcPr>
            <w:tcW w:w="7117" w:type="dxa"/>
            <w:vAlign w:val="center"/>
          </w:tcPr>
          <w:p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3</w:t>
            </w:r>
          </w:p>
        </w:tc>
        <w:tc>
          <w:tcPr>
            <w:tcW w:w="7117" w:type="dxa"/>
            <w:vAlign w:val="center"/>
          </w:tcPr>
          <w:p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4</w:t>
            </w:r>
          </w:p>
        </w:tc>
        <w:tc>
          <w:tcPr>
            <w:tcW w:w="7117" w:type="dxa"/>
            <w:vAlign w:val="center"/>
          </w:tcPr>
          <w:p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5</w:t>
            </w:r>
          </w:p>
        </w:tc>
        <w:tc>
          <w:tcPr>
            <w:tcW w:w="7117" w:type="dxa"/>
            <w:vAlign w:val="center"/>
          </w:tcPr>
          <w:p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r w:rsidR="00C126A3" w:rsidRPr="00C126A3">
        <w:trPr>
          <w:trHeight w:val="567"/>
          <w:jc w:val="center"/>
        </w:trPr>
        <w:tc>
          <w:tcPr>
            <w:tcW w:w="675" w:type="dxa"/>
            <w:vAlign w:val="center"/>
          </w:tcPr>
          <w:p w:rsidR="002F5864" w:rsidRPr="00C126A3" w:rsidRDefault="001404B8">
            <w:pPr>
              <w:jc w:val="center"/>
              <w:rPr>
                <w:sz w:val="24"/>
              </w:rPr>
            </w:pPr>
            <w:r w:rsidRPr="00C126A3">
              <w:rPr>
                <w:rFonts w:hint="eastAsia"/>
                <w:sz w:val="24"/>
              </w:rPr>
              <w:t>6</w:t>
            </w:r>
          </w:p>
        </w:tc>
        <w:tc>
          <w:tcPr>
            <w:tcW w:w="7117" w:type="dxa"/>
            <w:vAlign w:val="center"/>
          </w:tcPr>
          <w:p w:rsidR="002F5864" w:rsidRPr="00C126A3" w:rsidRDefault="001404B8">
            <w:pPr>
              <w:rPr>
                <w:sz w:val="24"/>
              </w:rPr>
            </w:pPr>
            <w:r w:rsidRPr="00C126A3">
              <w:rPr>
                <w:rFonts w:hint="eastAsia"/>
                <w:sz w:val="24"/>
              </w:rPr>
              <w:t>采购文件规定的其它无效情形</w:t>
            </w:r>
          </w:p>
        </w:tc>
        <w:tc>
          <w:tcPr>
            <w:tcW w:w="850" w:type="dxa"/>
            <w:vAlign w:val="center"/>
          </w:tcPr>
          <w:p w:rsidR="002F5864" w:rsidRPr="00C126A3" w:rsidRDefault="002F5864">
            <w:pPr>
              <w:rPr>
                <w:sz w:val="24"/>
              </w:rPr>
            </w:pPr>
          </w:p>
        </w:tc>
        <w:tc>
          <w:tcPr>
            <w:tcW w:w="992" w:type="dxa"/>
            <w:vAlign w:val="center"/>
          </w:tcPr>
          <w:p w:rsidR="002F5864" w:rsidRPr="00C126A3"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w:t>
      </w:r>
      <w:r>
        <w:rPr>
          <w:rFonts w:ascii="宋体" w:hAnsi="宋体" w:cs="宋体" w:hint="eastAsia"/>
          <w:sz w:val="24"/>
        </w:rPr>
        <w:lastRenderedPageBreak/>
        <w:t>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Pr="00140635" w:rsidRDefault="001404B8">
      <w:pPr>
        <w:tabs>
          <w:tab w:val="left" w:pos="720"/>
        </w:tabs>
        <w:spacing w:beforeLines="50" w:before="241" w:afterLines="50" w:after="241" w:line="460" w:lineRule="exact"/>
        <w:ind w:firstLineChars="200" w:firstLine="499"/>
        <w:rPr>
          <w:rFonts w:hAnsi="宋体"/>
          <w:color w:val="000000" w:themeColor="text1"/>
          <w:sz w:val="24"/>
        </w:rPr>
      </w:pPr>
      <w:r w:rsidRPr="00140635">
        <w:rPr>
          <w:rFonts w:ascii="宋体" w:hAnsi="宋体" w:cs="宋体" w:hint="eastAsia"/>
          <w:color w:val="000000" w:themeColor="text1"/>
          <w:sz w:val="24"/>
        </w:rPr>
        <w:t xml:space="preserve">4.2 </w:t>
      </w:r>
      <w:r w:rsidRPr="00140635">
        <w:rPr>
          <w:rFonts w:hAnsi="宋体" w:hint="eastAsia"/>
          <w:color w:val="000000" w:themeColor="text1"/>
          <w:sz w:val="24"/>
        </w:rPr>
        <w:t>综合评分明细表</w:t>
      </w:r>
      <w:bookmarkStart w:id="60" w:name="_Toc217446060"/>
    </w:p>
    <w:tbl>
      <w:tblPr>
        <w:tblStyle w:val="aff3"/>
        <w:tblW w:w="9923" w:type="dxa"/>
        <w:tblInd w:w="-147" w:type="dxa"/>
        <w:tblLook w:val="04A0" w:firstRow="1" w:lastRow="0" w:firstColumn="1" w:lastColumn="0" w:noHBand="0" w:noVBand="1"/>
      </w:tblPr>
      <w:tblGrid>
        <w:gridCol w:w="851"/>
        <w:gridCol w:w="1134"/>
        <w:gridCol w:w="992"/>
        <w:gridCol w:w="4962"/>
        <w:gridCol w:w="1984"/>
      </w:tblGrid>
      <w:tr w:rsidR="00C96013" w:rsidRPr="00F11934" w:rsidTr="00151644">
        <w:tc>
          <w:tcPr>
            <w:tcW w:w="851"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序号</w:t>
            </w:r>
          </w:p>
        </w:tc>
        <w:tc>
          <w:tcPr>
            <w:tcW w:w="1134"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评分因素</w:t>
            </w:r>
          </w:p>
        </w:tc>
        <w:tc>
          <w:tcPr>
            <w:tcW w:w="992"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分值</w:t>
            </w:r>
          </w:p>
        </w:tc>
        <w:tc>
          <w:tcPr>
            <w:tcW w:w="4962" w:type="dxa"/>
            <w:vAlign w:val="center"/>
            <w:hideMark/>
          </w:tcPr>
          <w:p w:rsidR="00C96013" w:rsidRDefault="00C96013" w:rsidP="00C96013">
            <w:pPr>
              <w:autoSpaceDN w:val="0"/>
              <w:spacing w:line="240" w:lineRule="atLeast"/>
              <w:jc w:val="center"/>
              <w:rPr>
                <w:rFonts w:ascii="宋体" w:hAnsi="宋体" w:cs="宋体"/>
                <w:b/>
                <w:color w:val="000000"/>
                <w:szCs w:val="21"/>
              </w:rPr>
            </w:pPr>
            <w:r>
              <w:rPr>
                <w:rFonts w:ascii="宋体" w:hAnsi="宋体" w:cs="宋体" w:hint="eastAsia"/>
                <w:b/>
                <w:color w:val="000000"/>
                <w:szCs w:val="21"/>
              </w:rPr>
              <w:t>评分标准</w:t>
            </w:r>
          </w:p>
        </w:tc>
        <w:tc>
          <w:tcPr>
            <w:tcW w:w="1984" w:type="dxa"/>
            <w:vAlign w:val="center"/>
            <w:hideMark/>
          </w:tcPr>
          <w:p w:rsidR="00C96013" w:rsidRDefault="00C96013" w:rsidP="00C96013">
            <w:pPr>
              <w:autoSpaceDN w:val="0"/>
              <w:spacing w:line="360" w:lineRule="auto"/>
              <w:ind w:firstLine="28"/>
              <w:jc w:val="center"/>
              <w:rPr>
                <w:rFonts w:ascii="宋体" w:hAnsi="宋体" w:cs="宋体"/>
                <w:b/>
                <w:color w:val="000000"/>
                <w:szCs w:val="21"/>
              </w:rPr>
            </w:pPr>
            <w:r>
              <w:rPr>
                <w:rFonts w:ascii="宋体" w:hAnsi="宋体" w:cs="宋体" w:hint="eastAsia"/>
                <w:b/>
                <w:color w:val="000000"/>
                <w:szCs w:val="21"/>
              </w:rPr>
              <w:t>备注</w:t>
            </w:r>
          </w:p>
        </w:tc>
      </w:tr>
      <w:tr w:rsidR="00C96013" w:rsidRPr="00F11934" w:rsidTr="00C96013">
        <w:trPr>
          <w:trHeight w:val="1485"/>
        </w:trPr>
        <w:tc>
          <w:tcPr>
            <w:tcW w:w="851" w:type="dxa"/>
            <w:vAlign w:val="center"/>
          </w:tcPr>
          <w:p w:rsidR="00C96013" w:rsidRDefault="00C96013" w:rsidP="00C96013">
            <w:pPr>
              <w:autoSpaceDN w:val="0"/>
              <w:spacing w:line="360" w:lineRule="auto"/>
              <w:jc w:val="center"/>
              <w:rPr>
                <w:rFonts w:ascii="宋体" w:hAnsi="宋体" w:cs="宋体"/>
                <w:color w:val="000000"/>
                <w:szCs w:val="21"/>
              </w:rPr>
            </w:pPr>
            <w:r>
              <w:rPr>
                <w:rFonts w:ascii="宋体" w:hAnsi="宋体" w:cs="宋体" w:hint="eastAsia"/>
                <w:color w:val="000000"/>
                <w:szCs w:val="21"/>
              </w:rPr>
              <w:t>1</w:t>
            </w:r>
          </w:p>
        </w:tc>
        <w:tc>
          <w:tcPr>
            <w:tcW w:w="1134" w:type="dxa"/>
            <w:vAlign w:val="center"/>
          </w:tcPr>
          <w:p w:rsidR="00C96013" w:rsidRDefault="00C96013" w:rsidP="00C96013">
            <w:pPr>
              <w:tabs>
                <w:tab w:val="left" w:pos="720"/>
              </w:tabs>
              <w:spacing w:beforeLines="50" w:before="241" w:afterLines="50" w:after="241" w:line="460" w:lineRule="exact"/>
              <w:rPr>
                <w:rFonts w:ascii="宋体" w:hAnsi="宋体" w:cs="宋体"/>
                <w:color w:val="000000"/>
                <w:szCs w:val="21"/>
              </w:rPr>
            </w:pPr>
            <w:r>
              <w:rPr>
                <w:rFonts w:ascii="宋体" w:hAnsi="宋体" w:cs="宋体" w:hint="eastAsia"/>
                <w:color w:val="000000"/>
                <w:szCs w:val="21"/>
              </w:rPr>
              <w:t>报价</w:t>
            </w:r>
          </w:p>
        </w:tc>
        <w:tc>
          <w:tcPr>
            <w:tcW w:w="992" w:type="dxa"/>
            <w:vAlign w:val="center"/>
          </w:tcPr>
          <w:p w:rsidR="00C96013" w:rsidRDefault="00C96013"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0分</w:t>
            </w:r>
          </w:p>
        </w:tc>
        <w:tc>
          <w:tcPr>
            <w:tcW w:w="4962" w:type="dxa"/>
          </w:tcPr>
          <w:p w:rsidR="00C96013" w:rsidRPr="001D6CDF" w:rsidRDefault="00C96013" w:rsidP="00C96013">
            <w:pPr>
              <w:tabs>
                <w:tab w:val="left" w:pos="720"/>
              </w:tabs>
              <w:spacing w:line="360" w:lineRule="exact"/>
              <w:rPr>
                <w:rFonts w:ascii="宋体" w:hAnsi="宋体" w:cs="宋体"/>
                <w:szCs w:val="21"/>
              </w:rPr>
            </w:pPr>
            <w:r w:rsidRPr="001D6CDF">
              <w:rPr>
                <w:rFonts w:ascii="宋体" w:hAnsi="宋体" w:cs="宋体" w:hint="eastAsia"/>
                <w:szCs w:val="21"/>
              </w:rPr>
              <w:t xml:space="preserve">满足采购文件要求且响应价格最低的报价为基准价，其价格分为满分。其他供应商的价格分统一按照下列公式计算：报价得分=(1-基准价)／(1-报价)* </w:t>
            </w:r>
            <w:r w:rsidRPr="001D6CDF">
              <w:rPr>
                <w:rFonts w:ascii="宋体" w:hAnsi="宋体" w:cs="宋体"/>
                <w:szCs w:val="21"/>
              </w:rPr>
              <w:t>4</w:t>
            </w:r>
            <w:r w:rsidRPr="001D6CDF">
              <w:rPr>
                <w:rFonts w:ascii="宋体" w:hAnsi="宋体" w:cs="宋体" w:hint="eastAsia"/>
                <w:szCs w:val="21"/>
              </w:rPr>
              <w:t>0%*100</w:t>
            </w:r>
          </w:p>
          <w:p w:rsidR="00C96013" w:rsidRDefault="00C96013" w:rsidP="00C96013">
            <w:pPr>
              <w:tabs>
                <w:tab w:val="left" w:pos="720"/>
              </w:tabs>
              <w:spacing w:line="360" w:lineRule="exact"/>
              <w:rPr>
                <w:rFonts w:ascii="宋体" w:hAnsi="宋体" w:cs="宋体"/>
                <w:color w:val="000000"/>
                <w:szCs w:val="21"/>
              </w:rPr>
            </w:pPr>
            <w:r w:rsidRPr="001D6CDF">
              <w:rPr>
                <w:rFonts w:ascii="宋体" w:hAnsi="宋体" w:cs="宋体" w:hint="eastAsia"/>
                <w:szCs w:val="21"/>
              </w:rPr>
              <w:t>注：报价即下浮率，基准价为最高下浮率。</w:t>
            </w:r>
          </w:p>
        </w:tc>
        <w:tc>
          <w:tcPr>
            <w:tcW w:w="1984" w:type="dxa"/>
            <w:vAlign w:val="center"/>
          </w:tcPr>
          <w:p w:rsidR="00C96013" w:rsidRDefault="00C96013" w:rsidP="00C96013">
            <w:pPr>
              <w:autoSpaceDN w:val="0"/>
              <w:spacing w:line="360" w:lineRule="exact"/>
              <w:rPr>
                <w:rFonts w:ascii="宋体" w:hAnsi="宋体" w:cs="宋体"/>
                <w:color w:val="000000"/>
                <w:szCs w:val="21"/>
              </w:rPr>
            </w:pPr>
          </w:p>
        </w:tc>
      </w:tr>
      <w:tr w:rsidR="00C96013" w:rsidRPr="00F11934" w:rsidTr="00C96013">
        <w:trPr>
          <w:trHeight w:val="1485"/>
        </w:trPr>
        <w:tc>
          <w:tcPr>
            <w:tcW w:w="851" w:type="dxa"/>
            <w:vAlign w:val="center"/>
            <w:hideMark/>
          </w:tcPr>
          <w:p w:rsidR="00C96013" w:rsidRDefault="00C96013" w:rsidP="00C96013">
            <w:pPr>
              <w:autoSpaceDN w:val="0"/>
              <w:spacing w:line="360" w:lineRule="auto"/>
              <w:jc w:val="center"/>
              <w:rPr>
                <w:rFonts w:ascii="宋体" w:hAnsi="宋体" w:cs="宋体"/>
                <w:color w:val="000000"/>
                <w:szCs w:val="21"/>
              </w:rPr>
            </w:pPr>
            <w:r>
              <w:rPr>
                <w:rFonts w:ascii="宋体" w:hAnsi="宋体" w:cs="宋体" w:hint="eastAsia"/>
                <w:color w:val="000000"/>
                <w:szCs w:val="21"/>
              </w:rPr>
              <w:lastRenderedPageBreak/>
              <w:t>2</w:t>
            </w:r>
          </w:p>
        </w:tc>
        <w:tc>
          <w:tcPr>
            <w:tcW w:w="1134" w:type="dxa"/>
            <w:vAlign w:val="center"/>
            <w:hideMark/>
          </w:tcPr>
          <w:p w:rsidR="00C96013" w:rsidRDefault="00C96013" w:rsidP="00C96013">
            <w:pPr>
              <w:tabs>
                <w:tab w:val="left" w:pos="720"/>
              </w:tabs>
              <w:spacing w:beforeLines="50" w:before="241" w:afterLines="50" w:after="241" w:line="460" w:lineRule="exact"/>
              <w:rPr>
                <w:rFonts w:ascii="宋体" w:hAnsi="宋体" w:cs="宋体"/>
                <w:color w:val="000000"/>
                <w:szCs w:val="21"/>
              </w:rPr>
            </w:pPr>
            <w:r>
              <w:rPr>
                <w:rFonts w:ascii="宋体" w:hAnsi="宋体" w:cs="宋体" w:hint="eastAsia"/>
                <w:color w:val="000000"/>
                <w:szCs w:val="21"/>
              </w:rPr>
              <w:t>技术</w:t>
            </w:r>
            <w:r>
              <w:rPr>
                <w:rFonts w:ascii="宋体" w:hAnsi="宋体" w:cs="宋体"/>
                <w:color w:val="000000"/>
                <w:szCs w:val="21"/>
              </w:rPr>
              <w:t>参数</w:t>
            </w:r>
          </w:p>
        </w:tc>
        <w:tc>
          <w:tcPr>
            <w:tcW w:w="992" w:type="dxa"/>
            <w:vAlign w:val="center"/>
            <w:hideMark/>
          </w:tcPr>
          <w:p w:rsidR="00C96013" w:rsidRDefault="00151644"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25</w:t>
            </w:r>
            <w:r w:rsidR="00C96013">
              <w:rPr>
                <w:rFonts w:ascii="宋体" w:hAnsi="宋体" w:cs="宋体" w:hint="eastAsia"/>
                <w:color w:val="000000"/>
                <w:szCs w:val="21"/>
              </w:rPr>
              <w:t>分</w:t>
            </w:r>
          </w:p>
        </w:tc>
        <w:tc>
          <w:tcPr>
            <w:tcW w:w="4962" w:type="dxa"/>
            <w:hideMark/>
          </w:tcPr>
          <w:p w:rsidR="00C96013" w:rsidRDefault="00C96013" w:rsidP="00C96013">
            <w:pPr>
              <w:tabs>
                <w:tab w:val="left" w:pos="720"/>
              </w:tabs>
              <w:spacing w:beforeLines="50" w:before="241" w:line="360" w:lineRule="exact"/>
              <w:jc w:val="left"/>
              <w:rPr>
                <w:rFonts w:ascii="宋体" w:hAnsi="宋体" w:cs="宋体"/>
                <w:color w:val="000000"/>
              </w:rPr>
            </w:pPr>
            <w:r>
              <w:rPr>
                <w:rFonts w:ascii="宋体" w:hAnsi="宋体" w:cs="宋体" w:hint="eastAsia"/>
                <w:color w:val="000000"/>
              </w:rPr>
              <w:t>技术</w:t>
            </w:r>
            <w:r>
              <w:rPr>
                <w:rFonts w:ascii="宋体" w:hAnsi="宋体" w:cs="宋体"/>
                <w:color w:val="000000"/>
              </w:rPr>
              <w:t>参数</w:t>
            </w:r>
            <w:r>
              <w:rPr>
                <w:rFonts w:ascii="宋体" w:hAnsi="宋体" w:cs="宋体" w:hint="eastAsia"/>
                <w:color w:val="000000"/>
              </w:rPr>
              <w:t>得分=普通参数得分（</w:t>
            </w:r>
            <w:r w:rsidR="00151644">
              <w:rPr>
                <w:rFonts w:ascii="宋体" w:hAnsi="宋体" w:cs="宋体"/>
                <w:color w:val="000000"/>
              </w:rPr>
              <w:t>10</w:t>
            </w:r>
            <w:r>
              <w:rPr>
                <w:rFonts w:ascii="宋体" w:hAnsi="宋体" w:cs="宋体" w:hint="eastAsia"/>
                <w:color w:val="000000"/>
              </w:rPr>
              <w:t>分）+重要参数得分（</w:t>
            </w:r>
            <w:r>
              <w:rPr>
                <w:rFonts w:ascii="宋体" w:hAnsi="宋体" w:cs="宋体"/>
                <w:color w:val="000000"/>
              </w:rPr>
              <w:t>1</w:t>
            </w:r>
            <w:r w:rsidR="00151644">
              <w:rPr>
                <w:rFonts w:ascii="宋体" w:hAnsi="宋体" w:cs="宋体"/>
                <w:color w:val="000000"/>
              </w:rPr>
              <w:t>5</w:t>
            </w:r>
            <w:r>
              <w:rPr>
                <w:rFonts w:ascii="宋体" w:hAnsi="宋体" w:cs="宋体" w:hint="eastAsia"/>
                <w:color w:val="000000"/>
              </w:rPr>
              <w:t>分）</w:t>
            </w:r>
            <w:r>
              <w:rPr>
                <w:rFonts w:ascii="宋体" w:hAnsi="宋体" w:cs="宋体" w:hint="eastAsia"/>
                <w:b/>
                <w:bCs/>
                <w:color w:val="000000"/>
              </w:rPr>
              <w:t>注：</w:t>
            </w:r>
            <w:r>
              <w:rPr>
                <w:rFonts w:ascii="宋体" w:hAnsi="宋体" w:cs="宋体" w:hint="eastAsia"/>
                <w:color w:val="000000"/>
              </w:rPr>
              <w:t>普通参数为非“★”、“▲”号的参数；重要参数为“▲”号参数。</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完全符合参数及配置要求没有负偏离得</w:t>
            </w:r>
            <w:r w:rsidR="00151644">
              <w:rPr>
                <w:rFonts w:ascii="宋体" w:hAnsi="宋体" w:cs="宋体"/>
                <w:color w:val="000000"/>
              </w:rPr>
              <w:t>25</w:t>
            </w:r>
            <w:r>
              <w:rPr>
                <w:rFonts w:ascii="宋体" w:hAnsi="宋体" w:cs="宋体" w:hint="eastAsia"/>
                <w:color w:val="000000"/>
              </w:rPr>
              <w:t>分；参数及配置要求中有负偏离的按如下要求扣分：普通参数得分=（供应商满足普通技术参数要求条款的数量÷普通技术参数要求条款总数量）×</w:t>
            </w:r>
            <w:r w:rsidR="00151644">
              <w:rPr>
                <w:rFonts w:ascii="宋体" w:hAnsi="宋体" w:cs="宋体"/>
                <w:color w:val="000000"/>
              </w:rPr>
              <w:t>10</w:t>
            </w:r>
            <w:r>
              <w:rPr>
                <w:rFonts w:ascii="宋体" w:hAnsi="宋体" w:cs="宋体" w:hint="eastAsia"/>
                <w:color w:val="000000"/>
              </w:rPr>
              <w:t>；重要参数得分=（供应商满足重要技术参数要求条款的数量÷重要技术参数要求条款总数量）×</w:t>
            </w:r>
            <w:r w:rsidR="00151644">
              <w:rPr>
                <w:rFonts w:ascii="宋体" w:hAnsi="宋体" w:cs="宋体"/>
                <w:color w:val="000000"/>
              </w:rPr>
              <w:t>15</w:t>
            </w:r>
            <w:r>
              <w:rPr>
                <w:rFonts w:ascii="宋体" w:hAnsi="宋体" w:cs="宋体" w:hint="eastAsia"/>
                <w:color w:val="000000"/>
              </w:rPr>
              <w:t>。得分保留2位小数。</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注：①以上参与评分技术参数条款为非“★”号条款。“★”号条款为实质性要求，不参与本项评分。</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②以一级序号数字（如 “1.”“2.”“3.”……）为一项（标题除外）；数字序号下有多级序号的，以最小级数字序号为1项。</w:t>
            </w:r>
          </w:p>
          <w:p w:rsidR="00C96013" w:rsidRDefault="00C96013" w:rsidP="00C96013">
            <w:pPr>
              <w:tabs>
                <w:tab w:val="left" w:pos="720"/>
              </w:tabs>
              <w:spacing w:line="360" w:lineRule="exact"/>
              <w:rPr>
                <w:rFonts w:ascii="宋体" w:hAnsi="宋体" w:cs="宋体"/>
                <w:color w:val="000000"/>
              </w:rPr>
            </w:pPr>
            <w:r>
              <w:rPr>
                <w:rFonts w:ascii="宋体" w:hAnsi="宋体" w:cs="宋体" w:hint="eastAsia"/>
                <w:color w:val="000000"/>
              </w:rPr>
              <w:t>③带“★”、“▲”号的参数条款需提供①制造商产品彩页资料</w:t>
            </w:r>
            <w:r>
              <w:rPr>
                <w:rFonts w:ascii="宋体" w:hAnsi="宋体" w:cs="宋体"/>
                <w:color w:val="000000"/>
              </w:rPr>
              <w:t>和</w:t>
            </w:r>
            <w:r>
              <w:rPr>
                <w:rFonts w:ascii="宋体" w:hAnsi="宋体" w:cs="宋体" w:hint="eastAsia"/>
                <w:color w:val="000000"/>
              </w:rPr>
              <w:t>②</w:t>
            </w:r>
            <w:r>
              <w:rPr>
                <w:rFonts w:ascii="宋体" w:hAnsi="宋体" w:cs="宋体"/>
                <w:color w:val="000000"/>
              </w:rPr>
              <w:t>第三方检验机构的技术参数全部成分</w:t>
            </w:r>
            <w:r>
              <w:rPr>
                <w:rFonts w:ascii="宋体" w:hAnsi="宋体" w:cs="宋体" w:hint="eastAsia"/>
                <w:color w:val="000000"/>
              </w:rPr>
              <w:t>检测报告</w:t>
            </w:r>
            <w:r>
              <w:rPr>
                <w:rFonts w:ascii="宋体" w:hAnsi="宋体" w:cs="宋体"/>
                <w:color w:val="000000"/>
              </w:rPr>
              <w:t>加盖投标人公章</w:t>
            </w:r>
            <w:r>
              <w:rPr>
                <w:rFonts w:ascii="宋体" w:hAnsi="宋体" w:cs="宋体" w:hint="eastAsia"/>
                <w:color w:val="000000"/>
              </w:rPr>
              <w:t>予以佐证。</w:t>
            </w:r>
          </w:p>
        </w:tc>
        <w:tc>
          <w:tcPr>
            <w:tcW w:w="1984" w:type="dxa"/>
            <w:vAlign w:val="center"/>
            <w:hideMark/>
          </w:tcPr>
          <w:p w:rsidR="00C96013" w:rsidRDefault="00C96013" w:rsidP="00C96013">
            <w:pPr>
              <w:tabs>
                <w:tab w:val="left" w:pos="720"/>
              </w:tabs>
              <w:spacing w:line="360" w:lineRule="exact"/>
              <w:rPr>
                <w:rFonts w:ascii="宋体" w:hAnsi="宋体" w:cs="宋体"/>
                <w:color w:val="000000"/>
                <w:szCs w:val="21"/>
              </w:rPr>
            </w:pPr>
            <w:r>
              <w:rPr>
                <w:rFonts w:ascii="宋体" w:hAnsi="宋体" w:cs="宋体" w:hint="eastAsia"/>
                <w:color w:val="000000"/>
                <w:szCs w:val="21"/>
              </w:rPr>
              <w:t>采购申请人须认真核实所有技术支持资料，并对其在采购申请文件中提供的技术支持资料的真实性负责，并承担由此带来的一切法律责任和后果。</w:t>
            </w:r>
          </w:p>
        </w:tc>
      </w:tr>
      <w:tr w:rsidR="00C96013" w:rsidRPr="00F11934" w:rsidTr="00C96013">
        <w:trPr>
          <w:trHeight w:val="1350"/>
        </w:trPr>
        <w:tc>
          <w:tcPr>
            <w:tcW w:w="851" w:type="dxa"/>
            <w:vAlign w:val="center"/>
            <w:hideMark/>
          </w:tcPr>
          <w:p w:rsidR="00C96013" w:rsidRDefault="00C96013" w:rsidP="00151644">
            <w:pPr>
              <w:autoSpaceDN w:val="0"/>
              <w:jc w:val="center"/>
              <w:rPr>
                <w:rFonts w:ascii="宋体" w:hAnsi="宋体" w:cs="宋体"/>
                <w:color w:val="000000"/>
                <w:szCs w:val="21"/>
              </w:rPr>
            </w:pPr>
            <w:r>
              <w:rPr>
                <w:rFonts w:ascii="宋体" w:hAnsi="宋体" w:cs="宋体" w:hint="eastAsia"/>
                <w:color w:val="000000"/>
                <w:szCs w:val="21"/>
              </w:rPr>
              <w:t>3</w:t>
            </w:r>
          </w:p>
        </w:tc>
        <w:tc>
          <w:tcPr>
            <w:tcW w:w="1134" w:type="dxa"/>
            <w:vAlign w:val="center"/>
            <w:hideMark/>
          </w:tcPr>
          <w:p w:rsidR="00C96013" w:rsidRDefault="00C96013" w:rsidP="00151644">
            <w:pPr>
              <w:tabs>
                <w:tab w:val="left" w:pos="720"/>
              </w:tabs>
              <w:spacing w:beforeLines="50" w:before="241" w:afterLines="50" w:after="241"/>
              <w:jc w:val="center"/>
              <w:rPr>
                <w:rFonts w:ascii="宋体" w:hAnsi="宋体" w:cs="宋体"/>
                <w:color w:val="000000"/>
                <w:szCs w:val="21"/>
              </w:rPr>
            </w:pPr>
            <w:r>
              <w:rPr>
                <w:rFonts w:ascii="宋体" w:hAnsi="宋体" w:cs="宋体" w:hint="eastAsia"/>
                <w:color w:val="000000"/>
                <w:szCs w:val="21"/>
              </w:rPr>
              <w:t>样品</w:t>
            </w:r>
          </w:p>
        </w:tc>
        <w:tc>
          <w:tcPr>
            <w:tcW w:w="992" w:type="dxa"/>
            <w:vAlign w:val="center"/>
            <w:hideMark/>
          </w:tcPr>
          <w:p w:rsidR="00C96013" w:rsidRDefault="00C96013" w:rsidP="00515A38">
            <w:pPr>
              <w:tabs>
                <w:tab w:val="left" w:pos="720"/>
              </w:tabs>
              <w:spacing w:beforeLines="50" w:before="241" w:afterLines="50" w:after="241"/>
              <w:jc w:val="center"/>
              <w:rPr>
                <w:rFonts w:ascii="宋体" w:hAnsi="宋体" w:cs="宋体"/>
                <w:color w:val="000000"/>
                <w:szCs w:val="21"/>
              </w:rPr>
            </w:pPr>
            <w:r>
              <w:rPr>
                <w:rFonts w:ascii="宋体" w:hAnsi="宋体" w:cs="宋体" w:hint="eastAsia"/>
                <w:color w:val="000000"/>
                <w:szCs w:val="21"/>
              </w:rPr>
              <w:t>5分</w:t>
            </w:r>
          </w:p>
        </w:tc>
        <w:tc>
          <w:tcPr>
            <w:tcW w:w="4962" w:type="dxa"/>
            <w:vAlign w:val="center"/>
            <w:hideMark/>
          </w:tcPr>
          <w:p w:rsidR="00140635" w:rsidRPr="00140635" w:rsidRDefault="00C96013" w:rsidP="00140635">
            <w:pPr>
              <w:tabs>
                <w:tab w:val="left" w:pos="720"/>
              </w:tabs>
              <w:spacing w:line="360" w:lineRule="exact"/>
              <w:rPr>
                <w:rFonts w:ascii="宋体" w:hAnsi="宋体" w:cs="宋体"/>
                <w:b/>
                <w:color w:val="000000"/>
              </w:rPr>
            </w:pPr>
            <w:r w:rsidRPr="00140635">
              <w:rPr>
                <w:rFonts w:ascii="宋体" w:hAnsi="宋体" w:cs="宋体" w:hint="eastAsia"/>
                <w:b/>
                <w:color w:val="000000"/>
              </w:rPr>
              <w:t>样品试用效果最好</w:t>
            </w:r>
            <w:r w:rsidRPr="00140635">
              <w:rPr>
                <w:rFonts w:ascii="宋体" w:hAnsi="宋体" w:cs="宋体"/>
                <w:b/>
                <w:color w:val="000000"/>
              </w:rPr>
              <w:t>的得</w:t>
            </w:r>
            <w:r w:rsidRPr="00140635">
              <w:rPr>
                <w:rFonts w:ascii="宋体" w:hAnsi="宋体" w:cs="宋体" w:hint="eastAsia"/>
                <w:b/>
                <w:color w:val="000000"/>
              </w:rPr>
              <w:t>5分,其余按1分</w:t>
            </w:r>
            <w:r w:rsidRPr="00140635">
              <w:rPr>
                <w:rFonts w:ascii="宋体" w:hAnsi="宋体" w:cs="宋体"/>
                <w:b/>
                <w:color w:val="000000"/>
              </w:rPr>
              <w:t>的梯度依次扣除</w:t>
            </w:r>
            <w:r w:rsidRPr="00140635">
              <w:rPr>
                <w:rFonts w:ascii="宋体" w:hAnsi="宋体" w:cs="宋体" w:hint="eastAsia"/>
                <w:b/>
                <w:color w:val="000000"/>
              </w:rPr>
              <w:t>，</w:t>
            </w:r>
            <w:r w:rsidRPr="00140635">
              <w:rPr>
                <w:rFonts w:ascii="宋体" w:hAnsi="宋体" w:cs="宋体"/>
                <w:b/>
                <w:color w:val="000000"/>
              </w:rPr>
              <w:t>扣完为止。</w:t>
            </w:r>
          </w:p>
          <w:p w:rsidR="00C96013" w:rsidRPr="00140635" w:rsidRDefault="00140635" w:rsidP="00140635">
            <w:pPr>
              <w:tabs>
                <w:tab w:val="left" w:pos="720"/>
              </w:tabs>
              <w:spacing w:line="360" w:lineRule="exact"/>
              <w:rPr>
                <w:rFonts w:ascii="宋体" w:hAnsi="宋体" w:cs="宋体"/>
                <w:b/>
                <w:color w:val="000000"/>
              </w:rPr>
            </w:pPr>
            <w:r w:rsidRPr="00140635">
              <w:rPr>
                <w:rFonts w:ascii="宋体" w:hAnsi="宋体" w:cs="宋体" w:hint="eastAsia"/>
                <w:b/>
                <w:color w:val="000000"/>
              </w:rPr>
              <w:t>样品清单为第一包、第二包所有产品；每种样品不少于50g；样品外包装无任何厂家标识的盲样。</w:t>
            </w:r>
            <w:r w:rsidRPr="00140635">
              <w:rPr>
                <w:rFonts w:ascii="宋体" w:hAnsi="宋体" w:cs="宋体"/>
                <w:b/>
                <w:color w:val="000000"/>
              </w:rPr>
              <w:t>（</w:t>
            </w:r>
            <w:r w:rsidRPr="00140635">
              <w:rPr>
                <w:rFonts w:ascii="宋体" w:hAnsi="宋体" w:cs="宋体" w:hint="eastAsia"/>
                <w:b/>
                <w:color w:val="000000"/>
              </w:rPr>
              <w:t>第</w:t>
            </w:r>
            <w:r w:rsidR="005D3C97">
              <w:rPr>
                <w:rFonts w:ascii="宋体" w:hAnsi="宋体" w:cs="宋体" w:hint="eastAsia"/>
                <w:b/>
                <w:color w:val="000000"/>
              </w:rPr>
              <w:t>三</w:t>
            </w:r>
            <w:r w:rsidRPr="00140635">
              <w:rPr>
                <w:rFonts w:ascii="宋体" w:hAnsi="宋体" w:cs="宋体" w:hint="eastAsia"/>
                <w:b/>
                <w:color w:val="000000"/>
              </w:rPr>
              <w:t>包</w:t>
            </w:r>
            <w:r w:rsidRPr="00140635">
              <w:rPr>
                <w:rFonts w:ascii="宋体" w:hAnsi="宋体" w:cs="宋体"/>
                <w:b/>
                <w:color w:val="000000"/>
              </w:rPr>
              <w:t>不提供样品</w:t>
            </w:r>
            <w:r w:rsidRPr="00140635">
              <w:rPr>
                <w:rFonts w:ascii="宋体" w:hAnsi="宋体" w:cs="宋体" w:hint="eastAsia"/>
                <w:b/>
                <w:color w:val="000000"/>
              </w:rPr>
              <w:t>，</w:t>
            </w:r>
            <w:r w:rsidRPr="00140635">
              <w:rPr>
                <w:rFonts w:ascii="宋体" w:hAnsi="宋体" w:cs="宋体"/>
                <w:b/>
                <w:color w:val="000000"/>
              </w:rPr>
              <w:t>此项得</w:t>
            </w:r>
            <w:r w:rsidRPr="00140635">
              <w:rPr>
                <w:rFonts w:ascii="宋体" w:hAnsi="宋体" w:cs="宋体" w:hint="eastAsia"/>
                <w:b/>
                <w:color w:val="000000"/>
              </w:rPr>
              <w:t>5分</w:t>
            </w:r>
            <w:r w:rsidRPr="00140635">
              <w:rPr>
                <w:rFonts w:ascii="宋体" w:hAnsi="宋体" w:cs="宋体"/>
                <w:b/>
                <w:color w:val="000000"/>
              </w:rPr>
              <w:t>）</w:t>
            </w:r>
          </w:p>
          <w:p w:rsidR="00140635" w:rsidRPr="00140635" w:rsidRDefault="00140635" w:rsidP="00140635">
            <w:pPr>
              <w:tabs>
                <w:tab w:val="left" w:pos="720"/>
              </w:tabs>
              <w:spacing w:line="360" w:lineRule="exact"/>
              <w:rPr>
                <w:szCs w:val="21"/>
              </w:rPr>
            </w:pPr>
            <w:r w:rsidRPr="00140635">
              <w:rPr>
                <w:rFonts w:ascii="宋体" w:hAnsi="宋体" w:cs="宋体" w:hint="eastAsia"/>
                <w:color w:val="000000"/>
              </w:rPr>
              <w:t>注：第一成交人候选人的剩余样品将由采购人封存，作为项目验收的依据，未成交供应商的样品（如有剩余）应在接到采购方通知起2个工作日内自行取回。2个工作日内不取回样品，则视为自动放弃样品的所有权，采购方有权自行处置相关样品。</w:t>
            </w:r>
            <w:r w:rsidRPr="00140635">
              <w:rPr>
                <w:rFonts w:ascii="宋体" w:hAnsi="宋体" w:cs="宋体" w:hint="eastAsia"/>
                <w:b/>
                <w:color w:val="000000"/>
              </w:rPr>
              <w:t>样品递交时间与</w:t>
            </w:r>
            <w:r>
              <w:rPr>
                <w:rFonts w:ascii="宋体" w:hAnsi="宋体" w:cs="宋体" w:hint="eastAsia"/>
                <w:b/>
                <w:color w:val="000000"/>
              </w:rPr>
              <w:t>采购申请</w:t>
            </w:r>
            <w:r w:rsidRPr="00140635">
              <w:rPr>
                <w:rFonts w:ascii="宋体" w:hAnsi="宋体" w:cs="宋体" w:hint="eastAsia"/>
                <w:b/>
                <w:color w:val="000000"/>
              </w:rPr>
              <w:t>文件递交截止时间一致，逾期不予接收。</w:t>
            </w:r>
          </w:p>
        </w:tc>
        <w:tc>
          <w:tcPr>
            <w:tcW w:w="1984" w:type="dxa"/>
            <w:vAlign w:val="center"/>
            <w:hideMark/>
          </w:tcPr>
          <w:p w:rsidR="00C96013" w:rsidRPr="00140635" w:rsidRDefault="00140635" w:rsidP="00140635">
            <w:pPr>
              <w:spacing w:line="300" w:lineRule="exact"/>
              <w:jc w:val="left"/>
              <w:rPr>
                <w:rFonts w:ascii="宋体" w:hAnsi="宋体"/>
                <w:szCs w:val="21"/>
              </w:rPr>
            </w:pPr>
            <w:r w:rsidRPr="00140635">
              <w:rPr>
                <w:rFonts w:ascii="宋体" w:hAnsi="宋体" w:hint="eastAsia"/>
                <w:szCs w:val="21"/>
              </w:rPr>
              <w:t>采购方对供应商所递交样品、在评审中发生的消耗不负任何责任，产生的费用由投标人自行承担。</w:t>
            </w:r>
          </w:p>
        </w:tc>
      </w:tr>
      <w:tr w:rsidR="00151644" w:rsidRPr="00F11934" w:rsidTr="00C96013">
        <w:trPr>
          <w:trHeight w:val="1350"/>
        </w:trPr>
        <w:tc>
          <w:tcPr>
            <w:tcW w:w="851" w:type="dxa"/>
            <w:vAlign w:val="center"/>
          </w:tcPr>
          <w:p w:rsidR="00151644" w:rsidRDefault="00151644" w:rsidP="00151644">
            <w:pPr>
              <w:autoSpaceDN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134" w:type="dxa"/>
            <w:vAlign w:val="center"/>
          </w:tcPr>
          <w:p w:rsidR="00151644" w:rsidRDefault="00151644" w:rsidP="00151644">
            <w:pPr>
              <w:tabs>
                <w:tab w:val="left" w:pos="720"/>
              </w:tabs>
              <w:spacing w:beforeLines="50" w:before="241" w:afterLines="50" w:after="241" w:line="460" w:lineRule="exact"/>
              <w:jc w:val="left"/>
              <w:rPr>
                <w:rFonts w:ascii="宋体" w:hAnsi="宋体" w:cs="宋体"/>
                <w:color w:val="000000"/>
                <w:szCs w:val="21"/>
              </w:rPr>
            </w:pPr>
            <w:r>
              <w:rPr>
                <w:rFonts w:ascii="宋体" w:hAnsi="宋体" w:cs="宋体" w:hint="eastAsia"/>
                <w:color w:val="000000"/>
                <w:szCs w:val="21"/>
              </w:rPr>
              <w:t>业绩</w:t>
            </w:r>
            <w:r>
              <w:rPr>
                <w:rFonts w:ascii="宋体" w:hAnsi="宋体" w:cs="宋体"/>
                <w:color w:val="000000"/>
                <w:szCs w:val="21"/>
              </w:rPr>
              <w:t>及产品成熟度</w:t>
            </w:r>
          </w:p>
        </w:tc>
        <w:tc>
          <w:tcPr>
            <w:tcW w:w="992" w:type="dxa"/>
            <w:vAlign w:val="center"/>
          </w:tcPr>
          <w:p w:rsidR="00151644" w:rsidRDefault="00151644"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20</w:t>
            </w:r>
            <w:r>
              <w:rPr>
                <w:rFonts w:ascii="宋体" w:hAnsi="宋体" w:cs="宋体" w:hint="eastAsia"/>
                <w:color w:val="000000"/>
                <w:szCs w:val="21"/>
              </w:rPr>
              <w:t>分</w:t>
            </w:r>
          </w:p>
        </w:tc>
        <w:tc>
          <w:tcPr>
            <w:tcW w:w="4962" w:type="dxa"/>
            <w:vAlign w:val="center"/>
          </w:tcPr>
          <w:p w:rsidR="00151644" w:rsidRDefault="00151644" w:rsidP="00515A38">
            <w:pPr>
              <w:tabs>
                <w:tab w:val="left" w:pos="720"/>
              </w:tabs>
              <w:spacing w:line="360" w:lineRule="exact"/>
              <w:jc w:val="left"/>
              <w:rPr>
                <w:rFonts w:ascii="宋体" w:hAnsi="宋体" w:cs="宋体"/>
                <w:color w:val="000000"/>
                <w:szCs w:val="21"/>
              </w:rPr>
            </w:pPr>
            <w:r>
              <w:rPr>
                <w:rFonts w:ascii="宋体" w:hAnsi="宋体" w:cs="宋体"/>
                <w:color w:val="000000"/>
                <w:szCs w:val="21"/>
              </w:rPr>
              <w:t>根据供应商同类产品销售业绩（</w:t>
            </w:r>
            <w:r>
              <w:rPr>
                <w:rFonts w:ascii="宋体" w:hAnsi="宋体" w:cs="宋体" w:hint="eastAsia"/>
                <w:color w:val="000000"/>
                <w:szCs w:val="21"/>
              </w:rPr>
              <w:t>202</w:t>
            </w:r>
            <w:r>
              <w:rPr>
                <w:rFonts w:ascii="宋体" w:hAnsi="宋体" w:cs="宋体"/>
                <w:color w:val="000000"/>
                <w:szCs w:val="21"/>
              </w:rPr>
              <w:t>1</w:t>
            </w:r>
            <w:r>
              <w:rPr>
                <w:rFonts w:ascii="宋体" w:hAnsi="宋体" w:cs="宋体" w:hint="eastAsia"/>
                <w:color w:val="000000"/>
                <w:szCs w:val="21"/>
              </w:rPr>
              <w:t>年</w:t>
            </w:r>
            <w:r>
              <w:rPr>
                <w:rFonts w:ascii="宋体" w:hAnsi="宋体" w:cs="宋体"/>
                <w:color w:val="000000"/>
                <w:szCs w:val="21"/>
              </w:rPr>
              <w:t>1</w:t>
            </w:r>
            <w:r>
              <w:rPr>
                <w:rFonts w:ascii="宋体" w:hAnsi="宋体" w:cs="宋体" w:hint="eastAsia"/>
                <w:color w:val="000000"/>
                <w:szCs w:val="21"/>
              </w:rPr>
              <w:t>月1日至今</w:t>
            </w:r>
            <w:r>
              <w:rPr>
                <w:rFonts w:ascii="宋体" w:hAnsi="宋体" w:cs="宋体"/>
                <w:color w:val="000000"/>
                <w:szCs w:val="21"/>
              </w:rPr>
              <w:t>）</w:t>
            </w:r>
            <w:r>
              <w:rPr>
                <w:rFonts w:ascii="宋体" w:hAnsi="宋体" w:cs="宋体" w:hint="eastAsia"/>
                <w:color w:val="000000"/>
                <w:szCs w:val="21"/>
              </w:rPr>
              <w:t>进行评分</w:t>
            </w:r>
            <w:r>
              <w:rPr>
                <w:rFonts w:ascii="宋体" w:hAnsi="宋体" w:cs="宋体"/>
                <w:color w:val="000000"/>
                <w:szCs w:val="21"/>
              </w:rPr>
              <w:t>，</w:t>
            </w:r>
            <w:r w:rsidRPr="008228BA">
              <w:rPr>
                <w:rFonts w:ascii="宋体" w:hAnsi="宋体" w:cs="宋体" w:hint="eastAsia"/>
                <w:color w:val="000000" w:themeColor="text1"/>
                <w:szCs w:val="21"/>
              </w:rPr>
              <w:t>每</w:t>
            </w:r>
            <w:r w:rsidRPr="008228BA">
              <w:rPr>
                <w:rFonts w:ascii="宋体" w:hAnsi="宋体" w:cs="宋体"/>
                <w:color w:val="000000" w:themeColor="text1"/>
                <w:szCs w:val="21"/>
              </w:rPr>
              <w:t>提供</w:t>
            </w:r>
            <w:r w:rsidRPr="008228BA">
              <w:rPr>
                <w:rFonts w:ascii="宋体" w:hAnsi="宋体" w:cs="宋体" w:hint="eastAsia"/>
                <w:color w:val="000000" w:themeColor="text1"/>
                <w:szCs w:val="21"/>
              </w:rPr>
              <w:t>1个</w:t>
            </w:r>
            <w:r w:rsidRPr="008228BA">
              <w:rPr>
                <w:rFonts w:ascii="宋体" w:hAnsi="宋体" w:cs="宋体"/>
                <w:color w:val="000000" w:themeColor="text1"/>
                <w:szCs w:val="21"/>
              </w:rPr>
              <w:t>业绩得</w:t>
            </w:r>
            <w:r w:rsidR="00515A38" w:rsidRPr="00515A38">
              <w:rPr>
                <w:rFonts w:ascii="宋体" w:hAnsi="宋体" w:cs="宋体"/>
                <w:color w:val="000000" w:themeColor="text1"/>
                <w:szCs w:val="21"/>
              </w:rPr>
              <w:t>4</w:t>
            </w:r>
            <w:r w:rsidRPr="008228BA">
              <w:rPr>
                <w:rFonts w:ascii="宋体" w:hAnsi="宋体" w:cs="宋体" w:hint="eastAsia"/>
                <w:color w:val="000000" w:themeColor="text1"/>
                <w:szCs w:val="21"/>
              </w:rPr>
              <w:t>分</w:t>
            </w:r>
            <w:r w:rsidRPr="008228BA">
              <w:rPr>
                <w:rFonts w:ascii="宋体" w:hAnsi="宋体" w:cs="宋体"/>
                <w:color w:val="000000" w:themeColor="text1"/>
                <w:szCs w:val="21"/>
              </w:rPr>
              <w:t>，本项目最高得</w:t>
            </w:r>
            <w:r>
              <w:rPr>
                <w:rFonts w:ascii="宋体" w:hAnsi="宋体" w:cs="宋体"/>
                <w:color w:val="000000" w:themeColor="text1"/>
                <w:szCs w:val="21"/>
              </w:rPr>
              <w:t>20</w:t>
            </w:r>
            <w:r w:rsidRPr="008228BA">
              <w:rPr>
                <w:rFonts w:ascii="宋体" w:hAnsi="宋体" w:cs="宋体" w:hint="eastAsia"/>
                <w:color w:val="000000" w:themeColor="text1"/>
                <w:szCs w:val="21"/>
              </w:rPr>
              <w:t>分</w:t>
            </w:r>
            <w:r w:rsidRPr="008228BA">
              <w:rPr>
                <w:rFonts w:ascii="宋体" w:hAnsi="宋体" w:cs="宋体"/>
                <w:color w:val="000000" w:themeColor="text1"/>
                <w:szCs w:val="21"/>
              </w:rPr>
              <w:t>。</w:t>
            </w:r>
            <w:r>
              <w:rPr>
                <w:rFonts w:ascii="宋体" w:hAnsi="宋体" w:cs="宋体"/>
                <w:color w:val="000000"/>
                <w:szCs w:val="21"/>
              </w:rPr>
              <w:t xml:space="preserve"> </w:t>
            </w:r>
          </w:p>
        </w:tc>
        <w:tc>
          <w:tcPr>
            <w:tcW w:w="1984" w:type="dxa"/>
            <w:vAlign w:val="center"/>
          </w:tcPr>
          <w:p w:rsidR="00151644" w:rsidRDefault="00151644" w:rsidP="00151644">
            <w:pPr>
              <w:autoSpaceDN w:val="0"/>
              <w:spacing w:line="360" w:lineRule="exact"/>
              <w:rPr>
                <w:rFonts w:ascii="宋体" w:hAnsi="宋体" w:cs="宋体"/>
                <w:color w:val="000000"/>
                <w:szCs w:val="21"/>
              </w:rPr>
            </w:pPr>
            <w:r>
              <w:rPr>
                <w:rFonts w:ascii="宋体" w:hAnsi="宋体" w:cs="宋体" w:hint="eastAsia"/>
                <w:color w:val="000000"/>
                <w:szCs w:val="21"/>
              </w:rPr>
              <w:t>提供销售合同或中标（成交）通知书复印件。</w:t>
            </w:r>
          </w:p>
        </w:tc>
      </w:tr>
      <w:tr w:rsidR="00151644" w:rsidRPr="00F11934" w:rsidTr="00C96013">
        <w:trPr>
          <w:trHeight w:val="1335"/>
        </w:trPr>
        <w:tc>
          <w:tcPr>
            <w:tcW w:w="851" w:type="dxa"/>
            <w:vAlign w:val="center"/>
            <w:hideMark/>
          </w:tcPr>
          <w:p w:rsidR="00151644" w:rsidRDefault="00151644" w:rsidP="00151644">
            <w:pPr>
              <w:autoSpaceDN w:val="0"/>
              <w:spacing w:line="360" w:lineRule="auto"/>
              <w:jc w:val="center"/>
              <w:rPr>
                <w:rFonts w:ascii="宋体" w:hAnsi="宋体" w:cs="宋体"/>
                <w:color w:val="000000"/>
                <w:szCs w:val="21"/>
              </w:rPr>
            </w:pPr>
            <w:r>
              <w:rPr>
                <w:rFonts w:ascii="宋体" w:hAnsi="宋体" w:cs="宋体" w:hint="eastAsia"/>
                <w:color w:val="000000"/>
                <w:szCs w:val="21"/>
              </w:rPr>
              <w:t>5</w:t>
            </w:r>
          </w:p>
        </w:tc>
        <w:tc>
          <w:tcPr>
            <w:tcW w:w="1134" w:type="dxa"/>
            <w:vAlign w:val="center"/>
            <w:hideMark/>
          </w:tcPr>
          <w:p w:rsidR="00151644" w:rsidRDefault="00151644" w:rsidP="00151644">
            <w:pPr>
              <w:tabs>
                <w:tab w:val="left" w:pos="720"/>
              </w:tabs>
              <w:spacing w:beforeLines="50" w:before="241" w:afterLines="50" w:after="241" w:line="460" w:lineRule="exact"/>
              <w:rPr>
                <w:rFonts w:ascii="宋体" w:hAnsi="宋体" w:cs="宋体"/>
                <w:color w:val="000000"/>
                <w:szCs w:val="21"/>
              </w:rPr>
            </w:pPr>
            <w:r>
              <w:rPr>
                <w:rFonts w:ascii="宋体" w:hAnsi="宋体" w:cs="宋体" w:hint="eastAsia"/>
                <w:color w:val="000000"/>
                <w:szCs w:val="21"/>
              </w:rPr>
              <w:t>售后服务</w:t>
            </w:r>
          </w:p>
        </w:tc>
        <w:tc>
          <w:tcPr>
            <w:tcW w:w="992" w:type="dxa"/>
            <w:vAlign w:val="center"/>
            <w:hideMark/>
          </w:tcPr>
          <w:p w:rsidR="00151644" w:rsidRDefault="00151644" w:rsidP="00515A38">
            <w:pPr>
              <w:tabs>
                <w:tab w:val="left" w:pos="720"/>
              </w:tabs>
              <w:spacing w:beforeLines="50" w:before="241" w:afterLines="50" w:after="241" w:line="460" w:lineRule="exact"/>
              <w:jc w:val="center"/>
              <w:rPr>
                <w:rFonts w:ascii="宋体" w:hAnsi="宋体" w:cs="宋体"/>
                <w:color w:val="000000"/>
                <w:szCs w:val="21"/>
              </w:rPr>
            </w:pPr>
            <w:r>
              <w:rPr>
                <w:rFonts w:ascii="宋体" w:hAnsi="宋体" w:cs="宋体"/>
                <w:color w:val="000000"/>
                <w:szCs w:val="21"/>
              </w:rPr>
              <w:t>10</w:t>
            </w:r>
            <w:r>
              <w:rPr>
                <w:rFonts w:ascii="宋体" w:hAnsi="宋体" w:cs="宋体" w:hint="eastAsia"/>
                <w:color w:val="000000"/>
                <w:szCs w:val="21"/>
              </w:rPr>
              <w:t>分</w:t>
            </w:r>
          </w:p>
        </w:tc>
        <w:tc>
          <w:tcPr>
            <w:tcW w:w="4962" w:type="dxa"/>
            <w:vAlign w:val="center"/>
            <w:hideMark/>
          </w:tcPr>
          <w:p w:rsidR="00151644" w:rsidRDefault="00151644" w:rsidP="00151644">
            <w:pPr>
              <w:widowControl/>
              <w:jc w:val="left"/>
              <w:rPr>
                <w:rFonts w:ascii="宋体" w:hAnsi="宋体" w:cs="宋体"/>
                <w:color w:val="000000"/>
                <w:szCs w:val="21"/>
              </w:rPr>
            </w:pPr>
            <w:r>
              <w:rPr>
                <w:rFonts w:ascii="宋体" w:hAnsi="宋体" w:cs="宋体" w:hint="eastAsia"/>
                <w:color w:val="000000"/>
                <w:szCs w:val="21"/>
              </w:rPr>
              <w:t>对采购申请人针对本项目提供的售后服务方案</w:t>
            </w:r>
            <w:r>
              <w:rPr>
                <w:rFonts w:ascii="宋体" w:hAnsi="宋体" w:cs="宋体"/>
                <w:color w:val="000000"/>
                <w:szCs w:val="21"/>
              </w:rPr>
              <w:t>的完整性、合理性综合评定得分，</w:t>
            </w:r>
            <w:r>
              <w:rPr>
                <w:rFonts w:ascii="宋体" w:hAnsi="宋体" w:cs="宋体" w:hint="eastAsia"/>
                <w:color w:val="000000"/>
                <w:szCs w:val="21"/>
              </w:rPr>
              <w:t>方案</w:t>
            </w:r>
            <w:r>
              <w:rPr>
                <w:rFonts w:ascii="宋体" w:hAnsi="宋体" w:cs="宋体"/>
                <w:color w:val="000000"/>
                <w:szCs w:val="21"/>
              </w:rPr>
              <w:t>内容必须包括</w:t>
            </w:r>
            <w:r>
              <w:rPr>
                <w:rFonts w:ascii="宋体" w:hAnsi="宋体" w:cs="宋体" w:hint="eastAsia"/>
                <w:color w:val="000000"/>
                <w:szCs w:val="21"/>
              </w:rPr>
              <w:t>①</w:t>
            </w:r>
            <w:r>
              <w:rPr>
                <w:rFonts w:ascii="宋体" w:hAnsi="宋体" w:cs="宋体"/>
                <w:color w:val="000000"/>
                <w:szCs w:val="21"/>
              </w:rPr>
              <w:t>指派专人对接</w:t>
            </w:r>
            <w:r>
              <w:rPr>
                <w:rFonts w:ascii="宋体" w:hAnsi="宋体" w:cs="宋体" w:hint="eastAsia"/>
                <w:color w:val="000000"/>
                <w:szCs w:val="21"/>
              </w:rPr>
              <w:t>售后服务；②</w:t>
            </w:r>
            <w:r w:rsidRPr="001D6CDF">
              <w:rPr>
                <w:rFonts w:ascii="宋体" w:hAnsi="宋体" w:cs="宋体" w:hint="eastAsia"/>
                <w:color w:val="000000"/>
                <w:szCs w:val="21"/>
              </w:rPr>
              <w:t>售后服务电话；</w:t>
            </w:r>
            <w:r>
              <w:rPr>
                <w:rFonts w:ascii="宋体" w:hAnsi="宋体" w:cs="宋体" w:hint="eastAsia"/>
                <w:color w:val="000000"/>
                <w:szCs w:val="21"/>
              </w:rPr>
              <w:lastRenderedPageBreak/>
              <w:t>③</w:t>
            </w:r>
            <w:r w:rsidRPr="001D6CDF">
              <w:rPr>
                <w:rFonts w:ascii="宋体" w:hAnsi="宋体" w:cs="宋体" w:hint="eastAsia"/>
                <w:color w:val="000000"/>
                <w:szCs w:val="21"/>
              </w:rPr>
              <w:t>响应时间；</w:t>
            </w:r>
            <w:r>
              <w:rPr>
                <w:rFonts w:ascii="宋体" w:hAnsi="宋体" w:cs="宋体" w:hint="eastAsia"/>
                <w:color w:val="000000"/>
                <w:szCs w:val="21"/>
              </w:rPr>
              <w:t>④</w:t>
            </w:r>
            <w:r w:rsidRPr="001D6CDF">
              <w:rPr>
                <w:rFonts w:ascii="宋体" w:hAnsi="宋体" w:cs="宋体" w:hint="eastAsia"/>
                <w:color w:val="000000"/>
                <w:szCs w:val="21"/>
              </w:rPr>
              <w:t>质量保证期限及范围；</w:t>
            </w:r>
            <w:r>
              <w:rPr>
                <w:rFonts w:ascii="宋体" w:hAnsi="宋体" w:cs="宋体" w:hint="eastAsia"/>
                <w:color w:val="000000"/>
                <w:szCs w:val="21"/>
              </w:rPr>
              <w:t>⑤</w:t>
            </w:r>
            <w:r w:rsidRPr="001D6CDF">
              <w:rPr>
                <w:rFonts w:ascii="宋体" w:hAnsi="宋体" w:cs="宋体" w:hint="eastAsia"/>
                <w:color w:val="000000"/>
                <w:szCs w:val="21"/>
              </w:rPr>
              <w:t>正品保障承诺。方案内容完全满足要求的得10分；漏项的每项扣2分，存在缺陷或不合理、不完整、不符合项目实际情况者每项扣1分。</w:t>
            </w:r>
          </w:p>
        </w:tc>
        <w:tc>
          <w:tcPr>
            <w:tcW w:w="1984" w:type="dxa"/>
            <w:hideMark/>
          </w:tcPr>
          <w:p w:rsidR="00151644" w:rsidRDefault="00151644" w:rsidP="00151644">
            <w:pPr>
              <w:widowControl/>
              <w:jc w:val="left"/>
              <w:rPr>
                <w:rFonts w:ascii="宋体" w:hAnsi="宋体" w:cs="宋体"/>
                <w:szCs w:val="21"/>
              </w:rPr>
            </w:pPr>
            <w:r w:rsidRPr="001D6CDF">
              <w:rPr>
                <w:rFonts w:ascii="宋体" w:hAnsi="宋体" w:cs="宋体" w:hint="eastAsia"/>
                <w:color w:val="000000"/>
                <w:szCs w:val="21"/>
              </w:rPr>
              <w:lastRenderedPageBreak/>
              <w:t>方案内容完全满足要求的得10分；漏项的每项扣2.5</w:t>
            </w:r>
            <w:r w:rsidRPr="001D6CDF">
              <w:rPr>
                <w:rFonts w:ascii="宋体" w:hAnsi="宋体" w:cs="宋体" w:hint="eastAsia"/>
                <w:color w:val="000000"/>
                <w:szCs w:val="21"/>
              </w:rPr>
              <w:lastRenderedPageBreak/>
              <w:t>分，存在缺陷或不合理、不完整、不符合项目实际情况者每项扣1分。</w:t>
            </w: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5D3C97">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5D3C97">
        <w:rPr>
          <w:rFonts w:ascii="宋体" w:hAnsi="宋体" w:cs="宋体"/>
          <w:sz w:val="24"/>
        </w:rPr>
        <w:t>1</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sidR="00B84B72">
        <w:rPr>
          <w:rFonts w:hAnsi="宋体"/>
          <w:sz w:val="24"/>
        </w:rPr>
        <w:t>1</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w:t>
      </w:r>
      <w:r>
        <w:rPr>
          <w:rFonts w:ascii="宋体" w:hAnsi="宋体" w:cs="宋体" w:hint="eastAsia"/>
          <w:sz w:val="24"/>
        </w:rPr>
        <w:lastRenderedPageBreak/>
        <w:t>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rsidP="0069225C">
      <w:pPr>
        <w:pStyle w:val="afd"/>
        <w:rPr>
          <w:rFonts w:asciiTheme="minorEastAsia" w:eastAsiaTheme="minorEastAsia" w:hAnsiTheme="minorEastAsia" w:cs="宋体"/>
          <w:sz w:val="24"/>
        </w:rPr>
      </w:pPr>
      <w:r>
        <w:rPr>
          <w:rFonts w:ascii="宋体" w:hAnsi="宋体" w:hint="eastAsia"/>
          <w:szCs w:val="36"/>
        </w:rPr>
        <w:br w:type="page"/>
      </w:r>
    </w:p>
    <w:p w:rsidR="00590245" w:rsidRPr="0069225C" w:rsidRDefault="00590245" w:rsidP="00590245">
      <w:pPr>
        <w:spacing w:before="240" w:after="60"/>
        <w:jc w:val="center"/>
        <w:outlineLvl w:val="0"/>
        <w:rPr>
          <w:rFonts w:asciiTheme="majorEastAsia" w:eastAsiaTheme="majorEastAsia" w:hAnsiTheme="majorEastAsia"/>
          <w:b/>
          <w:bCs/>
          <w:sz w:val="36"/>
          <w:szCs w:val="32"/>
        </w:rPr>
      </w:pPr>
      <w:bookmarkStart w:id="67" w:name="_Toc30899"/>
      <w:bookmarkStart w:id="68" w:name="_Toc11901"/>
      <w:bookmarkStart w:id="69" w:name="_Toc161823452"/>
      <w:r w:rsidRPr="0069225C">
        <w:rPr>
          <w:rFonts w:asciiTheme="majorEastAsia" w:eastAsiaTheme="majorEastAsia" w:hAnsiTheme="majorEastAsia" w:hint="eastAsia"/>
          <w:b/>
          <w:bCs/>
          <w:sz w:val="36"/>
          <w:szCs w:val="32"/>
        </w:rPr>
        <w:lastRenderedPageBreak/>
        <w:t>第</w:t>
      </w:r>
      <w:r w:rsidR="0069225C" w:rsidRPr="0069225C">
        <w:rPr>
          <w:rFonts w:asciiTheme="majorEastAsia" w:eastAsiaTheme="majorEastAsia" w:hAnsiTheme="majorEastAsia" w:hint="eastAsia"/>
          <w:b/>
          <w:bCs/>
          <w:sz w:val="36"/>
          <w:szCs w:val="32"/>
        </w:rPr>
        <w:t>六</w:t>
      </w:r>
      <w:r w:rsidRPr="0069225C">
        <w:rPr>
          <w:rFonts w:asciiTheme="majorEastAsia" w:eastAsiaTheme="majorEastAsia" w:hAnsiTheme="majorEastAsia" w:hint="eastAsia"/>
          <w:b/>
          <w:bCs/>
          <w:sz w:val="36"/>
          <w:szCs w:val="32"/>
        </w:rPr>
        <w:t>章  广安市人民医院供应商黑名单管理办法</w:t>
      </w:r>
      <w:bookmarkEnd w:id="67"/>
      <w:bookmarkEnd w:id="68"/>
      <w:bookmarkEnd w:id="69"/>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lastRenderedPageBreak/>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C2" w:rsidRDefault="00E845C2">
      <w:r>
        <w:separator/>
      </w:r>
    </w:p>
  </w:endnote>
  <w:endnote w:type="continuationSeparator" w:id="0">
    <w:p w:rsidR="00E845C2" w:rsidRDefault="00E8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97" w:rsidRDefault="005D3C9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06F01">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97" w:rsidRDefault="005D3C97">
    <w:pPr>
      <w:pStyle w:val="af6"/>
      <w:framePr w:wrap="around" w:vAnchor="text" w:hAnchor="margin" w:xAlign="right" w:y="1"/>
      <w:rPr>
        <w:rStyle w:val="aff5"/>
      </w:rPr>
    </w:pPr>
    <w:r>
      <w:fldChar w:fldCharType="begin"/>
    </w:r>
    <w:r>
      <w:rPr>
        <w:rStyle w:val="aff5"/>
      </w:rPr>
      <w:instrText xml:space="preserve">PAGE  </w:instrText>
    </w:r>
    <w:r>
      <w:fldChar w:fldCharType="end"/>
    </w:r>
  </w:p>
  <w:p w:rsidR="005D3C97" w:rsidRDefault="005D3C97">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97" w:rsidRDefault="005D3C9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506F01">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97" w:rsidRDefault="005D3C97">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5D3C97" w:rsidRDefault="005D3C97">
                          <w:pPr>
                            <w:pStyle w:val="af6"/>
                          </w:pPr>
                          <w:r>
                            <w:rPr>
                              <w:rFonts w:hint="eastAsia"/>
                            </w:rPr>
                            <w:fldChar w:fldCharType="begin"/>
                          </w:r>
                          <w:r>
                            <w:rPr>
                              <w:rFonts w:hint="eastAsia"/>
                            </w:rPr>
                            <w:instrText xml:space="preserve"> PAGE  \* MERGEFORMAT </w:instrText>
                          </w:r>
                          <w:r>
                            <w:rPr>
                              <w:rFonts w:hint="eastAsia"/>
                            </w:rPr>
                            <w:fldChar w:fldCharType="separate"/>
                          </w:r>
                          <w:r w:rsidR="00506F01">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5D3C97" w:rsidRDefault="005D3C97">
                    <w:pPr>
                      <w:pStyle w:val="af6"/>
                    </w:pPr>
                    <w:r>
                      <w:rPr>
                        <w:rFonts w:hint="eastAsia"/>
                      </w:rPr>
                      <w:fldChar w:fldCharType="begin"/>
                    </w:r>
                    <w:r>
                      <w:rPr>
                        <w:rFonts w:hint="eastAsia"/>
                      </w:rPr>
                      <w:instrText xml:space="preserve"> PAGE  \* MERGEFORMAT </w:instrText>
                    </w:r>
                    <w:r>
                      <w:rPr>
                        <w:rFonts w:hint="eastAsia"/>
                      </w:rPr>
                      <w:fldChar w:fldCharType="separate"/>
                    </w:r>
                    <w:r w:rsidR="00506F01">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C2" w:rsidRDefault="00E845C2">
      <w:r>
        <w:separator/>
      </w:r>
    </w:p>
  </w:footnote>
  <w:footnote w:type="continuationSeparator" w:id="0">
    <w:p w:rsidR="00E845C2" w:rsidRDefault="00E8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97" w:rsidRDefault="005D3C97">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97" w:rsidRDefault="005D3C97">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97" w:rsidRDefault="005D3C97"/>
  <w:p w:rsidR="005D3C97" w:rsidRDefault="005D3C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AF056F2"/>
    <w:multiLevelType w:val="hybridMultilevel"/>
    <w:tmpl w:val="6186BFDA"/>
    <w:lvl w:ilvl="0" w:tplc="D34C99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3"/>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247"/>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271"/>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65B"/>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77E"/>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670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635"/>
    <w:rsid w:val="0014085B"/>
    <w:rsid w:val="0014179B"/>
    <w:rsid w:val="00143367"/>
    <w:rsid w:val="0014345E"/>
    <w:rsid w:val="0014375D"/>
    <w:rsid w:val="0014432F"/>
    <w:rsid w:val="001443CA"/>
    <w:rsid w:val="001448F6"/>
    <w:rsid w:val="00144935"/>
    <w:rsid w:val="0014627B"/>
    <w:rsid w:val="00147A06"/>
    <w:rsid w:val="00147D49"/>
    <w:rsid w:val="00147F78"/>
    <w:rsid w:val="00150424"/>
    <w:rsid w:val="0015077A"/>
    <w:rsid w:val="00150DC5"/>
    <w:rsid w:val="00150E42"/>
    <w:rsid w:val="00151644"/>
    <w:rsid w:val="001523BF"/>
    <w:rsid w:val="001525BE"/>
    <w:rsid w:val="00152939"/>
    <w:rsid w:val="00152B20"/>
    <w:rsid w:val="0015465B"/>
    <w:rsid w:val="00154C99"/>
    <w:rsid w:val="001567E6"/>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5D"/>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41A"/>
    <w:rsid w:val="001B0514"/>
    <w:rsid w:val="001B0935"/>
    <w:rsid w:val="001B0B8A"/>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519"/>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4E4"/>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7D5"/>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80"/>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9A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B47"/>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599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27E"/>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06F01"/>
    <w:rsid w:val="00511745"/>
    <w:rsid w:val="00511D30"/>
    <w:rsid w:val="005134AC"/>
    <w:rsid w:val="00513BA3"/>
    <w:rsid w:val="00514E9A"/>
    <w:rsid w:val="00515A06"/>
    <w:rsid w:val="00515A38"/>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3703"/>
    <w:rsid w:val="005B4276"/>
    <w:rsid w:val="005B43EE"/>
    <w:rsid w:val="005B49D4"/>
    <w:rsid w:val="005B50B5"/>
    <w:rsid w:val="005B63FF"/>
    <w:rsid w:val="005B77B0"/>
    <w:rsid w:val="005C0FF9"/>
    <w:rsid w:val="005C3EF7"/>
    <w:rsid w:val="005C3F63"/>
    <w:rsid w:val="005C4D47"/>
    <w:rsid w:val="005C5EF1"/>
    <w:rsid w:val="005C65FF"/>
    <w:rsid w:val="005C6BB1"/>
    <w:rsid w:val="005D04A9"/>
    <w:rsid w:val="005D0AEE"/>
    <w:rsid w:val="005D0F20"/>
    <w:rsid w:val="005D1564"/>
    <w:rsid w:val="005D17C8"/>
    <w:rsid w:val="005D1C38"/>
    <w:rsid w:val="005D3B2C"/>
    <w:rsid w:val="005D3C97"/>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4EFB"/>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25C"/>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58D"/>
    <w:rsid w:val="00740671"/>
    <w:rsid w:val="00741328"/>
    <w:rsid w:val="00742898"/>
    <w:rsid w:val="00742B80"/>
    <w:rsid w:val="00743D30"/>
    <w:rsid w:val="00743FE7"/>
    <w:rsid w:val="007440A5"/>
    <w:rsid w:val="00744340"/>
    <w:rsid w:val="00744992"/>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525"/>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40D"/>
    <w:rsid w:val="00786D63"/>
    <w:rsid w:val="007870B9"/>
    <w:rsid w:val="0078716F"/>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4B1A"/>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0FB"/>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0C6B"/>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91"/>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031"/>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F1C"/>
    <w:rsid w:val="009C38ED"/>
    <w:rsid w:val="009C48E9"/>
    <w:rsid w:val="009C5984"/>
    <w:rsid w:val="009C5B00"/>
    <w:rsid w:val="009C5BE1"/>
    <w:rsid w:val="009C5C88"/>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055"/>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2123"/>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AF5F25"/>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2DF1"/>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2BE"/>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4B72"/>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044C"/>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2CC"/>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27CC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3F9"/>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601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47A6"/>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4962"/>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87DA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110"/>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45C2"/>
    <w:rsid w:val="00E85301"/>
    <w:rsid w:val="00E853D4"/>
    <w:rsid w:val="00E85B69"/>
    <w:rsid w:val="00E863D0"/>
    <w:rsid w:val="00E86D8B"/>
    <w:rsid w:val="00E91B7B"/>
    <w:rsid w:val="00E91F01"/>
    <w:rsid w:val="00E92C3E"/>
    <w:rsid w:val="00E92D73"/>
    <w:rsid w:val="00E94C34"/>
    <w:rsid w:val="00E953A2"/>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AE8"/>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15D"/>
    <w:rsid w:val="00FC7642"/>
    <w:rsid w:val="00FC7F87"/>
    <w:rsid w:val="00FD05AB"/>
    <w:rsid w:val="00FD0A1D"/>
    <w:rsid w:val="00FD1C83"/>
    <w:rsid w:val="00FD24E2"/>
    <w:rsid w:val="00FD2508"/>
    <w:rsid w:val="00FD3022"/>
    <w:rsid w:val="00FD4CDE"/>
    <w:rsid w:val="00FD74B2"/>
    <w:rsid w:val="00FD782C"/>
    <w:rsid w:val="00FE0945"/>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7AF32"/>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E044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99"/>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718556330">
      <w:bodyDiv w:val="1"/>
      <w:marLeft w:val="0"/>
      <w:marRight w:val="0"/>
      <w:marTop w:val="0"/>
      <w:marBottom w:val="0"/>
      <w:divBdr>
        <w:top w:val="none" w:sz="0" w:space="0" w:color="auto"/>
        <w:left w:val="none" w:sz="0" w:space="0" w:color="auto"/>
        <w:bottom w:val="none" w:sz="0" w:space="0" w:color="auto"/>
        <w:right w:val="none" w:sz="0" w:space="0" w:color="auto"/>
      </w:divBdr>
    </w:div>
    <w:div w:id="943272030">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DB67D-B071-4C0A-9135-AC3766DD771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45</Pages>
  <Words>3256</Words>
  <Characters>18563</Characters>
  <Application>Microsoft Office Word</Application>
  <DocSecurity>0</DocSecurity>
  <Lines>154</Lines>
  <Paragraphs>43</Paragraphs>
  <ScaleCrop>false</ScaleCrop>
  <Company>Sky123.Org</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79</cp:revision>
  <cp:lastPrinted>2024-04-24T09:08:00Z</cp:lastPrinted>
  <dcterms:created xsi:type="dcterms:W3CDTF">2023-05-09T01:50:00Z</dcterms:created>
  <dcterms:modified xsi:type="dcterms:W3CDTF">2024-04-28T07:07:00Z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