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附件2：药品申报信息表</w:t>
      </w:r>
    </w:p>
    <w:p>
      <w:pPr>
        <w:spacing w:line="480" w:lineRule="auto"/>
        <w:jc w:val="center"/>
        <w:rPr>
          <w:rFonts w:ascii="仿宋" w:hAnsi="仿宋" w:eastAsia="仿宋"/>
          <w:color w:val="000000"/>
          <w:sz w:val="36"/>
          <w:szCs w:val="36"/>
        </w:rPr>
      </w:pPr>
      <w:r>
        <w:rPr>
          <w:rFonts w:hint="eastAsia" w:ascii="仿宋" w:hAnsi="仿宋" w:eastAsia="仿宋"/>
          <w:color w:val="000000"/>
          <w:sz w:val="36"/>
          <w:szCs w:val="36"/>
        </w:rPr>
        <w:t>药品</w:t>
      </w:r>
      <w:r>
        <w:rPr>
          <w:rFonts w:ascii="仿宋" w:hAnsi="仿宋" w:eastAsia="仿宋"/>
          <w:color w:val="000000"/>
          <w:sz w:val="36"/>
          <w:szCs w:val="36"/>
        </w:rPr>
        <w:t>申报</w:t>
      </w:r>
      <w:r>
        <w:rPr>
          <w:rFonts w:hint="eastAsia" w:ascii="仿宋" w:hAnsi="仿宋" w:eastAsia="仿宋"/>
          <w:color w:val="000000"/>
          <w:sz w:val="36"/>
          <w:szCs w:val="36"/>
        </w:rPr>
        <w:t>信息表</w:t>
      </w:r>
    </w:p>
    <w:p>
      <w:pPr>
        <w:wordWrap w:val="0"/>
        <w:spacing w:line="480" w:lineRule="auto"/>
        <w:jc w:val="right"/>
        <w:rPr>
          <w:rFonts w:ascii="仿宋" w:hAnsi="仿宋" w:eastAsia="仿宋"/>
          <w:color w:val="000000"/>
          <w:sz w:val="36"/>
          <w:szCs w:val="36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编号：         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2763"/>
        <w:gridCol w:w="8"/>
        <w:gridCol w:w="215"/>
        <w:gridCol w:w="632"/>
        <w:gridCol w:w="381"/>
        <w:gridCol w:w="634"/>
        <w:gridCol w:w="544"/>
        <w:gridCol w:w="851"/>
        <w:gridCol w:w="2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药品通用名</w:t>
            </w:r>
          </w:p>
        </w:tc>
        <w:tc>
          <w:tcPr>
            <w:tcW w:w="138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商品名</w:t>
            </w:r>
          </w:p>
        </w:tc>
        <w:tc>
          <w:tcPr>
            <w:tcW w:w="2124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剂型</w:t>
            </w:r>
          </w:p>
        </w:tc>
        <w:tc>
          <w:tcPr>
            <w:tcW w:w="138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包装规格</w:t>
            </w:r>
          </w:p>
        </w:tc>
        <w:tc>
          <w:tcPr>
            <w:tcW w:w="2124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生产厂家</w:t>
            </w:r>
          </w:p>
        </w:tc>
        <w:tc>
          <w:tcPr>
            <w:tcW w:w="138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批准文号</w:t>
            </w:r>
          </w:p>
        </w:tc>
        <w:tc>
          <w:tcPr>
            <w:tcW w:w="2124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挂网采购类别</w:t>
            </w:r>
          </w:p>
        </w:tc>
        <w:tc>
          <w:tcPr>
            <w:tcW w:w="138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适用科室</w:t>
            </w:r>
          </w:p>
        </w:tc>
        <w:tc>
          <w:tcPr>
            <w:tcW w:w="2124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药品来源</w:t>
            </w:r>
          </w:p>
        </w:tc>
        <w:tc>
          <w:tcPr>
            <w:tcW w:w="4131" w:type="pct"/>
            <w:gridSpan w:val="9"/>
            <w:vAlign w:val="center"/>
          </w:tcPr>
          <w:p>
            <w:pPr>
              <w:spacing w:line="360" w:lineRule="auto"/>
              <w:ind w:firstLine="36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国产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川产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进口分装 </w:t>
            </w:r>
            <w:r>
              <w:rPr>
                <w:rFonts w:ascii="仿宋" w:hAnsi="仿宋" w:eastAsia="仿宋"/>
                <w:b/>
                <w:sz w:val="24"/>
              </w:rPr>
              <w:t xml:space="preserve">□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进 口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869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医保类别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及分类代码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425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报销范围</w:t>
            </w:r>
          </w:p>
        </w:tc>
        <w:tc>
          <w:tcPr>
            <w:tcW w:w="782" w:type="pct"/>
            <w:gridSpan w:val="3"/>
            <w:vAlign w:val="center"/>
          </w:tcPr>
          <w:p>
            <w:pPr>
              <w:spacing w:line="320" w:lineRule="exac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 xml:space="preserve">医保甲□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 xml:space="preserve">医保乙□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自费□</w:t>
            </w:r>
          </w:p>
        </w:tc>
        <w:tc>
          <w:tcPr>
            <w:tcW w:w="427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基药类别</w:t>
            </w:r>
          </w:p>
        </w:tc>
        <w:tc>
          <w:tcPr>
            <w:tcW w:w="1105" w:type="pct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国家基药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  <w:p>
            <w:pPr>
              <w:spacing w:line="32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省补基药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非基本药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药品本位码</w:t>
            </w:r>
          </w:p>
        </w:tc>
        <w:tc>
          <w:tcPr>
            <w:tcW w:w="4131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药品简介</w:t>
            </w:r>
          </w:p>
        </w:tc>
        <w:tc>
          <w:tcPr>
            <w:tcW w:w="4131" w:type="pct"/>
            <w:gridSpan w:val="9"/>
          </w:tcPr>
          <w:p>
            <w:pPr>
              <w:rPr>
                <w:rFonts w:ascii="仿宋" w:hAnsi="仿宋" w:eastAsia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</w:rPr>
              <w:t>例:药理类别、主要适应症、用法用量及疗程、储存运输条件、件包装量及空间占位大小（长×宽×高cm）等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申报人</w:t>
            </w:r>
          </w:p>
        </w:tc>
        <w:tc>
          <w:tcPr>
            <w:tcW w:w="149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826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联系电话</w:t>
            </w:r>
          </w:p>
        </w:tc>
        <w:tc>
          <w:tcPr>
            <w:tcW w:w="1806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电子邮箱</w:t>
            </w:r>
          </w:p>
        </w:tc>
        <w:tc>
          <w:tcPr>
            <w:tcW w:w="149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826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传    真</w:t>
            </w:r>
          </w:p>
        </w:tc>
        <w:tc>
          <w:tcPr>
            <w:tcW w:w="1806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86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申请人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签  字</w:t>
            </w:r>
          </w:p>
        </w:tc>
        <w:tc>
          <w:tcPr>
            <w:tcW w:w="4131" w:type="pct"/>
            <w:gridSpan w:val="9"/>
            <w:vAlign w:val="bottom"/>
          </w:tcPr>
          <w:p>
            <w:pPr>
              <w:spacing w:line="360" w:lineRule="auto"/>
              <w:ind w:right="480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年   月   日</w:t>
            </w:r>
          </w:p>
        </w:tc>
      </w:tr>
    </w:tbl>
    <w:p>
      <w:pPr>
        <w:spacing w:line="32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备注：1、社保信息以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《国家基本医疗保险、工伤保险和生育保险药品目录(202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年)》</w:t>
      </w:r>
      <w:r>
        <w:rPr>
          <w:rFonts w:hint="eastAsia" w:ascii="仿宋" w:hAnsi="仿宋" w:eastAsia="仿宋"/>
          <w:sz w:val="24"/>
        </w:rPr>
        <w:t>为准；</w:t>
      </w:r>
    </w:p>
    <w:p>
      <w:pPr>
        <w:spacing w:line="320" w:lineRule="exact"/>
        <w:ind w:firstLine="720" w:firstLineChars="3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2、所有申报资料务必严格按照“四川药械采购监管”平台（http://scyz.sc.gov.cn/）挂网信息填报，填写不全或填写错误者，视为无效申报。</w:t>
      </w:r>
    </w:p>
    <w:p>
      <w:pPr>
        <w:spacing w:line="320" w:lineRule="exact"/>
        <w:ind w:firstLine="720" w:firstLineChars="300"/>
      </w:pPr>
      <w:r>
        <w:rPr>
          <w:rFonts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</w:rPr>
        <w:t>、编号为现场</w:t>
      </w:r>
      <w:r>
        <w:rPr>
          <w:rFonts w:ascii="仿宋" w:hAnsi="仿宋" w:eastAsia="仿宋"/>
          <w:sz w:val="24"/>
        </w:rPr>
        <w:t>登记</w:t>
      </w:r>
      <w:r>
        <w:rPr>
          <w:rFonts w:hint="eastAsia" w:ascii="仿宋" w:hAnsi="仿宋" w:eastAsia="仿宋"/>
          <w:sz w:val="24"/>
        </w:rPr>
        <w:t>的报名号</w:t>
      </w:r>
      <w:r>
        <w:rPr>
          <w:rFonts w:ascii="仿宋" w:hAnsi="仿宋" w:eastAsia="仿宋"/>
          <w:sz w:val="24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5YmQ5ODc5M2ZlNmQ4ZmI2NmIwOGYyM2IwMTQxMDYifQ=="/>
  </w:docVars>
  <w:rsids>
    <w:rsidRoot w:val="007F3D7B"/>
    <w:rsid w:val="00117016"/>
    <w:rsid w:val="002F0517"/>
    <w:rsid w:val="003B09C4"/>
    <w:rsid w:val="004D65BC"/>
    <w:rsid w:val="004E41C4"/>
    <w:rsid w:val="006250F9"/>
    <w:rsid w:val="007224E2"/>
    <w:rsid w:val="0078489D"/>
    <w:rsid w:val="007F3D7B"/>
    <w:rsid w:val="008575EA"/>
    <w:rsid w:val="10F2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365</Characters>
  <Lines>3</Lines>
  <Paragraphs>1</Paragraphs>
  <TotalTime>120</TotalTime>
  <ScaleCrop>false</ScaleCrop>
  <LinksUpToDate>false</LinksUpToDate>
  <CharactersWithSpaces>427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2018-06-25T00:11:00Z</dcterms:created>
  <dc:creator>DD</dc:creator>
  <cp:lastModifiedBy>微信用户</cp:lastModifiedBy>
  <dcterms:modified xsi:type="dcterms:W3CDTF">2025-01-13T08:14:00Z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7432BFF9501444D4882EEC683535B20B_12</vt:lpwstr>
  </property>
</Properties>
</file>