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F8B54">
      <w:pPr>
        <w:jc w:val="center"/>
        <w:rPr>
          <w:rFonts w:ascii="华文中宋" w:hAnsi="华文中宋" w:eastAsia="华文中宋"/>
          <w:b/>
          <w:sz w:val="44"/>
          <w:szCs w:val="44"/>
        </w:rPr>
      </w:pPr>
      <w:bookmarkStart w:id="0" w:name="_Toc150831002"/>
    </w:p>
    <w:p w14:paraId="05FD1DE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3C923CC2">
      <w:pPr>
        <w:jc w:val="center"/>
        <w:rPr>
          <w:rFonts w:ascii="华文中宋" w:hAnsi="华文中宋" w:eastAsia="华文中宋"/>
          <w:b/>
          <w:sz w:val="44"/>
          <w:szCs w:val="44"/>
        </w:rPr>
      </w:pPr>
      <w:r>
        <w:rPr>
          <w:rFonts w:hint="eastAsia" w:ascii="华文中宋" w:hAnsi="华文中宋" w:eastAsia="华文中宋"/>
          <w:b/>
          <w:sz w:val="44"/>
          <w:szCs w:val="44"/>
        </w:rPr>
        <w:t>关于广安市第一紧密型城市医疗集团信息化建设项目《可行性研究报告》编制服务</w:t>
      </w:r>
    </w:p>
    <w:p w14:paraId="53B2D69F">
      <w:pPr>
        <w:pStyle w:val="17"/>
      </w:pPr>
    </w:p>
    <w:p w14:paraId="0FC54E24">
      <w:pPr>
        <w:jc w:val="center"/>
        <w:rPr>
          <w:rFonts w:ascii="华文中宋" w:hAnsi="华文中宋" w:eastAsia="华文中宋"/>
          <w:b/>
          <w:sz w:val="48"/>
          <w:szCs w:val="48"/>
        </w:rPr>
      </w:pPr>
    </w:p>
    <w:p w14:paraId="6F504469">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23A94943">
      <w:pPr>
        <w:jc w:val="center"/>
        <w:rPr>
          <w:rFonts w:ascii="华文中宋" w:hAnsi="华文中宋" w:eastAsia="华文中宋" w:cs="Tahoma"/>
          <w:b/>
          <w:sz w:val="32"/>
          <w:szCs w:val="32"/>
          <w:shd w:val="clear" w:color="auto" w:fill="FFFFFF"/>
        </w:rPr>
      </w:pPr>
    </w:p>
    <w:p w14:paraId="36CDD09C">
      <w:pPr>
        <w:jc w:val="center"/>
        <w:rPr>
          <w:rFonts w:ascii="华文中宋" w:hAnsi="华文中宋" w:eastAsia="华文中宋" w:cs="Tahoma"/>
          <w:b/>
          <w:sz w:val="32"/>
          <w:szCs w:val="32"/>
          <w:shd w:val="clear" w:color="auto" w:fill="FFFFFF"/>
        </w:rPr>
      </w:pPr>
    </w:p>
    <w:p w14:paraId="0596A301">
      <w:pPr>
        <w:jc w:val="center"/>
        <w:rPr>
          <w:rFonts w:ascii="华文中宋" w:hAnsi="华文中宋" w:eastAsia="华文中宋" w:cs="Tahoma"/>
          <w:b/>
          <w:sz w:val="32"/>
          <w:szCs w:val="32"/>
          <w:shd w:val="clear" w:color="auto" w:fill="FFFFFF"/>
        </w:rPr>
      </w:pPr>
    </w:p>
    <w:p w14:paraId="3B3C7AE1">
      <w:pPr>
        <w:jc w:val="center"/>
        <w:rPr>
          <w:rFonts w:ascii="华文中宋" w:hAnsi="华文中宋" w:eastAsia="华文中宋" w:cs="Tahoma"/>
          <w:b/>
          <w:sz w:val="32"/>
          <w:szCs w:val="32"/>
          <w:shd w:val="clear" w:color="auto" w:fill="FFFFFF"/>
        </w:rPr>
      </w:pPr>
      <w:r>
        <w:rPr>
          <w:rFonts w:hint="eastAsia" w:ascii="华文中宋" w:hAnsi="华文中宋" w:eastAsia="华文中宋" w:cs="Tahoma"/>
          <w:b/>
          <w:sz w:val="32"/>
          <w:szCs w:val="32"/>
          <w:shd w:val="clear" w:color="auto" w:fill="FFFFFF"/>
        </w:rPr>
        <w:t>项目编号：</w:t>
      </w:r>
      <w:r>
        <w:rPr>
          <w:rFonts w:ascii="华文中宋" w:hAnsi="华文中宋" w:eastAsia="华文中宋" w:cs="Tahoma"/>
          <w:b/>
          <w:sz w:val="32"/>
          <w:szCs w:val="32"/>
          <w:shd w:val="clear" w:color="auto" w:fill="FFFFFF"/>
        </w:rPr>
        <w:t>GASRMYY-2025</w:t>
      </w:r>
      <w:r>
        <w:rPr>
          <w:rFonts w:hint="eastAsia" w:ascii="华文中宋" w:hAnsi="华文中宋" w:eastAsia="华文中宋" w:cs="Tahoma"/>
          <w:b/>
          <w:sz w:val="32"/>
          <w:szCs w:val="32"/>
          <w:shd w:val="clear" w:color="auto" w:fill="FFFFFF"/>
        </w:rPr>
        <w:t>0901</w:t>
      </w:r>
      <w:r>
        <w:rPr>
          <w:rFonts w:ascii="华文中宋" w:hAnsi="华文中宋" w:eastAsia="华文中宋" w:cs="Tahoma"/>
          <w:b/>
          <w:sz w:val="32"/>
          <w:szCs w:val="32"/>
          <w:shd w:val="clear" w:color="auto" w:fill="FFFFFF"/>
        </w:rPr>
        <w:t>-01</w:t>
      </w:r>
    </w:p>
    <w:p w14:paraId="429E3F53">
      <w:pPr>
        <w:rPr>
          <w:rFonts w:ascii="华文中宋" w:hAnsi="华文中宋" w:eastAsia="华文中宋"/>
          <w:b/>
          <w:sz w:val="72"/>
          <w:szCs w:val="72"/>
        </w:rPr>
      </w:pPr>
    </w:p>
    <w:p w14:paraId="7C03C827">
      <w:pPr>
        <w:jc w:val="center"/>
        <w:rPr>
          <w:rFonts w:ascii="华文中宋" w:hAnsi="华文中宋" w:eastAsia="华文中宋"/>
          <w:b/>
          <w:sz w:val="32"/>
          <w:szCs w:val="32"/>
        </w:rPr>
      </w:pPr>
    </w:p>
    <w:p w14:paraId="362CA440">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60D4DB50">
      <w:pPr>
        <w:jc w:val="center"/>
        <w:rPr>
          <w:rFonts w:ascii="华文中宋" w:hAnsi="华文中宋" w:eastAsia="华文中宋"/>
          <w:b/>
          <w:sz w:val="32"/>
          <w:szCs w:val="32"/>
        </w:rPr>
      </w:pPr>
    </w:p>
    <w:p w14:paraId="1AFC72E6">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年9月</w:t>
      </w:r>
    </w:p>
    <w:p w14:paraId="44A83B4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4C3E457D">
      <w:pPr>
        <w:spacing w:line="360" w:lineRule="exact"/>
        <w:jc w:val="center"/>
        <w:rPr>
          <w:rFonts w:ascii="华文中宋" w:hAnsi="华文中宋" w:eastAsia="华文中宋"/>
          <w:b/>
          <w:bCs/>
          <w:sz w:val="32"/>
          <w:szCs w:val="32"/>
        </w:rPr>
      </w:pPr>
      <w:r>
        <w:rPr>
          <w:rFonts w:ascii="宋体" w:hAnsi="Arial"/>
          <w:b/>
          <w:bCs/>
          <w:sz w:val="36"/>
        </w:rPr>
        <w:br w:type="page"/>
      </w:r>
      <w:r>
        <w:rPr>
          <w:rFonts w:ascii="华文中宋" w:hAnsi="华文中宋" w:eastAsia="华文中宋"/>
          <w:b/>
          <w:bCs/>
          <w:sz w:val="32"/>
          <w:szCs w:val="32"/>
        </w:rPr>
        <w:t>目录</w:t>
      </w:r>
    </w:p>
    <w:p w14:paraId="21B55FBA">
      <w:pPr>
        <w:pStyle w:val="30"/>
        <w:tabs>
          <w:tab w:val="right" w:leader="dot" w:pos="9628"/>
        </w:tabs>
        <w:rPr>
          <w:rFonts w:asciiTheme="minorHAnsi" w:hAnsiTheme="minorHAnsi" w:eastAsiaTheme="minorEastAsia" w:cstheme="minorBidi"/>
          <w:b w:val="0"/>
          <w:bCs w:val="0"/>
          <w:caps w:val="0"/>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"_Toc151046660" </w:instrText>
      </w:r>
      <w:r>
        <w:fldChar w:fldCharType="separate"/>
      </w:r>
      <w:r>
        <w:rPr>
          <w:rStyle w:val="49"/>
          <w:sz w:val="32"/>
          <w:szCs w:val="32"/>
        </w:rPr>
        <w:t>第一章  采购公告</w:t>
      </w:r>
      <w:r>
        <w:rPr>
          <w:rStyle w:val="49"/>
          <w:sz w:val="32"/>
          <w:szCs w:val="32"/>
        </w:rPr>
        <w:fldChar w:fldCharType="end"/>
      </w:r>
    </w:p>
    <w:p w14:paraId="0E5F477F">
      <w:pPr>
        <w:pStyle w:val="30"/>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"_Toc151046661" </w:instrText>
      </w:r>
      <w:r>
        <w:fldChar w:fldCharType="separate"/>
      </w:r>
      <w:r>
        <w:rPr>
          <w:rStyle w:val="49"/>
          <w:sz w:val="32"/>
          <w:szCs w:val="32"/>
        </w:rPr>
        <w:t>第二章  采购须知</w:t>
      </w:r>
      <w:r>
        <w:rPr>
          <w:rStyle w:val="49"/>
          <w:sz w:val="32"/>
          <w:szCs w:val="32"/>
        </w:rPr>
        <w:fldChar w:fldCharType="end"/>
      </w:r>
    </w:p>
    <w:p w14:paraId="4AE0714F">
      <w:pPr>
        <w:pStyle w:val="30"/>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"_Toc151046662" </w:instrText>
      </w:r>
      <w:r>
        <w:fldChar w:fldCharType="separate"/>
      </w:r>
      <w:r>
        <w:rPr>
          <w:rStyle w:val="49"/>
          <w:sz w:val="32"/>
          <w:szCs w:val="32"/>
        </w:rPr>
        <w:t>第三章  采购申请文件格式</w:t>
      </w:r>
      <w:r>
        <w:rPr>
          <w:rStyle w:val="49"/>
          <w:sz w:val="32"/>
          <w:szCs w:val="32"/>
        </w:rPr>
        <w:fldChar w:fldCharType="end"/>
      </w:r>
    </w:p>
    <w:p w14:paraId="79150A7A">
      <w:pPr>
        <w:pStyle w:val="30"/>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"_Toc151046663" </w:instrText>
      </w:r>
      <w:r>
        <w:fldChar w:fldCharType="separate"/>
      </w:r>
      <w:r>
        <w:rPr>
          <w:rStyle w:val="49"/>
          <w:sz w:val="32"/>
          <w:szCs w:val="32"/>
        </w:rPr>
        <w:t>第四章  采购需求</w:t>
      </w:r>
      <w:r>
        <w:rPr>
          <w:rStyle w:val="49"/>
          <w:sz w:val="32"/>
          <w:szCs w:val="32"/>
        </w:rPr>
        <w:fldChar w:fldCharType="end"/>
      </w:r>
    </w:p>
    <w:p w14:paraId="442E517A">
      <w:pPr>
        <w:pStyle w:val="30"/>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"_Toc151046664" </w:instrText>
      </w:r>
      <w:r>
        <w:fldChar w:fldCharType="separate"/>
      </w:r>
      <w:r>
        <w:rPr>
          <w:rStyle w:val="49"/>
          <w:sz w:val="32"/>
          <w:szCs w:val="32"/>
        </w:rPr>
        <w:t>第五章  评审办法</w:t>
      </w:r>
      <w:r>
        <w:rPr>
          <w:rStyle w:val="49"/>
          <w:sz w:val="32"/>
          <w:szCs w:val="32"/>
        </w:rPr>
        <w:fldChar w:fldCharType="end"/>
      </w:r>
    </w:p>
    <w:p w14:paraId="476324F6">
      <w:pPr>
        <w:pStyle w:val="30"/>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"_Toc151046665" </w:instrText>
      </w:r>
      <w:r>
        <w:fldChar w:fldCharType="separate"/>
      </w:r>
      <w:r>
        <w:rPr>
          <w:rStyle w:val="49"/>
          <w:sz w:val="32"/>
          <w:szCs w:val="32"/>
        </w:rPr>
        <w:t>第六章  广安市人民医院供应商黑名单管理办法</w:t>
      </w:r>
      <w:r>
        <w:rPr>
          <w:rStyle w:val="49"/>
          <w:sz w:val="32"/>
          <w:szCs w:val="32"/>
        </w:rPr>
        <w:fldChar w:fldCharType="end"/>
      </w:r>
    </w:p>
    <w:p w14:paraId="07D2602A">
      <w:pPr>
        <w:spacing w:line="480" w:lineRule="auto"/>
        <w:rPr>
          <w:rFonts w:ascii="宋体" w:hAnsi="宋体" w:cs="宋体"/>
          <w:b/>
          <w:bCs/>
          <w:sz w:val="48"/>
          <w:szCs w:val="56"/>
        </w:rPr>
      </w:pPr>
      <w:r>
        <w:rPr>
          <w:rFonts w:hint="eastAsia" w:ascii="宋体" w:hAnsi="宋体" w:cs="宋体"/>
          <w:b/>
          <w:bCs/>
          <w:sz w:val="32"/>
          <w:szCs w:val="32"/>
          <w:lang w:val="zh-CN"/>
        </w:rPr>
        <w:fldChar w:fldCharType="end"/>
      </w:r>
    </w:p>
    <w:p w14:paraId="5DA6E13B">
      <w:pPr>
        <w:autoSpaceDE w:val="0"/>
        <w:autoSpaceDN w:val="0"/>
        <w:adjustRightInd w:val="0"/>
        <w:spacing w:line="360" w:lineRule="auto"/>
        <w:jc w:val="center"/>
        <w:rPr>
          <w:rFonts w:ascii="宋体" w:hAnsi="宋体"/>
          <w:b/>
          <w:sz w:val="32"/>
          <w:szCs w:val="32"/>
        </w:rPr>
      </w:pPr>
    </w:p>
    <w:p w14:paraId="6991E906">
      <w:pPr>
        <w:pStyle w:val="39"/>
      </w:pPr>
      <w:bookmarkStart w:id="1" w:name="_Toc372813218"/>
      <w:bookmarkStart w:id="2" w:name="_Toc25893"/>
      <w:r>
        <w:rPr>
          <w:rFonts w:hint="eastAsia" w:hAnsi="黑体"/>
        </w:rPr>
        <w:br w:type="page"/>
      </w:r>
      <w:bookmarkStart w:id="3" w:name="_Toc151046660"/>
      <w:r>
        <w:rPr>
          <w:rFonts w:hint="eastAsia"/>
        </w:rPr>
        <w:t xml:space="preserve">第一章  </w:t>
      </w:r>
      <w:bookmarkEnd w:id="1"/>
      <w:bookmarkEnd w:id="2"/>
      <w:r>
        <w:rPr>
          <w:rFonts w:hint="eastAsia"/>
        </w:rPr>
        <w:t>采购公告</w:t>
      </w:r>
      <w:bookmarkEnd w:id="3"/>
    </w:p>
    <w:p w14:paraId="0651B044">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4FA21C6C">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76D267">
      <w:pPr>
        <w:spacing w:line="360" w:lineRule="auto"/>
        <w:rPr>
          <w:rFonts w:ascii="宋体" w:hAnsi="宋体"/>
          <w:b/>
          <w:bCs/>
          <w:sz w:val="24"/>
        </w:rPr>
      </w:pPr>
      <w:r>
        <w:rPr>
          <w:rFonts w:hint="eastAsia" w:ascii="宋体" w:hAnsi="宋体"/>
          <w:b/>
          <w:bCs/>
          <w:sz w:val="24"/>
        </w:rPr>
        <w:t>二、项目名称：广安市人民医院/四川大学华西医院广安医院关于广安市第一紧密型城市医疗集团信息化建设项目《可行性研究报告》编制服务</w:t>
      </w:r>
    </w:p>
    <w:p w14:paraId="18D574F7">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GASRMYY-2025</w:t>
      </w:r>
      <w:r>
        <w:rPr>
          <w:rFonts w:hint="eastAsia" w:ascii="宋体" w:hAnsi="宋体"/>
          <w:b/>
          <w:bCs/>
          <w:sz w:val="24"/>
        </w:rPr>
        <w:t>0901</w:t>
      </w:r>
      <w:r>
        <w:rPr>
          <w:rFonts w:ascii="宋体" w:hAnsi="宋体"/>
          <w:b/>
          <w:bCs/>
          <w:sz w:val="24"/>
        </w:rPr>
        <w:t>-01</w:t>
      </w:r>
    </w:p>
    <w:p w14:paraId="16FA476F">
      <w:pPr>
        <w:spacing w:line="360" w:lineRule="auto"/>
        <w:rPr>
          <w:rFonts w:ascii="宋体" w:hAnsi="宋体"/>
          <w:b/>
          <w:bCs/>
          <w:sz w:val="24"/>
        </w:rPr>
      </w:pPr>
      <w:r>
        <w:rPr>
          <w:rFonts w:hint="eastAsia" w:ascii="宋体" w:hAnsi="宋体"/>
          <w:b/>
          <w:bCs/>
          <w:sz w:val="24"/>
        </w:rPr>
        <w:t>四、项目简介</w:t>
      </w:r>
      <w:bookmarkStart w:id="4" w:name="OLE_LINK1"/>
    </w:p>
    <w:tbl>
      <w:tblPr>
        <w:tblStyle w:val="43"/>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851"/>
        <w:gridCol w:w="1417"/>
        <w:gridCol w:w="1417"/>
        <w:gridCol w:w="1559"/>
        <w:gridCol w:w="1985"/>
      </w:tblGrid>
      <w:tr w14:paraId="419E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48" w:type="dxa"/>
            <w:vAlign w:val="center"/>
          </w:tcPr>
          <w:p w14:paraId="466C7166">
            <w:pPr>
              <w:autoSpaceDE w:val="0"/>
              <w:autoSpaceDN w:val="0"/>
              <w:adjustRightInd w:val="0"/>
              <w:spacing w:line="400" w:lineRule="exact"/>
              <w:jc w:val="center"/>
              <w:rPr>
                <w:rFonts w:ascii="宋体" w:hAnsi="宋体"/>
                <w:kern w:val="0"/>
                <w:sz w:val="24"/>
              </w:rPr>
            </w:pPr>
            <w:r>
              <w:rPr>
                <w:rFonts w:hint="eastAsia" w:ascii="宋体" w:hAnsi="宋体"/>
                <w:kern w:val="0"/>
                <w:sz w:val="24"/>
              </w:rPr>
              <w:t>名称</w:t>
            </w:r>
          </w:p>
        </w:tc>
        <w:tc>
          <w:tcPr>
            <w:tcW w:w="851" w:type="dxa"/>
            <w:vAlign w:val="center"/>
          </w:tcPr>
          <w:p w14:paraId="5F2E8783">
            <w:pPr>
              <w:autoSpaceDE w:val="0"/>
              <w:autoSpaceDN w:val="0"/>
              <w:adjustRightInd w:val="0"/>
              <w:spacing w:line="400" w:lineRule="exact"/>
              <w:jc w:val="center"/>
              <w:rPr>
                <w:rFonts w:ascii="宋体" w:hAnsi="宋体"/>
                <w:kern w:val="0"/>
                <w:sz w:val="24"/>
              </w:rPr>
            </w:pPr>
            <w:r>
              <w:rPr>
                <w:rFonts w:hint="eastAsia" w:ascii="宋体" w:hAnsi="宋体"/>
                <w:kern w:val="0"/>
                <w:sz w:val="24"/>
              </w:rPr>
              <w:t>数量</w:t>
            </w:r>
          </w:p>
        </w:tc>
        <w:tc>
          <w:tcPr>
            <w:tcW w:w="1417" w:type="dxa"/>
            <w:vAlign w:val="center"/>
          </w:tcPr>
          <w:p w14:paraId="398C3D7D">
            <w:pPr>
              <w:autoSpaceDE w:val="0"/>
              <w:autoSpaceDN w:val="0"/>
              <w:adjustRightInd w:val="0"/>
              <w:spacing w:line="400" w:lineRule="exact"/>
              <w:jc w:val="center"/>
              <w:rPr>
                <w:rFonts w:ascii="宋体" w:hAnsi="宋体"/>
                <w:kern w:val="0"/>
                <w:sz w:val="24"/>
              </w:rPr>
            </w:pPr>
            <w:r>
              <w:rPr>
                <w:rFonts w:hint="eastAsia" w:ascii="宋体" w:hAnsi="宋体"/>
                <w:kern w:val="0"/>
                <w:sz w:val="24"/>
              </w:rPr>
              <w:t>单位</w:t>
            </w:r>
          </w:p>
        </w:tc>
        <w:tc>
          <w:tcPr>
            <w:tcW w:w="1417" w:type="dxa"/>
            <w:vAlign w:val="center"/>
          </w:tcPr>
          <w:p w14:paraId="2C092E3B">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559" w:type="dxa"/>
            <w:vAlign w:val="center"/>
          </w:tcPr>
          <w:p w14:paraId="77D49E0A">
            <w:pPr>
              <w:autoSpaceDE w:val="0"/>
              <w:autoSpaceDN w:val="0"/>
              <w:adjustRightInd w:val="0"/>
              <w:spacing w:line="400" w:lineRule="exact"/>
              <w:jc w:val="center"/>
              <w:rPr>
                <w:rFonts w:ascii="宋体" w:hAnsi="宋体"/>
                <w:kern w:val="0"/>
                <w:sz w:val="24"/>
              </w:rPr>
            </w:pPr>
            <w:r>
              <w:rPr>
                <w:rFonts w:hint="eastAsia" w:ascii="宋体" w:hAnsi="宋体"/>
                <w:kern w:val="0"/>
                <w:sz w:val="24"/>
              </w:rPr>
              <w:t>总价</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985" w:type="dxa"/>
            <w:vAlign w:val="center"/>
          </w:tcPr>
          <w:p w14:paraId="4D41A616">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最高限价（万元）</w:t>
            </w:r>
          </w:p>
        </w:tc>
      </w:tr>
      <w:tr w14:paraId="7C1A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548" w:type="dxa"/>
            <w:vAlign w:val="center"/>
          </w:tcPr>
          <w:p w14:paraId="611D3510">
            <w:pPr>
              <w:autoSpaceDE w:val="0"/>
              <w:autoSpaceDN w:val="0"/>
              <w:adjustRightInd w:val="0"/>
              <w:jc w:val="center"/>
              <w:rPr>
                <w:sz w:val="24"/>
              </w:rPr>
            </w:pPr>
            <w:r>
              <w:rPr>
                <w:rFonts w:hint="eastAsia"/>
                <w:sz w:val="24"/>
              </w:rPr>
              <w:t>关于广安市第一紧密型城市医疗集团信息化建设项目《可行性研究报告》编制服务</w:t>
            </w:r>
          </w:p>
        </w:tc>
        <w:tc>
          <w:tcPr>
            <w:tcW w:w="851" w:type="dxa"/>
            <w:vAlign w:val="center"/>
          </w:tcPr>
          <w:p w14:paraId="36F0877F">
            <w:pPr>
              <w:autoSpaceDE w:val="0"/>
              <w:autoSpaceDN w:val="0"/>
              <w:adjustRightInd w:val="0"/>
              <w:jc w:val="center"/>
              <w:rPr>
                <w:rFonts w:ascii="宋体" w:hAnsi="宋体"/>
                <w:kern w:val="0"/>
                <w:sz w:val="24"/>
              </w:rPr>
            </w:pPr>
            <w:r>
              <w:rPr>
                <w:rFonts w:hint="eastAsia" w:ascii="宋体" w:hAnsi="宋体"/>
                <w:kern w:val="0"/>
                <w:sz w:val="24"/>
              </w:rPr>
              <w:t>1</w:t>
            </w:r>
          </w:p>
        </w:tc>
        <w:tc>
          <w:tcPr>
            <w:tcW w:w="1417" w:type="dxa"/>
            <w:vAlign w:val="center"/>
          </w:tcPr>
          <w:p w14:paraId="1DCDF483">
            <w:pPr>
              <w:autoSpaceDE w:val="0"/>
              <w:autoSpaceDN w:val="0"/>
              <w:adjustRightInd w:val="0"/>
              <w:jc w:val="center"/>
              <w:rPr>
                <w:rFonts w:ascii="宋体" w:hAnsi="宋体"/>
                <w:kern w:val="0"/>
                <w:sz w:val="24"/>
              </w:rPr>
            </w:pPr>
            <w:r>
              <w:rPr>
                <w:rFonts w:hint="eastAsia" w:ascii="宋体" w:hAnsi="宋体"/>
                <w:kern w:val="0"/>
                <w:sz w:val="24"/>
              </w:rPr>
              <w:t>项</w:t>
            </w:r>
          </w:p>
        </w:tc>
        <w:tc>
          <w:tcPr>
            <w:tcW w:w="1417" w:type="dxa"/>
            <w:vAlign w:val="center"/>
          </w:tcPr>
          <w:p w14:paraId="77FDB4CF">
            <w:pPr>
              <w:autoSpaceDE w:val="0"/>
              <w:autoSpaceDN w:val="0"/>
              <w:adjustRightInd w:val="0"/>
              <w:jc w:val="center"/>
              <w:rPr>
                <w:rFonts w:ascii="宋体" w:hAnsi="宋体"/>
                <w:kern w:val="0"/>
                <w:sz w:val="24"/>
              </w:rPr>
            </w:pPr>
            <w:r>
              <w:rPr>
                <w:rFonts w:hint="eastAsia" w:ascii="宋体" w:hAnsi="宋体"/>
                <w:kern w:val="0"/>
                <w:sz w:val="24"/>
              </w:rPr>
              <w:t>6.9</w:t>
            </w:r>
          </w:p>
        </w:tc>
        <w:tc>
          <w:tcPr>
            <w:tcW w:w="1559" w:type="dxa"/>
            <w:vAlign w:val="center"/>
          </w:tcPr>
          <w:p w14:paraId="7BC5644E">
            <w:pPr>
              <w:autoSpaceDE w:val="0"/>
              <w:autoSpaceDN w:val="0"/>
              <w:adjustRightInd w:val="0"/>
              <w:jc w:val="center"/>
              <w:rPr>
                <w:rFonts w:ascii="宋体" w:hAnsi="宋体"/>
                <w:kern w:val="0"/>
                <w:sz w:val="24"/>
              </w:rPr>
            </w:pPr>
            <w:r>
              <w:rPr>
                <w:rFonts w:hint="eastAsia" w:ascii="宋体" w:hAnsi="宋体"/>
                <w:kern w:val="0"/>
                <w:sz w:val="24"/>
              </w:rPr>
              <w:t>6.9</w:t>
            </w:r>
          </w:p>
        </w:tc>
        <w:tc>
          <w:tcPr>
            <w:tcW w:w="1985" w:type="dxa"/>
            <w:vAlign w:val="center"/>
          </w:tcPr>
          <w:p w14:paraId="5B001424">
            <w:pPr>
              <w:autoSpaceDE w:val="0"/>
              <w:autoSpaceDN w:val="0"/>
              <w:adjustRightInd w:val="0"/>
              <w:jc w:val="center"/>
              <w:rPr>
                <w:rFonts w:ascii="宋体" w:hAnsi="宋体"/>
                <w:kern w:val="0"/>
                <w:sz w:val="24"/>
              </w:rPr>
            </w:pPr>
            <w:r>
              <w:rPr>
                <w:rFonts w:hint="eastAsia" w:ascii="宋体" w:hAnsi="宋体"/>
                <w:kern w:val="0"/>
                <w:sz w:val="24"/>
              </w:rPr>
              <w:t>6.9</w:t>
            </w:r>
          </w:p>
        </w:tc>
      </w:tr>
    </w:tbl>
    <w:p w14:paraId="7574931E"/>
    <w:bookmarkEnd w:id="4"/>
    <w:p w14:paraId="7AD632EC">
      <w:pPr>
        <w:spacing w:line="360" w:lineRule="auto"/>
        <w:rPr>
          <w:rFonts w:ascii="宋体" w:hAnsi="宋体"/>
          <w:b/>
          <w:bCs/>
          <w:sz w:val="24"/>
        </w:rPr>
      </w:pPr>
      <w:r>
        <w:rPr>
          <w:rFonts w:hint="eastAsia" w:ascii="宋体" w:hAnsi="宋体"/>
          <w:b/>
          <w:bCs/>
          <w:sz w:val="24"/>
        </w:rPr>
        <w:t>五、采购申请人资格条件要求</w:t>
      </w:r>
    </w:p>
    <w:p w14:paraId="6EBBE9C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2261836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64A132F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04E038F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1200759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3B0CD21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hint="eastAsia" w:ascii="宋体" w:hAnsi="宋体"/>
          <w:bCs/>
          <w:kern w:val="0"/>
          <w:sz w:val="24"/>
        </w:rPr>
        <w:t>法律、行政法规规定的其他条件。</w:t>
      </w:r>
    </w:p>
    <w:p w14:paraId="34B891BF">
      <w:pPr>
        <w:pStyle w:val="17"/>
        <w:rPr>
          <w:bCs/>
          <w:kern w:val="0"/>
        </w:rPr>
      </w:pPr>
      <w:r>
        <w:rPr>
          <w:bCs/>
          <w:kern w:val="0"/>
        </w:rPr>
        <w:t>5.7</w:t>
      </w:r>
      <w:r>
        <w:rPr>
          <w:rFonts w:hint="eastAsia"/>
          <w:bCs/>
          <w:kern w:val="0"/>
        </w:rPr>
        <w:t xml:space="preserve">本项目不允许联合体参加。 </w:t>
      </w:r>
    </w:p>
    <w:p w14:paraId="5B6271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5ED4F50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68E006A6">
      <w:pPr>
        <w:spacing w:line="360" w:lineRule="auto"/>
        <w:rPr>
          <w:rFonts w:ascii="宋体" w:hAnsi="宋体"/>
          <w:b/>
          <w:bCs/>
          <w:sz w:val="24"/>
        </w:rPr>
      </w:pPr>
      <w:r>
        <w:rPr>
          <w:rFonts w:hint="eastAsia" w:ascii="宋体" w:hAnsi="宋体"/>
          <w:b/>
          <w:bCs/>
          <w:sz w:val="24"/>
        </w:rPr>
        <w:t>六、采购文件的获取</w:t>
      </w:r>
    </w:p>
    <w:p w14:paraId="0C9BF7D7">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64C66D9E">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0A388D1D">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10</w:t>
      </w:r>
      <w:r>
        <w:rPr>
          <w:rFonts w:hint="eastAsia" w:ascii="宋体" w:hAnsi="宋体"/>
          <w:kern w:val="0"/>
          <w:sz w:val="24"/>
        </w:rPr>
        <w:t>日至202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15</w:t>
      </w:r>
      <w:r>
        <w:rPr>
          <w:rFonts w:hint="eastAsia" w:ascii="宋体" w:hAnsi="宋体"/>
          <w:kern w:val="0"/>
          <w:sz w:val="24"/>
        </w:rPr>
        <w:t>日（</w:t>
      </w:r>
      <w:r>
        <w:rPr>
          <w:rFonts w:hint="eastAsia" w:ascii="宋体" w:hAnsi="宋体"/>
          <w:kern w:val="0"/>
          <w:sz w:val="24"/>
          <w:lang w:val="en-US" w:eastAsia="zh-CN"/>
        </w:rPr>
        <w:t>4</w:t>
      </w:r>
      <w:r>
        <w:rPr>
          <w:rFonts w:hint="eastAsia" w:ascii="宋体" w:hAnsi="宋体"/>
          <w:kern w:val="0"/>
          <w:sz w:val="24"/>
        </w:rPr>
        <w:t>个工作日，每天上午8:00-12:00，下午14:30-18:00）（北京时间，法定节假日除外）。</w:t>
      </w:r>
    </w:p>
    <w:p w14:paraId="5FE0AC02">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1F4E6D1D">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1EE17368">
      <w:pPr>
        <w:spacing w:line="360" w:lineRule="auto"/>
        <w:rPr>
          <w:rFonts w:ascii="宋体" w:hAnsi="宋体"/>
          <w:b/>
          <w:bCs/>
          <w:sz w:val="24"/>
        </w:rPr>
      </w:pPr>
      <w:r>
        <w:rPr>
          <w:rFonts w:hint="eastAsia" w:ascii="宋体" w:hAnsi="宋体"/>
          <w:b/>
          <w:bCs/>
          <w:sz w:val="24"/>
        </w:rPr>
        <w:t>八、本项目公告将在《广安市人民医院官网》上发布。</w:t>
      </w:r>
    </w:p>
    <w:p w14:paraId="5A305F95">
      <w:pPr>
        <w:spacing w:line="360" w:lineRule="auto"/>
        <w:rPr>
          <w:rFonts w:ascii="宋体" w:hAnsi="宋体"/>
          <w:b/>
          <w:bCs/>
          <w:sz w:val="24"/>
        </w:rPr>
      </w:pPr>
      <w:r>
        <w:rPr>
          <w:rFonts w:hint="eastAsia" w:ascii="宋体" w:hAnsi="宋体"/>
          <w:b/>
          <w:bCs/>
          <w:sz w:val="24"/>
        </w:rPr>
        <w:t>九、联系方式</w:t>
      </w:r>
    </w:p>
    <w:p w14:paraId="78DEE3A7">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bookmarkStart w:id="51" w:name="_GoBack"/>
      <w:bookmarkEnd w:id="51"/>
    </w:p>
    <w:p w14:paraId="02006281">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C483390">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64E45835">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采购流程咨询联系电话：0826—2600016</w:t>
      </w:r>
      <w:r>
        <w:rPr>
          <w:rFonts w:ascii="宋体" w:hAnsi="宋体"/>
          <w:kern w:val="0"/>
          <w:sz w:val="24"/>
        </w:rPr>
        <w:t xml:space="preserve">  19182656132</w:t>
      </w:r>
    </w:p>
    <w:p w14:paraId="086F4F72">
      <w:pPr>
        <w:tabs>
          <w:tab w:val="left" w:pos="1500"/>
          <w:tab w:val="left" w:pos="5160"/>
        </w:tabs>
        <w:autoSpaceDE w:val="0"/>
        <w:autoSpaceDN w:val="0"/>
        <w:adjustRightInd w:val="0"/>
        <w:spacing w:before="6" w:line="360" w:lineRule="auto"/>
        <w:ind w:right="-20"/>
        <w:jc w:val="left"/>
        <w:rPr>
          <w:rFonts w:ascii="宋体" w:hAnsi="宋体"/>
          <w:kern w:val="0"/>
          <w:sz w:val="24"/>
        </w:rPr>
      </w:pPr>
    </w:p>
    <w:p w14:paraId="2216D4DE">
      <w:pPr>
        <w:pStyle w:val="39"/>
      </w:pPr>
      <w:r>
        <w:rPr>
          <w:rFonts w:ascii="宋体" w:hAnsi="宋体"/>
        </w:rPr>
        <w:br w:type="page"/>
      </w:r>
      <w:bookmarkStart w:id="5" w:name="_Toc151046661"/>
      <w:r>
        <w:rPr>
          <w:rFonts w:hint="eastAsia"/>
        </w:rPr>
        <w:t>第二章  采购须知</w:t>
      </w:r>
      <w:bookmarkEnd w:id="0"/>
      <w:bookmarkEnd w:id="5"/>
    </w:p>
    <w:p w14:paraId="5A1A0828">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126"/>
        <w:gridCol w:w="6783"/>
      </w:tblGrid>
      <w:tr w14:paraId="7454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0" w:type="dxa"/>
            <w:vAlign w:val="center"/>
          </w:tcPr>
          <w:p w14:paraId="14400011">
            <w:pPr>
              <w:spacing w:line="360" w:lineRule="auto"/>
              <w:jc w:val="center"/>
              <w:rPr>
                <w:rFonts w:ascii="宋体"/>
                <w:b/>
                <w:szCs w:val="21"/>
              </w:rPr>
            </w:pPr>
            <w:r>
              <w:rPr>
                <w:rFonts w:hint="eastAsia" w:ascii="宋体"/>
                <w:b/>
                <w:szCs w:val="21"/>
              </w:rPr>
              <w:t>序号</w:t>
            </w:r>
          </w:p>
        </w:tc>
        <w:tc>
          <w:tcPr>
            <w:tcW w:w="2126" w:type="dxa"/>
            <w:vAlign w:val="center"/>
          </w:tcPr>
          <w:p w14:paraId="4C817407">
            <w:pPr>
              <w:spacing w:line="360" w:lineRule="auto"/>
              <w:jc w:val="center"/>
              <w:rPr>
                <w:rFonts w:ascii="宋体"/>
                <w:b/>
                <w:szCs w:val="21"/>
              </w:rPr>
            </w:pPr>
            <w:r>
              <w:rPr>
                <w:rFonts w:hint="eastAsia" w:ascii="宋体"/>
                <w:b/>
                <w:szCs w:val="21"/>
              </w:rPr>
              <w:t>条 款 名 称</w:t>
            </w:r>
          </w:p>
        </w:tc>
        <w:tc>
          <w:tcPr>
            <w:tcW w:w="6783" w:type="dxa"/>
            <w:vAlign w:val="center"/>
          </w:tcPr>
          <w:p w14:paraId="7AF25215">
            <w:pPr>
              <w:jc w:val="center"/>
              <w:rPr>
                <w:b/>
                <w:szCs w:val="21"/>
              </w:rPr>
            </w:pPr>
            <w:r>
              <w:rPr>
                <w:rFonts w:hint="eastAsia" w:ascii="宋体"/>
                <w:b/>
                <w:szCs w:val="21"/>
              </w:rPr>
              <w:t>编 列 内 容</w:t>
            </w:r>
          </w:p>
        </w:tc>
      </w:tr>
      <w:tr w14:paraId="3900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90" w:type="dxa"/>
            <w:vAlign w:val="center"/>
          </w:tcPr>
          <w:p w14:paraId="306D6057">
            <w:pPr>
              <w:spacing w:line="360" w:lineRule="auto"/>
              <w:jc w:val="center"/>
              <w:rPr>
                <w:rFonts w:ascii="宋体"/>
                <w:szCs w:val="21"/>
              </w:rPr>
            </w:pPr>
            <w:r>
              <w:rPr>
                <w:rFonts w:hint="eastAsia" w:ascii="宋体"/>
                <w:szCs w:val="21"/>
              </w:rPr>
              <w:t>1</w:t>
            </w:r>
          </w:p>
        </w:tc>
        <w:tc>
          <w:tcPr>
            <w:tcW w:w="2126" w:type="dxa"/>
            <w:vAlign w:val="center"/>
          </w:tcPr>
          <w:p w14:paraId="4A110AE6">
            <w:pPr>
              <w:jc w:val="center"/>
              <w:rPr>
                <w:rFonts w:ascii="宋体"/>
                <w:szCs w:val="21"/>
              </w:rPr>
            </w:pPr>
            <w:r>
              <w:rPr>
                <w:rFonts w:hint="eastAsia" w:ascii="宋体"/>
                <w:szCs w:val="21"/>
              </w:rPr>
              <w:t>采购人</w:t>
            </w:r>
          </w:p>
        </w:tc>
        <w:tc>
          <w:tcPr>
            <w:tcW w:w="6783" w:type="dxa"/>
            <w:vAlign w:val="center"/>
          </w:tcPr>
          <w:p w14:paraId="78F6F8FF">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466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690" w:type="dxa"/>
            <w:vAlign w:val="center"/>
          </w:tcPr>
          <w:p w14:paraId="45F4C4A9">
            <w:pPr>
              <w:spacing w:line="360" w:lineRule="auto"/>
              <w:jc w:val="center"/>
              <w:rPr>
                <w:rFonts w:ascii="宋体"/>
                <w:szCs w:val="21"/>
              </w:rPr>
            </w:pPr>
            <w:r>
              <w:rPr>
                <w:rFonts w:ascii="宋体"/>
                <w:szCs w:val="21"/>
              </w:rPr>
              <w:t>2</w:t>
            </w:r>
          </w:p>
        </w:tc>
        <w:tc>
          <w:tcPr>
            <w:tcW w:w="2126" w:type="dxa"/>
            <w:vAlign w:val="center"/>
          </w:tcPr>
          <w:p w14:paraId="25F58128">
            <w:pPr>
              <w:jc w:val="center"/>
              <w:rPr>
                <w:rFonts w:ascii="宋体"/>
                <w:szCs w:val="21"/>
              </w:rPr>
            </w:pPr>
            <w:r>
              <w:rPr>
                <w:rFonts w:hint="eastAsia" w:ascii="宋体"/>
                <w:szCs w:val="21"/>
              </w:rPr>
              <w:t>项目名称</w:t>
            </w:r>
          </w:p>
        </w:tc>
        <w:tc>
          <w:tcPr>
            <w:tcW w:w="6783" w:type="dxa"/>
            <w:vAlign w:val="center"/>
          </w:tcPr>
          <w:p w14:paraId="2236B8C3">
            <w:pPr>
              <w:spacing w:line="360" w:lineRule="auto"/>
              <w:jc w:val="left"/>
              <w:rPr>
                <w:rFonts w:ascii="宋体"/>
                <w:szCs w:val="21"/>
              </w:rPr>
            </w:pPr>
            <w:r>
              <w:rPr>
                <w:rFonts w:hint="eastAsia" w:ascii="宋体"/>
                <w:szCs w:val="21"/>
              </w:rPr>
              <w:t>广安市人民医院/四川大学华西医院广安医院关于广安市第一紧密型城市医疗集团信息化建设项目《可行性研究报告》编制服务</w:t>
            </w:r>
          </w:p>
        </w:tc>
      </w:tr>
      <w:tr w14:paraId="0257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690" w:type="dxa"/>
            <w:vAlign w:val="center"/>
          </w:tcPr>
          <w:p w14:paraId="3A7B2D56">
            <w:pPr>
              <w:spacing w:line="360" w:lineRule="auto"/>
              <w:jc w:val="center"/>
              <w:rPr>
                <w:rFonts w:ascii="宋体"/>
                <w:szCs w:val="21"/>
              </w:rPr>
            </w:pPr>
            <w:r>
              <w:rPr>
                <w:rFonts w:hint="eastAsia" w:ascii="宋体"/>
                <w:szCs w:val="21"/>
              </w:rPr>
              <w:t>3</w:t>
            </w:r>
          </w:p>
        </w:tc>
        <w:tc>
          <w:tcPr>
            <w:tcW w:w="2126" w:type="dxa"/>
            <w:vAlign w:val="center"/>
          </w:tcPr>
          <w:p w14:paraId="16669386">
            <w:pPr>
              <w:jc w:val="center"/>
              <w:rPr>
                <w:rFonts w:ascii="宋体"/>
                <w:szCs w:val="21"/>
              </w:rPr>
            </w:pPr>
            <w:r>
              <w:rPr>
                <w:rFonts w:hint="eastAsia" w:ascii="宋体"/>
                <w:szCs w:val="21"/>
              </w:rPr>
              <w:t>最高限价</w:t>
            </w:r>
          </w:p>
          <w:p w14:paraId="0A075268">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3E6ABEBC">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0C51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690" w:type="dxa"/>
            <w:vAlign w:val="center"/>
          </w:tcPr>
          <w:p w14:paraId="3D05DB6E">
            <w:pPr>
              <w:spacing w:line="360" w:lineRule="auto"/>
              <w:jc w:val="center"/>
              <w:rPr>
                <w:rFonts w:ascii="宋体"/>
                <w:szCs w:val="21"/>
              </w:rPr>
            </w:pPr>
            <w:r>
              <w:rPr>
                <w:rFonts w:hint="eastAsia" w:ascii="宋体"/>
                <w:szCs w:val="21"/>
              </w:rPr>
              <w:t>4</w:t>
            </w:r>
          </w:p>
        </w:tc>
        <w:tc>
          <w:tcPr>
            <w:tcW w:w="2126" w:type="dxa"/>
            <w:vAlign w:val="center"/>
          </w:tcPr>
          <w:p w14:paraId="0A5F938A">
            <w:pPr>
              <w:jc w:val="center"/>
              <w:rPr>
                <w:rFonts w:ascii="宋体"/>
                <w:szCs w:val="21"/>
              </w:rPr>
            </w:pPr>
            <w:r>
              <w:rPr>
                <w:rFonts w:hint="eastAsia" w:ascii="宋体"/>
                <w:szCs w:val="21"/>
              </w:rPr>
              <w:t>不正当</w:t>
            </w:r>
          </w:p>
          <w:p w14:paraId="3E42310F">
            <w:pPr>
              <w:jc w:val="center"/>
              <w:rPr>
                <w:rFonts w:ascii="宋体"/>
                <w:szCs w:val="21"/>
              </w:rPr>
            </w:pPr>
            <w:r>
              <w:rPr>
                <w:rFonts w:hint="eastAsia" w:ascii="宋体"/>
                <w:szCs w:val="21"/>
              </w:rPr>
              <w:t>竞争预防措施</w:t>
            </w:r>
          </w:p>
          <w:p w14:paraId="334B72CE">
            <w:pPr>
              <w:jc w:val="center"/>
              <w:rPr>
                <w:rFonts w:ascii="宋体"/>
                <w:szCs w:val="21"/>
              </w:rPr>
            </w:pPr>
            <w:r>
              <w:rPr>
                <w:rFonts w:hint="eastAsia" w:ascii="宋体"/>
                <w:szCs w:val="21"/>
              </w:rPr>
              <w:t>（实质性要求）</w:t>
            </w:r>
          </w:p>
        </w:tc>
        <w:tc>
          <w:tcPr>
            <w:tcW w:w="6783" w:type="dxa"/>
            <w:vAlign w:val="center"/>
          </w:tcPr>
          <w:p w14:paraId="7F2B4CFE">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7115E5A">
            <w:pPr>
              <w:spacing w:line="360" w:lineRule="auto"/>
              <w:jc w:val="left"/>
              <w:rPr>
                <w:rFonts w:ascii="宋体"/>
                <w:szCs w:val="21"/>
              </w:rPr>
            </w:pPr>
            <w:r>
              <w:rPr>
                <w:rFonts w:hint="eastAsia" w:ascii="宋体"/>
                <w:szCs w:val="21"/>
              </w:rPr>
              <w:t>采购申请人书面说明应当签字确认或者加盖公章，否则无效。</w:t>
            </w:r>
          </w:p>
          <w:p w14:paraId="0F315DB8">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905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0" w:type="dxa"/>
            <w:vAlign w:val="center"/>
          </w:tcPr>
          <w:p w14:paraId="5BFE1B0B">
            <w:pPr>
              <w:spacing w:line="360" w:lineRule="auto"/>
              <w:jc w:val="center"/>
              <w:rPr>
                <w:rFonts w:ascii="宋体"/>
                <w:szCs w:val="21"/>
              </w:rPr>
            </w:pPr>
            <w:r>
              <w:rPr>
                <w:rFonts w:ascii="宋体"/>
                <w:szCs w:val="21"/>
              </w:rPr>
              <w:t>5</w:t>
            </w:r>
          </w:p>
        </w:tc>
        <w:tc>
          <w:tcPr>
            <w:tcW w:w="2126" w:type="dxa"/>
            <w:vAlign w:val="center"/>
          </w:tcPr>
          <w:p w14:paraId="69115CB0">
            <w:pPr>
              <w:jc w:val="center"/>
              <w:rPr>
                <w:szCs w:val="21"/>
              </w:rPr>
            </w:pPr>
            <w:r>
              <w:rPr>
                <w:rFonts w:hint="eastAsia"/>
                <w:szCs w:val="21"/>
              </w:rPr>
              <w:t>采购响应有效期</w:t>
            </w:r>
          </w:p>
          <w:p w14:paraId="206D40BF">
            <w:pPr>
              <w:jc w:val="center"/>
              <w:rPr>
                <w:szCs w:val="21"/>
              </w:rPr>
            </w:pPr>
            <w:r>
              <w:rPr>
                <w:rFonts w:hint="eastAsia" w:ascii="宋体"/>
                <w:szCs w:val="21"/>
              </w:rPr>
              <w:t>（实质性要求）</w:t>
            </w:r>
          </w:p>
        </w:tc>
        <w:tc>
          <w:tcPr>
            <w:tcW w:w="6783" w:type="dxa"/>
            <w:vAlign w:val="center"/>
          </w:tcPr>
          <w:p w14:paraId="1797C1A6">
            <w:pPr>
              <w:rPr>
                <w:szCs w:val="21"/>
              </w:rPr>
            </w:pPr>
            <w:r>
              <w:rPr>
                <w:rFonts w:hint="eastAsia"/>
                <w:szCs w:val="21"/>
              </w:rPr>
              <w:t>递交采购申请文件截止时间起</w:t>
            </w:r>
            <w:r>
              <w:rPr>
                <w:szCs w:val="21"/>
              </w:rPr>
              <w:t>90</w:t>
            </w:r>
            <w:r>
              <w:rPr>
                <w:rFonts w:hint="eastAsia"/>
                <w:szCs w:val="21"/>
              </w:rPr>
              <w:t>日内有效。</w:t>
            </w:r>
          </w:p>
        </w:tc>
      </w:tr>
      <w:tr w14:paraId="3A36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90" w:type="dxa"/>
            <w:vAlign w:val="center"/>
          </w:tcPr>
          <w:p w14:paraId="756BD97E">
            <w:pPr>
              <w:spacing w:line="360" w:lineRule="auto"/>
              <w:jc w:val="center"/>
              <w:rPr>
                <w:rFonts w:ascii="宋体"/>
                <w:szCs w:val="21"/>
              </w:rPr>
            </w:pPr>
            <w:r>
              <w:rPr>
                <w:rFonts w:ascii="宋体"/>
                <w:szCs w:val="21"/>
              </w:rPr>
              <w:t>6</w:t>
            </w:r>
          </w:p>
        </w:tc>
        <w:tc>
          <w:tcPr>
            <w:tcW w:w="2126" w:type="dxa"/>
            <w:vAlign w:val="center"/>
          </w:tcPr>
          <w:p w14:paraId="14BF7484">
            <w:pPr>
              <w:jc w:val="center"/>
              <w:rPr>
                <w:szCs w:val="21"/>
              </w:rPr>
            </w:pPr>
            <w:r>
              <w:rPr>
                <w:rFonts w:hint="eastAsia"/>
                <w:szCs w:val="21"/>
              </w:rPr>
              <w:t>采购申请文件份数、包装及密封要求</w:t>
            </w:r>
          </w:p>
        </w:tc>
        <w:tc>
          <w:tcPr>
            <w:tcW w:w="6783" w:type="dxa"/>
            <w:vAlign w:val="center"/>
          </w:tcPr>
          <w:p w14:paraId="3A930B24">
            <w:pPr>
              <w:numPr>
                <w:ilvl w:val="255"/>
                <w:numId w:val="0"/>
              </w:numPr>
              <w:spacing w:line="360" w:lineRule="auto"/>
              <w:rPr>
                <w:rFonts w:ascii="宋体"/>
                <w:szCs w:val="21"/>
              </w:rPr>
            </w:pPr>
            <w:r>
              <w:rPr>
                <w:rFonts w:hint="eastAsia"/>
                <w:b/>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4DC609CF">
            <w:pPr>
              <w:numPr>
                <w:ilvl w:val="255"/>
                <w:numId w:val="0"/>
              </w:numPr>
              <w:spacing w:line="360" w:lineRule="auto"/>
              <w:rPr>
                <w:rFonts w:ascii="宋体"/>
                <w:b/>
                <w:szCs w:val="21"/>
              </w:rPr>
            </w:pPr>
            <w:r>
              <w:rPr>
                <w:rFonts w:hint="eastAsia" w:ascii="宋体"/>
                <w:b/>
                <w:szCs w:val="21"/>
              </w:rPr>
              <w:t>采购申请文件的正本和副本应密封包装。封面注明正本或副本字样,包装袋注明联系方式。</w:t>
            </w:r>
          </w:p>
        </w:tc>
      </w:tr>
      <w:tr w14:paraId="7F7D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90" w:type="dxa"/>
            <w:vAlign w:val="center"/>
          </w:tcPr>
          <w:p w14:paraId="6B6096D7">
            <w:pPr>
              <w:spacing w:line="360" w:lineRule="auto"/>
              <w:jc w:val="center"/>
              <w:rPr>
                <w:rFonts w:ascii="宋体"/>
                <w:szCs w:val="21"/>
              </w:rPr>
            </w:pPr>
            <w:r>
              <w:rPr>
                <w:rFonts w:ascii="宋体"/>
                <w:szCs w:val="21"/>
              </w:rPr>
              <w:t>7</w:t>
            </w:r>
          </w:p>
        </w:tc>
        <w:tc>
          <w:tcPr>
            <w:tcW w:w="2126" w:type="dxa"/>
            <w:vAlign w:val="center"/>
          </w:tcPr>
          <w:p w14:paraId="6D806292">
            <w:pPr>
              <w:spacing w:line="360" w:lineRule="auto"/>
              <w:jc w:val="center"/>
              <w:rPr>
                <w:rFonts w:ascii="宋体"/>
                <w:szCs w:val="21"/>
              </w:rPr>
            </w:pPr>
            <w:r>
              <w:rPr>
                <w:rFonts w:hint="eastAsia" w:ascii="宋体"/>
                <w:szCs w:val="21"/>
              </w:rPr>
              <w:t>装订要求</w:t>
            </w:r>
          </w:p>
        </w:tc>
        <w:tc>
          <w:tcPr>
            <w:tcW w:w="6783" w:type="dxa"/>
            <w:vAlign w:val="center"/>
          </w:tcPr>
          <w:p w14:paraId="2E352CDF">
            <w:pPr>
              <w:spacing w:line="360" w:lineRule="auto"/>
              <w:rPr>
                <w:rFonts w:ascii="宋体"/>
                <w:szCs w:val="21"/>
              </w:rPr>
            </w:pPr>
            <w:r>
              <w:rPr>
                <w:rFonts w:hint="eastAsia" w:ascii="宋体"/>
                <w:szCs w:val="21"/>
              </w:rPr>
              <w:t>采购申请文件的正本和副本一律用A4复印纸（图纸、表格及证件除外）编制和复制。</w:t>
            </w:r>
          </w:p>
          <w:p w14:paraId="726E5FFB">
            <w:pPr>
              <w:spacing w:line="360" w:lineRule="auto"/>
              <w:rPr>
                <w:rFonts w:ascii="宋体"/>
                <w:b/>
                <w:szCs w:val="21"/>
              </w:rPr>
            </w:pPr>
            <w:r>
              <w:rPr>
                <w:rFonts w:hint="eastAsia" w:ascii="宋体"/>
                <w:b/>
                <w:szCs w:val="21"/>
              </w:rPr>
              <w:t>采购申请文件的正本和副本应采用粘贴方式左侧装订，不得采用活页夹等可随时拆换的方式装订，不得有零散页。</w:t>
            </w:r>
          </w:p>
          <w:p w14:paraId="4C3B2F14">
            <w:pPr>
              <w:spacing w:line="360" w:lineRule="auto"/>
              <w:rPr>
                <w:rFonts w:ascii="宋体"/>
                <w:szCs w:val="21"/>
              </w:rPr>
            </w:pPr>
            <w:r>
              <w:rPr>
                <w:rFonts w:hint="eastAsia" w:ascii="宋体"/>
                <w:szCs w:val="21"/>
              </w:rPr>
              <w:t>采购申请文件若同一册的内容较多，可装订成若干分册，并在封面标明次序及册数。</w:t>
            </w:r>
          </w:p>
          <w:p w14:paraId="232BB6B6">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7179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90" w:type="dxa"/>
            <w:vAlign w:val="center"/>
          </w:tcPr>
          <w:p w14:paraId="32DCFAE7">
            <w:pPr>
              <w:spacing w:line="360" w:lineRule="auto"/>
              <w:jc w:val="center"/>
              <w:rPr>
                <w:rFonts w:ascii="宋体"/>
                <w:szCs w:val="21"/>
              </w:rPr>
            </w:pPr>
            <w:r>
              <w:rPr>
                <w:rFonts w:ascii="宋体"/>
                <w:szCs w:val="21"/>
              </w:rPr>
              <w:t>8</w:t>
            </w:r>
          </w:p>
        </w:tc>
        <w:tc>
          <w:tcPr>
            <w:tcW w:w="2126" w:type="dxa"/>
            <w:vAlign w:val="center"/>
          </w:tcPr>
          <w:p w14:paraId="1810BDE5">
            <w:pPr>
              <w:jc w:val="center"/>
              <w:rPr>
                <w:rFonts w:ascii="宋体"/>
                <w:szCs w:val="21"/>
              </w:rPr>
            </w:pPr>
            <w:r>
              <w:rPr>
                <w:rFonts w:hint="eastAsia" w:ascii="宋体"/>
                <w:szCs w:val="21"/>
              </w:rPr>
              <w:t>是否退还采购申请文件</w:t>
            </w:r>
          </w:p>
        </w:tc>
        <w:tc>
          <w:tcPr>
            <w:tcW w:w="6783" w:type="dxa"/>
            <w:vAlign w:val="center"/>
          </w:tcPr>
          <w:p w14:paraId="68A7386D">
            <w:pPr>
              <w:spacing w:line="360" w:lineRule="auto"/>
              <w:rPr>
                <w:rFonts w:ascii="宋体" w:cs="Courier New"/>
                <w:kern w:val="0"/>
                <w:szCs w:val="21"/>
              </w:rPr>
            </w:pPr>
            <w:r>
              <w:rPr>
                <w:rFonts w:hint="eastAsia" w:ascii="宋体" w:cs="Courier New"/>
                <w:kern w:val="0"/>
                <w:szCs w:val="21"/>
              </w:rPr>
              <w:t>否</w:t>
            </w:r>
          </w:p>
        </w:tc>
      </w:tr>
      <w:tr w14:paraId="4C45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90" w:type="dxa"/>
            <w:vAlign w:val="center"/>
          </w:tcPr>
          <w:p w14:paraId="29671DF4">
            <w:pPr>
              <w:spacing w:line="360" w:lineRule="auto"/>
              <w:jc w:val="center"/>
              <w:rPr>
                <w:rFonts w:ascii="宋体"/>
                <w:szCs w:val="21"/>
              </w:rPr>
            </w:pPr>
            <w:r>
              <w:rPr>
                <w:rFonts w:ascii="宋体"/>
                <w:szCs w:val="21"/>
              </w:rPr>
              <w:t>9</w:t>
            </w:r>
          </w:p>
        </w:tc>
        <w:tc>
          <w:tcPr>
            <w:tcW w:w="2126" w:type="dxa"/>
            <w:vAlign w:val="center"/>
          </w:tcPr>
          <w:p w14:paraId="44ECD683">
            <w:pPr>
              <w:jc w:val="center"/>
              <w:rPr>
                <w:rFonts w:ascii="宋体"/>
                <w:szCs w:val="21"/>
              </w:rPr>
            </w:pPr>
            <w:r>
              <w:rPr>
                <w:rFonts w:hint="eastAsia" w:ascii="宋体"/>
                <w:szCs w:val="21"/>
              </w:rPr>
              <w:t>评审方法</w:t>
            </w:r>
          </w:p>
          <w:p w14:paraId="15C84629">
            <w:pPr>
              <w:jc w:val="center"/>
              <w:rPr>
                <w:rFonts w:ascii="宋体"/>
                <w:szCs w:val="21"/>
              </w:rPr>
            </w:pPr>
            <w:r>
              <w:rPr>
                <w:rFonts w:hint="eastAsia" w:ascii="宋体"/>
                <w:szCs w:val="21"/>
              </w:rPr>
              <w:t>及标准</w:t>
            </w:r>
          </w:p>
        </w:tc>
        <w:tc>
          <w:tcPr>
            <w:tcW w:w="6783" w:type="dxa"/>
            <w:vAlign w:val="center"/>
          </w:tcPr>
          <w:p w14:paraId="307F8294">
            <w:pPr>
              <w:rPr>
                <w:szCs w:val="21"/>
              </w:rPr>
            </w:pPr>
            <w:r>
              <w:rPr>
                <w:rFonts w:hint="eastAsia"/>
                <w:szCs w:val="21"/>
              </w:rPr>
              <w:t>最低评标价法，具体详见第五章</w:t>
            </w:r>
          </w:p>
        </w:tc>
      </w:tr>
      <w:tr w14:paraId="1164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90" w:type="dxa"/>
            <w:vAlign w:val="center"/>
          </w:tcPr>
          <w:p w14:paraId="204ECEAF">
            <w:pPr>
              <w:spacing w:line="360" w:lineRule="auto"/>
              <w:jc w:val="center"/>
              <w:rPr>
                <w:rFonts w:ascii="宋体"/>
                <w:szCs w:val="21"/>
              </w:rPr>
            </w:pPr>
            <w:r>
              <w:rPr>
                <w:rFonts w:ascii="宋体"/>
                <w:szCs w:val="21"/>
              </w:rPr>
              <w:t>10</w:t>
            </w:r>
          </w:p>
        </w:tc>
        <w:tc>
          <w:tcPr>
            <w:tcW w:w="2126" w:type="dxa"/>
            <w:vAlign w:val="center"/>
          </w:tcPr>
          <w:p w14:paraId="64C9151B">
            <w:pPr>
              <w:jc w:val="center"/>
              <w:rPr>
                <w:rFonts w:ascii="宋体"/>
                <w:szCs w:val="21"/>
              </w:rPr>
            </w:pPr>
            <w:r>
              <w:rPr>
                <w:rFonts w:hint="eastAsia" w:ascii="宋体"/>
                <w:szCs w:val="21"/>
              </w:rPr>
              <w:t>是否授权评审委员会确定成交人</w:t>
            </w:r>
          </w:p>
        </w:tc>
        <w:tc>
          <w:tcPr>
            <w:tcW w:w="6783" w:type="dxa"/>
            <w:vAlign w:val="center"/>
          </w:tcPr>
          <w:p w14:paraId="49DE90B1">
            <w:pPr>
              <w:spacing w:line="360" w:lineRule="auto"/>
              <w:rPr>
                <w:szCs w:val="21"/>
              </w:rPr>
            </w:pPr>
            <w:bookmarkStart w:id="6" w:name="_Toc365040661"/>
            <w:r>
              <w:rPr>
                <w:rFonts w:hint="eastAsia" w:ascii="宋体"/>
                <w:szCs w:val="21"/>
              </w:rPr>
              <w:t>否</w:t>
            </w:r>
            <w:bookmarkEnd w:id="6"/>
          </w:p>
        </w:tc>
      </w:tr>
      <w:tr w14:paraId="282C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90" w:type="dxa"/>
            <w:vAlign w:val="center"/>
          </w:tcPr>
          <w:p w14:paraId="361AD620">
            <w:pPr>
              <w:spacing w:line="360" w:lineRule="auto"/>
              <w:jc w:val="center"/>
              <w:rPr>
                <w:rFonts w:ascii="宋体"/>
                <w:szCs w:val="21"/>
              </w:rPr>
            </w:pPr>
            <w:r>
              <w:rPr>
                <w:rFonts w:hint="eastAsia" w:ascii="宋体"/>
                <w:szCs w:val="21"/>
              </w:rPr>
              <w:t>11</w:t>
            </w:r>
          </w:p>
        </w:tc>
        <w:tc>
          <w:tcPr>
            <w:tcW w:w="2126" w:type="dxa"/>
            <w:vAlign w:val="center"/>
          </w:tcPr>
          <w:p w14:paraId="51CB9A2E">
            <w:pPr>
              <w:jc w:val="center"/>
              <w:rPr>
                <w:rFonts w:ascii="宋体"/>
                <w:szCs w:val="21"/>
              </w:rPr>
            </w:pPr>
            <w:r>
              <w:rPr>
                <w:rFonts w:hint="eastAsia" w:ascii="宋体"/>
                <w:szCs w:val="21"/>
              </w:rPr>
              <w:t>履约保证金</w:t>
            </w:r>
          </w:p>
          <w:p w14:paraId="74A73AF7">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35921DD5">
            <w:pPr>
              <w:spacing w:line="360" w:lineRule="auto"/>
              <w:rPr>
                <w:rFonts w:ascii="宋体"/>
                <w:szCs w:val="21"/>
              </w:rPr>
            </w:pPr>
            <w:r>
              <w:rPr>
                <w:rFonts w:hint="eastAsia" w:ascii="宋体"/>
                <w:szCs w:val="21"/>
              </w:rPr>
              <w:t>本项目不涉及</w:t>
            </w:r>
          </w:p>
        </w:tc>
      </w:tr>
      <w:tr w14:paraId="7D2A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90" w:type="dxa"/>
            <w:vAlign w:val="center"/>
          </w:tcPr>
          <w:p w14:paraId="31ED36AB">
            <w:pPr>
              <w:spacing w:line="360" w:lineRule="auto"/>
              <w:jc w:val="center"/>
              <w:rPr>
                <w:rFonts w:ascii="宋体"/>
                <w:szCs w:val="21"/>
              </w:rPr>
            </w:pPr>
            <w:r>
              <w:rPr>
                <w:rFonts w:ascii="宋体"/>
                <w:szCs w:val="21"/>
              </w:rPr>
              <w:t>1</w:t>
            </w:r>
            <w:r>
              <w:rPr>
                <w:rFonts w:hint="eastAsia" w:ascii="宋体"/>
                <w:szCs w:val="21"/>
              </w:rPr>
              <w:t>2</w:t>
            </w:r>
          </w:p>
        </w:tc>
        <w:tc>
          <w:tcPr>
            <w:tcW w:w="8909" w:type="dxa"/>
            <w:gridSpan w:val="2"/>
            <w:vAlign w:val="center"/>
          </w:tcPr>
          <w:p w14:paraId="4D90C501">
            <w:pPr>
              <w:spacing w:line="360" w:lineRule="auto"/>
              <w:jc w:val="center"/>
              <w:rPr>
                <w:rFonts w:ascii="宋体"/>
                <w:szCs w:val="21"/>
              </w:rPr>
            </w:pPr>
            <w:r>
              <w:rPr>
                <w:rFonts w:hint="eastAsia" w:ascii="宋体"/>
                <w:szCs w:val="21"/>
              </w:rPr>
              <w:t>对采购文件的澄清及答疑</w:t>
            </w:r>
          </w:p>
        </w:tc>
      </w:tr>
      <w:tr w14:paraId="48AB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90" w:type="dxa"/>
            <w:vAlign w:val="center"/>
          </w:tcPr>
          <w:p w14:paraId="1F4B9289">
            <w:pPr>
              <w:spacing w:line="360" w:lineRule="auto"/>
              <w:jc w:val="center"/>
              <w:rPr>
                <w:rFonts w:ascii="宋体"/>
                <w:szCs w:val="21"/>
              </w:rPr>
            </w:pPr>
            <w:r>
              <w:rPr>
                <w:rFonts w:ascii="宋体"/>
                <w:szCs w:val="21"/>
              </w:rPr>
              <w:t>1</w:t>
            </w:r>
            <w:r>
              <w:rPr>
                <w:rFonts w:hint="eastAsia" w:ascii="宋体"/>
                <w:szCs w:val="21"/>
              </w:rPr>
              <w:t>2.1</w:t>
            </w:r>
          </w:p>
        </w:tc>
        <w:tc>
          <w:tcPr>
            <w:tcW w:w="2126" w:type="dxa"/>
            <w:vAlign w:val="center"/>
          </w:tcPr>
          <w:p w14:paraId="59B8AB78">
            <w:pPr>
              <w:jc w:val="center"/>
              <w:rPr>
                <w:rFonts w:ascii="宋体"/>
                <w:szCs w:val="21"/>
              </w:rPr>
            </w:pPr>
            <w:r>
              <w:rPr>
                <w:rFonts w:hint="eastAsia" w:ascii="宋体"/>
                <w:szCs w:val="21"/>
              </w:rPr>
              <w:t>采购人对采购文件的澄清或修改</w:t>
            </w:r>
          </w:p>
        </w:tc>
        <w:tc>
          <w:tcPr>
            <w:tcW w:w="6783" w:type="dxa"/>
            <w:vAlign w:val="center"/>
          </w:tcPr>
          <w:p w14:paraId="21A282E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31BB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90" w:type="dxa"/>
            <w:vAlign w:val="center"/>
          </w:tcPr>
          <w:p w14:paraId="226F5DB8">
            <w:pPr>
              <w:spacing w:line="360" w:lineRule="auto"/>
              <w:jc w:val="center"/>
              <w:rPr>
                <w:rFonts w:ascii="宋体"/>
                <w:szCs w:val="21"/>
              </w:rPr>
            </w:pPr>
            <w:r>
              <w:rPr>
                <w:rFonts w:ascii="宋体"/>
                <w:szCs w:val="21"/>
              </w:rPr>
              <w:t>1</w:t>
            </w:r>
            <w:r>
              <w:rPr>
                <w:rFonts w:hint="eastAsia" w:ascii="宋体"/>
                <w:szCs w:val="21"/>
              </w:rPr>
              <w:t>2.2</w:t>
            </w:r>
          </w:p>
        </w:tc>
        <w:tc>
          <w:tcPr>
            <w:tcW w:w="2126" w:type="dxa"/>
            <w:vAlign w:val="center"/>
          </w:tcPr>
          <w:p w14:paraId="01555036">
            <w:pPr>
              <w:jc w:val="center"/>
              <w:rPr>
                <w:rFonts w:ascii="宋体"/>
                <w:szCs w:val="21"/>
              </w:rPr>
            </w:pPr>
            <w:r>
              <w:rPr>
                <w:rFonts w:hint="eastAsia" w:ascii="宋体"/>
                <w:szCs w:val="21"/>
              </w:rPr>
              <w:t>申请人对采购文件提出异议的截止时间和方式</w:t>
            </w:r>
          </w:p>
        </w:tc>
        <w:tc>
          <w:tcPr>
            <w:tcW w:w="6783" w:type="dxa"/>
            <w:vAlign w:val="center"/>
          </w:tcPr>
          <w:p w14:paraId="6E66A767">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09DC62BB">
            <w:pPr>
              <w:spacing w:line="360" w:lineRule="exact"/>
              <w:ind w:left="96"/>
              <w:rPr>
                <w:rFonts w:ascii="宋体"/>
                <w:szCs w:val="21"/>
              </w:rPr>
            </w:pPr>
            <w:r>
              <w:rPr>
                <w:rFonts w:hint="eastAsia" w:ascii="宋体"/>
                <w:szCs w:val="21"/>
              </w:rPr>
              <w:t>注：采购申请人提出的异议书不符合以下要求的，将被驳回：</w:t>
            </w:r>
          </w:p>
          <w:p w14:paraId="000A9F70">
            <w:pPr>
              <w:spacing w:line="360" w:lineRule="exact"/>
              <w:ind w:left="96"/>
              <w:rPr>
                <w:rFonts w:ascii="宋体"/>
                <w:szCs w:val="21"/>
              </w:rPr>
            </w:pPr>
            <w:r>
              <w:rPr>
                <w:rFonts w:hint="eastAsia" w:ascii="宋体"/>
                <w:szCs w:val="21"/>
              </w:rPr>
              <w:t>①异议书必须具有明确的请求和必要的证明材料。</w:t>
            </w:r>
          </w:p>
          <w:p w14:paraId="65AE9090">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07C6ABF7">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5F2C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90" w:type="dxa"/>
            <w:vAlign w:val="center"/>
          </w:tcPr>
          <w:p w14:paraId="3160B2B8">
            <w:pPr>
              <w:spacing w:line="360" w:lineRule="auto"/>
              <w:jc w:val="center"/>
              <w:rPr>
                <w:rFonts w:ascii="宋体"/>
                <w:szCs w:val="21"/>
              </w:rPr>
            </w:pPr>
            <w:r>
              <w:rPr>
                <w:rFonts w:ascii="宋体"/>
                <w:szCs w:val="21"/>
              </w:rPr>
              <w:t>1</w:t>
            </w:r>
            <w:r>
              <w:rPr>
                <w:rFonts w:hint="eastAsia" w:ascii="宋体"/>
                <w:szCs w:val="21"/>
              </w:rPr>
              <w:t>3</w:t>
            </w:r>
          </w:p>
        </w:tc>
        <w:tc>
          <w:tcPr>
            <w:tcW w:w="8909" w:type="dxa"/>
            <w:gridSpan w:val="2"/>
            <w:vAlign w:val="center"/>
          </w:tcPr>
          <w:p w14:paraId="015AF6CF">
            <w:pPr>
              <w:spacing w:line="360" w:lineRule="exact"/>
              <w:jc w:val="center"/>
              <w:rPr>
                <w:rFonts w:ascii="宋体"/>
                <w:szCs w:val="21"/>
              </w:rPr>
            </w:pPr>
            <w:r>
              <w:rPr>
                <w:rFonts w:hint="eastAsia" w:ascii="宋体"/>
                <w:szCs w:val="21"/>
              </w:rPr>
              <w:t>对采购评审结果的异议</w:t>
            </w:r>
          </w:p>
        </w:tc>
      </w:tr>
      <w:tr w14:paraId="3DB2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90" w:type="dxa"/>
            <w:vAlign w:val="center"/>
          </w:tcPr>
          <w:p w14:paraId="1D191F8E">
            <w:pPr>
              <w:spacing w:line="360" w:lineRule="auto"/>
              <w:jc w:val="center"/>
              <w:rPr>
                <w:rFonts w:ascii="宋体"/>
                <w:szCs w:val="21"/>
              </w:rPr>
            </w:pPr>
            <w:r>
              <w:rPr>
                <w:rFonts w:ascii="宋体"/>
                <w:szCs w:val="21"/>
              </w:rPr>
              <w:t>1</w:t>
            </w:r>
            <w:r>
              <w:rPr>
                <w:rFonts w:hint="eastAsia" w:ascii="宋体"/>
                <w:szCs w:val="21"/>
              </w:rPr>
              <w:t>3.1</w:t>
            </w:r>
          </w:p>
        </w:tc>
        <w:tc>
          <w:tcPr>
            <w:tcW w:w="2126" w:type="dxa"/>
            <w:vAlign w:val="center"/>
          </w:tcPr>
          <w:p w14:paraId="6793E8A3">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80ADB87">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7B064610">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3E538F77">
            <w:pPr>
              <w:pStyle w:val="17"/>
              <w:rPr>
                <w:rFonts w:hAnsi="Calibri"/>
                <w:sz w:val="21"/>
                <w:szCs w:val="21"/>
              </w:rPr>
            </w:pPr>
            <w:r>
              <w:rPr>
                <w:rFonts w:hint="eastAsia" w:hAnsi="Calibri"/>
                <w:sz w:val="21"/>
                <w:szCs w:val="21"/>
              </w:rPr>
              <w:t>①异议书必须具有明确的请求和必要的证明材料。</w:t>
            </w:r>
          </w:p>
          <w:p w14:paraId="26A0DAAB">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1A9E7C03">
            <w:pPr>
              <w:rPr>
                <w:szCs w:val="21"/>
              </w:rPr>
            </w:pPr>
            <w:r>
              <w:rPr>
                <w:rFonts w:hint="eastAsia" w:ascii="宋体" w:hAnsi="宋体"/>
                <w:szCs w:val="21"/>
              </w:rPr>
              <w:t>③供应商针对同一采购程序环节的异议应在规定期限内一次性提出。</w:t>
            </w:r>
          </w:p>
        </w:tc>
      </w:tr>
      <w:tr w14:paraId="16F3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90" w:type="dxa"/>
            <w:vAlign w:val="center"/>
          </w:tcPr>
          <w:p w14:paraId="5CE71B05">
            <w:pPr>
              <w:spacing w:line="360" w:lineRule="auto"/>
              <w:ind w:right="-4" w:rightChars="-2"/>
              <w:jc w:val="center"/>
              <w:rPr>
                <w:rFonts w:ascii="宋体"/>
                <w:szCs w:val="21"/>
              </w:rPr>
            </w:pPr>
            <w:r>
              <w:rPr>
                <w:rFonts w:ascii="宋体"/>
                <w:szCs w:val="21"/>
              </w:rPr>
              <w:t>1</w:t>
            </w:r>
            <w:r>
              <w:rPr>
                <w:rFonts w:hint="eastAsia" w:ascii="宋体"/>
                <w:szCs w:val="21"/>
              </w:rPr>
              <w:t>4</w:t>
            </w:r>
          </w:p>
        </w:tc>
        <w:tc>
          <w:tcPr>
            <w:tcW w:w="2126" w:type="dxa"/>
            <w:vAlign w:val="center"/>
          </w:tcPr>
          <w:p w14:paraId="15358ADD">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649DC57A">
            <w:pPr>
              <w:spacing w:line="360" w:lineRule="auto"/>
              <w:ind w:right="-4" w:rightChars="-2"/>
              <w:jc w:val="left"/>
              <w:rPr>
                <w:rFonts w:ascii="宋体"/>
                <w:szCs w:val="21"/>
              </w:rPr>
            </w:pPr>
            <w:r>
              <w:rPr>
                <w:rFonts w:hint="eastAsia" w:ascii="宋体"/>
                <w:szCs w:val="21"/>
              </w:rPr>
              <w:t>本项目公告于《广安市人民医院官网》上发布。</w:t>
            </w:r>
          </w:p>
        </w:tc>
      </w:tr>
      <w:tr w14:paraId="2906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90" w:type="dxa"/>
            <w:vAlign w:val="center"/>
          </w:tcPr>
          <w:p w14:paraId="6B95950E">
            <w:pPr>
              <w:spacing w:line="360" w:lineRule="auto"/>
              <w:jc w:val="center"/>
              <w:rPr>
                <w:rFonts w:ascii="宋体"/>
                <w:szCs w:val="21"/>
              </w:rPr>
            </w:pPr>
            <w:r>
              <w:rPr>
                <w:rFonts w:ascii="宋体"/>
                <w:szCs w:val="21"/>
              </w:rPr>
              <w:t>1</w:t>
            </w:r>
            <w:r>
              <w:rPr>
                <w:rFonts w:hint="eastAsia" w:ascii="宋体"/>
                <w:szCs w:val="21"/>
              </w:rPr>
              <w:t>5</w:t>
            </w:r>
          </w:p>
        </w:tc>
        <w:tc>
          <w:tcPr>
            <w:tcW w:w="8909" w:type="dxa"/>
            <w:gridSpan w:val="2"/>
            <w:vAlign w:val="center"/>
          </w:tcPr>
          <w:p w14:paraId="4244C191">
            <w:pPr>
              <w:spacing w:line="360" w:lineRule="auto"/>
              <w:jc w:val="center"/>
              <w:rPr>
                <w:szCs w:val="21"/>
              </w:rPr>
            </w:pPr>
            <w:r>
              <w:rPr>
                <w:rFonts w:hint="eastAsia" w:ascii="宋体"/>
                <w:szCs w:val="21"/>
              </w:rPr>
              <w:t>需要补充的其他内容</w:t>
            </w:r>
          </w:p>
        </w:tc>
      </w:tr>
      <w:tr w14:paraId="07CB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690" w:type="dxa"/>
            <w:vAlign w:val="center"/>
          </w:tcPr>
          <w:p w14:paraId="6A25FED4">
            <w:pPr>
              <w:spacing w:line="360" w:lineRule="auto"/>
              <w:jc w:val="center"/>
              <w:rPr>
                <w:rFonts w:ascii="宋体"/>
                <w:szCs w:val="21"/>
              </w:rPr>
            </w:pPr>
            <w:r>
              <w:rPr>
                <w:rFonts w:ascii="宋体"/>
                <w:szCs w:val="21"/>
              </w:rPr>
              <w:t>1</w:t>
            </w:r>
            <w:r>
              <w:rPr>
                <w:rFonts w:hint="eastAsia" w:ascii="宋体"/>
                <w:szCs w:val="21"/>
              </w:rPr>
              <w:t>5.</w:t>
            </w:r>
            <w:r>
              <w:rPr>
                <w:rFonts w:ascii="宋体"/>
                <w:szCs w:val="21"/>
              </w:rPr>
              <w:t>1</w:t>
            </w:r>
          </w:p>
        </w:tc>
        <w:tc>
          <w:tcPr>
            <w:tcW w:w="2126" w:type="dxa"/>
            <w:vAlign w:val="center"/>
          </w:tcPr>
          <w:p w14:paraId="266DFD1A">
            <w:pPr>
              <w:jc w:val="center"/>
              <w:rPr>
                <w:rFonts w:ascii="宋体"/>
                <w:szCs w:val="21"/>
              </w:rPr>
            </w:pPr>
            <w:r>
              <w:rPr>
                <w:rFonts w:hint="eastAsia" w:ascii="宋体"/>
                <w:szCs w:val="21"/>
              </w:rPr>
              <w:t>严禁转包和违法分包（实质性要求）</w:t>
            </w:r>
          </w:p>
        </w:tc>
        <w:tc>
          <w:tcPr>
            <w:tcW w:w="6783" w:type="dxa"/>
            <w:vAlign w:val="center"/>
          </w:tcPr>
          <w:p w14:paraId="42CB7CC3">
            <w:pPr>
              <w:spacing w:line="360" w:lineRule="auto"/>
              <w:rPr>
                <w:rFonts w:ascii="宋体"/>
                <w:szCs w:val="21"/>
              </w:rPr>
            </w:pPr>
            <w:r>
              <w:rPr>
                <w:rFonts w:hint="eastAsia" w:ascii="宋体"/>
                <w:szCs w:val="21"/>
              </w:rPr>
              <w:t>禁止转包和违法分包。</w:t>
            </w:r>
          </w:p>
        </w:tc>
      </w:tr>
      <w:tr w14:paraId="3DCB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90" w:type="dxa"/>
            <w:vAlign w:val="center"/>
          </w:tcPr>
          <w:p w14:paraId="3C9C446E">
            <w:pPr>
              <w:spacing w:line="360" w:lineRule="auto"/>
              <w:jc w:val="center"/>
              <w:rPr>
                <w:rFonts w:ascii="宋体"/>
                <w:szCs w:val="21"/>
              </w:rPr>
            </w:pPr>
            <w:r>
              <w:rPr>
                <w:rFonts w:ascii="宋体"/>
                <w:szCs w:val="21"/>
              </w:rPr>
              <w:t>1</w:t>
            </w:r>
            <w:r>
              <w:rPr>
                <w:rFonts w:hint="eastAsia" w:ascii="宋体"/>
                <w:szCs w:val="21"/>
              </w:rPr>
              <w:t>5.</w:t>
            </w:r>
            <w:r>
              <w:rPr>
                <w:rFonts w:ascii="宋体"/>
                <w:szCs w:val="21"/>
              </w:rPr>
              <w:t>2</w:t>
            </w:r>
          </w:p>
        </w:tc>
        <w:tc>
          <w:tcPr>
            <w:tcW w:w="2126" w:type="dxa"/>
            <w:vAlign w:val="center"/>
          </w:tcPr>
          <w:p w14:paraId="1413E381">
            <w:pPr>
              <w:jc w:val="center"/>
              <w:rPr>
                <w:rFonts w:ascii="宋体"/>
                <w:szCs w:val="21"/>
              </w:rPr>
            </w:pPr>
            <w:r>
              <w:rPr>
                <w:rFonts w:hint="eastAsia" w:ascii="宋体"/>
                <w:szCs w:val="21"/>
              </w:rPr>
              <w:t>采购文件内容冲突的解决及优先适用次序</w:t>
            </w:r>
          </w:p>
        </w:tc>
        <w:tc>
          <w:tcPr>
            <w:tcW w:w="6783" w:type="dxa"/>
            <w:vAlign w:val="center"/>
          </w:tcPr>
          <w:p w14:paraId="4CD7A0EF">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2AD9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90" w:type="dxa"/>
            <w:vAlign w:val="center"/>
          </w:tcPr>
          <w:p w14:paraId="6FE62A68">
            <w:pPr>
              <w:spacing w:line="360" w:lineRule="auto"/>
              <w:jc w:val="center"/>
              <w:rPr>
                <w:rFonts w:ascii="宋体"/>
                <w:szCs w:val="21"/>
              </w:rPr>
            </w:pPr>
            <w:r>
              <w:rPr>
                <w:rFonts w:hint="eastAsia" w:ascii="宋体"/>
                <w:szCs w:val="21"/>
              </w:rPr>
              <w:t>15.3</w:t>
            </w:r>
          </w:p>
        </w:tc>
        <w:tc>
          <w:tcPr>
            <w:tcW w:w="2126" w:type="dxa"/>
            <w:vAlign w:val="center"/>
          </w:tcPr>
          <w:p w14:paraId="5E5E361E">
            <w:pPr>
              <w:jc w:val="center"/>
              <w:rPr>
                <w:rFonts w:ascii="宋体"/>
                <w:szCs w:val="21"/>
              </w:rPr>
            </w:pPr>
            <w:r>
              <w:rPr>
                <w:rFonts w:hint="eastAsia" w:ascii="宋体"/>
                <w:szCs w:val="21"/>
              </w:rPr>
              <w:t>采购申请文件真实性</w:t>
            </w:r>
          </w:p>
        </w:tc>
        <w:tc>
          <w:tcPr>
            <w:tcW w:w="6783" w:type="dxa"/>
            <w:vAlign w:val="center"/>
          </w:tcPr>
          <w:p w14:paraId="48DF33A1">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w:t>
            </w:r>
            <w:r>
              <w:rPr>
                <w:rFonts w:hint="eastAsia" w:ascii="宋体"/>
                <w:b/>
                <w:bCs/>
                <w:szCs w:val="21"/>
              </w:rPr>
              <w:t>《广安市人民医院供应商黑名单管理办法》（详见第六章）</w:t>
            </w:r>
            <w:r>
              <w:rPr>
                <w:rFonts w:hint="eastAsia" w:ascii="宋体"/>
                <w:szCs w:val="21"/>
              </w:rPr>
              <w:t>执行。</w:t>
            </w:r>
          </w:p>
        </w:tc>
      </w:tr>
      <w:tr w14:paraId="4305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Align w:val="center"/>
          </w:tcPr>
          <w:p w14:paraId="712A0490">
            <w:pPr>
              <w:spacing w:line="360" w:lineRule="auto"/>
              <w:jc w:val="center"/>
              <w:rPr>
                <w:rFonts w:ascii="宋体"/>
                <w:szCs w:val="21"/>
              </w:rPr>
            </w:pPr>
            <w:r>
              <w:rPr>
                <w:rFonts w:ascii="宋体"/>
                <w:szCs w:val="21"/>
              </w:rPr>
              <w:t>1</w:t>
            </w:r>
            <w:r>
              <w:rPr>
                <w:rFonts w:hint="eastAsia" w:ascii="宋体"/>
                <w:szCs w:val="21"/>
              </w:rPr>
              <w:t>5.4</w:t>
            </w:r>
          </w:p>
        </w:tc>
        <w:tc>
          <w:tcPr>
            <w:tcW w:w="2126" w:type="dxa"/>
            <w:vAlign w:val="center"/>
          </w:tcPr>
          <w:p w14:paraId="28A2D5F0">
            <w:pPr>
              <w:jc w:val="center"/>
              <w:rPr>
                <w:rFonts w:ascii="宋体"/>
                <w:szCs w:val="21"/>
              </w:rPr>
            </w:pPr>
            <w:r>
              <w:rPr>
                <w:rFonts w:hint="eastAsia" w:ascii="宋体"/>
                <w:szCs w:val="21"/>
              </w:rPr>
              <w:t>采购文件的解释</w:t>
            </w:r>
          </w:p>
        </w:tc>
        <w:tc>
          <w:tcPr>
            <w:tcW w:w="6783" w:type="dxa"/>
            <w:vAlign w:val="center"/>
          </w:tcPr>
          <w:p w14:paraId="2049CAE6">
            <w:pPr>
              <w:spacing w:line="360" w:lineRule="auto"/>
              <w:rPr>
                <w:rFonts w:ascii="宋体"/>
                <w:szCs w:val="21"/>
              </w:rPr>
            </w:pPr>
            <w:r>
              <w:rPr>
                <w:rFonts w:hint="eastAsia" w:ascii="宋体"/>
                <w:szCs w:val="21"/>
              </w:rPr>
              <w:t>本采购文件的最终解释权归采购人所有。</w:t>
            </w:r>
          </w:p>
        </w:tc>
      </w:tr>
      <w:tr w14:paraId="162E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Align w:val="center"/>
          </w:tcPr>
          <w:p w14:paraId="79EE1EA4">
            <w:pPr>
              <w:spacing w:line="360" w:lineRule="auto"/>
              <w:jc w:val="center"/>
              <w:rPr>
                <w:rFonts w:ascii="宋体"/>
                <w:szCs w:val="21"/>
              </w:rPr>
            </w:pPr>
            <w:r>
              <w:rPr>
                <w:rFonts w:hint="eastAsia" w:ascii="宋体"/>
                <w:szCs w:val="21"/>
              </w:rPr>
              <w:t>15.5</w:t>
            </w:r>
          </w:p>
        </w:tc>
        <w:tc>
          <w:tcPr>
            <w:tcW w:w="2126" w:type="dxa"/>
            <w:vAlign w:val="center"/>
          </w:tcPr>
          <w:p w14:paraId="23A09E84">
            <w:pPr>
              <w:spacing w:line="360" w:lineRule="auto"/>
              <w:jc w:val="center"/>
              <w:rPr>
                <w:rFonts w:ascii="宋体"/>
                <w:szCs w:val="21"/>
              </w:rPr>
            </w:pPr>
            <w:r>
              <w:rPr>
                <w:rFonts w:hint="eastAsia" w:ascii="宋体"/>
                <w:szCs w:val="21"/>
              </w:rPr>
              <w:t>其他</w:t>
            </w:r>
          </w:p>
        </w:tc>
        <w:tc>
          <w:tcPr>
            <w:tcW w:w="6783" w:type="dxa"/>
            <w:vAlign w:val="center"/>
          </w:tcPr>
          <w:p w14:paraId="32143B70">
            <w:pPr>
              <w:spacing w:line="360" w:lineRule="auto"/>
              <w:jc w:val="left"/>
              <w:rPr>
                <w:rFonts w:ascii="宋体"/>
                <w:szCs w:val="21"/>
              </w:rPr>
            </w:pPr>
            <w:r>
              <w:rPr>
                <w:rFonts w:hint="eastAsia" w:ascii="宋体"/>
                <w:szCs w:val="21"/>
              </w:rPr>
              <w:t>本采购项目未规定的依据《广安市人民医院院内常规采购执行工作规范（修订）》执行。</w:t>
            </w:r>
          </w:p>
        </w:tc>
      </w:tr>
      <w:tr w14:paraId="5B31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Align w:val="center"/>
          </w:tcPr>
          <w:p w14:paraId="13CE447E">
            <w:pPr>
              <w:spacing w:line="360" w:lineRule="auto"/>
              <w:jc w:val="center"/>
              <w:rPr>
                <w:rFonts w:ascii="宋体"/>
                <w:szCs w:val="21"/>
              </w:rPr>
            </w:pPr>
            <w:r>
              <w:rPr>
                <w:rFonts w:hint="eastAsia" w:ascii="宋体"/>
                <w:szCs w:val="21"/>
              </w:rPr>
              <w:t>15.6</w:t>
            </w:r>
          </w:p>
        </w:tc>
        <w:tc>
          <w:tcPr>
            <w:tcW w:w="2126" w:type="dxa"/>
            <w:vAlign w:val="center"/>
          </w:tcPr>
          <w:p w14:paraId="71195D27">
            <w:pPr>
              <w:spacing w:line="360" w:lineRule="auto"/>
              <w:jc w:val="center"/>
              <w:rPr>
                <w:rFonts w:ascii="宋体"/>
                <w:b/>
                <w:szCs w:val="21"/>
              </w:rPr>
            </w:pPr>
            <w:r>
              <w:rPr>
                <w:rFonts w:hint="eastAsia" w:ascii="宋体"/>
                <w:b/>
                <w:szCs w:val="21"/>
              </w:rPr>
              <w:t>踏勘现场</w:t>
            </w:r>
          </w:p>
        </w:tc>
        <w:tc>
          <w:tcPr>
            <w:tcW w:w="6783" w:type="dxa"/>
            <w:vAlign w:val="center"/>
          </w:tcPr>
          <w:p w14:paraId="0B88101A">
            <w:pPr>
              <w:spacing w:line="360" w:lineRule="auto"/>
              <w:jc w:val="left"/>
              <w:rPr>
                <w:rFonts w:ascii="宋体"/>
                <w:szCs w:val="21"/>
              </w:rPr>
            </w:pPr>
            <w:r>
              <w:rPr>
                <w:rFonts w:hint="eastAsia" w:ascii="宋体"/>
                <w:szCs w:val="21"/>
              </w:rPr>
              <w:t>①采购人不统一组织踏勘现场。采购申请人可自行对项目现场及其周围环境进行考察，以便获取有关编制采购申请文件和签订合同所涉及现场的资料，采购人不对未进行现场踏勘产生的后果负责。</w:t>
            </w:r>
          </w:p>
          <w:p w14:paraId="17897F9D">
            <w:pPr>
              <w:spacing w:line="360" w:lineRule="auto"/>
              <w:jc w:val="left"/>
              <w:rPr>
                <w:rFonts w:ascii="宋体"/>
                <w:szCs w:val="21"/>
              </w:rPr>
            </w:pPr>
            <w:r>
              <w:rPr>
                <w:rFonts w:hint="eastAsia" w:ascii="宋体"/>
                <w:szCs w:val="21"/>
              </w:rPr>
              <w:t>②在现场踏勘过程中，采购申请人应注意安全，如果发生人身伤亡、财务或其他损失，不论何种原因所造成，采购人概不负责。</w:t>
            </w:r>
          </w:p>
          <w:p w14:paraId="0D64AC42">
            <w:pPr>
              <w:spacing w:line="360" w:lineRule="auto"/>
              <w:jc w:val="left"/>
              <w:rPr>
                <w:rFonts w:ascii="宋体"/>
                <w:szCs w:val="21"/>
              </w:rPr>
            </w:pPr>
            <w:r>
              <w:rPr>
                <w:rFonts w:hint="eastAsia" w:ascii="宋体"/>
                <w:szCs w:val="21"/>
              </w:rPr>
              <w:t>③现场踏勘发生的一切相关费用由各采购申请人自行承担。</w:t>
            </w:r>
          </w:p>
        </w:tc>
      </w:tr>
      <w:tr w14:paraId="54B4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599" w:type="dxa"/>
            <w:gridSpan w:val="3"/>
          </w:tcPr>
          <w:p w14:paraId="42CEB3DB">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79372BD5">
      <w:pPr>
        <w:pStyle w:val="39"/>
      </w:pPr>
      <w:r>
        <w:rPr>
          <w:rFonts w:ascii="宋体" w:hAnsi="宋体"/>
          <w:sz w:val="24"/>
        </w:rPr>
        <w:br w:type="page"/>
      </w:r>
      <w:bookmarkStart w:id="7" w:name="_Toc146532506"/>
      <w:bookmarkStart w:id="8" w:name="_Toc150831011"/>
      <w:bookmarkStart w:id="9" w:name="_Toc151046662"/>
      <w:r>
        <w:rPr>
          <w:rFonts w:hint="eastAsia"/>
        </w:rPr>
        <w:t>第三章  采购申请文件格式</w:t>
      </w:r>
      <w:bookmarkEnd w:id="7"/>
      <w:bookmarkEnd w:id="8"/>
      <w:bookmarkEnd w:id="9"/>
    </w:p>
    <w:p w14:paraId="44E84025">
      <w:pPr>
        <w:tabs>
          <w:tab w:val="left" w:pos="432"/>
        </w:tabs>
        <w:jc w:val="center"/>
        <w:outlineLvl w:val="0"/>
        <w:rPr>
          <w:rFonts w:ascii="华文中宋" w:hAnsi="华文中宋" w:eastAsia="华文中宋"/>
          <w:b/>
          <w:sz w:val="36"/>
          <w:szCs w:val="36"/>
        </w:rPr>
      </w:pPr>
    </w:p>
    <w:p w14:paraId="2414177F">
      <w:pPr>
        <w:pStyle w:val="12"/>
        <w:rPr>
          <w:rFonts w:ascii="宋体" w:hAnsi="宋体"/>
          <w:b/>
          <w:sz w:val="28"/>
          <w:szCs w:val="28"/>
        </w:rPr>
      </w:pPr>
      <w:r>
        <w:rPr>
          <w:rFonts w:hint="eastAsia" w:ascii="宋体" w:hAnsi="宋体"/>
          <w:b/>
          <w:sz w:val="28"/>
          <w:szCs w:val="28"/>
        </w:rPr>
        <w:t>封面</w:t>
      </w:r>
    </w:p>
    <w:p w14:paraId="744DA525">
      <w:pPr>
        <w:pStyle w:val="12"/>
        <w:rPr>
          <w:rFonts w:ascii="宋体" w:hAnsi="宋体"/>
          <w:b/>
          <w:sz w:val="24"/>
          <w:szCs w:val="24"/>
        </w:rPr>
      </w:pPr>
    </w:p>
    <w:p w14:paraId="38009D86">
      <w:pPr>
        <w:pStyle w:val="12"/>
        <w:rPr>
          <w:rFonts w:ascii="宋体" w:hAnsi="宋体"/>
          <w:b/>
          <w:sz w:val="24"/>
          <w:szCs w:val="24"/>
        </w:rPr>
      </w:pPr>
    </w:p>
    <w:p w14:paraId="59547B70">
      <w:pPr>
        <w:spacing w:line="480" w:lineRule="exact"/>
        <w:ind w:firstLine="1744" w:firstLineChars="543"/>
        <w:rPr>
          <w:rFonts w:ascii="宋体" w:hAnsi="宋体"/>
          <w:b/>
          <w:sz w:val="32"/>
          <w:szCs w:val="32"/>
        </w:rPr>
      </w:pPr>
      <w:bookmarkStart w:id="10" w:name="_Toc185047513"/>
      <w:r>
        <w:rPr>
          <w:rFonts w:hint="eastAsia" w:ascii="宋体" w:hAnsi="宋体"/>
          <w:b/>
          <w:sz w:val="32"/>
          <w:szCs w:val="32"/>
        </w:rPr>
        <w:t>（项目名称＋包号）</w:t>
      </w:r>
    </w:p>
    <w:p w14:paraId="07EB6C84">
      <w:pPr>
        <w:spacing w:line="480" w:lineRule="exact"/>
        <w:ind w:firstLine="482" w:firstLineChars="200"/>
        <w:jc w:val="center"/>
        <w:rPr>
          <w:rFonts w:ascii="宋体" w:hAnsi="宋体"/>
          <w:b/>
          <w:sz w:val="24"/>
        </w:rPr>
      </w:pPr>
    </w:p>
    <w:p w14:paraId="64C8E7B3">
      <w:pPr>
        <w:spacing w:line="480" w:lineRule="exact"/>
        <w:ind w:firstLine="482" w:firstLineChars="200"/>
        <w:jc w:val="center"/>
        <w:rPr>
          <w:rFonts w:ascii="宋体" w:hAnsi="宋体"/>
          <w:b/>
          <w:sz w:val="24"/>
        </w:rPr>
      </w:pPr>
    </w:p>
    <w:p w14:paraId="612911D2">
      <w:pPr>
        <w:spacing w:line="480" w:lineRule="exact"/>
        <w:ind w:firstLine="482" w:firstLineChars="200"/>
        <w:jc w:val="center"/>
        <w:rPr>
          <w:rFonts w:ascii="宋体" w:hAnsi="宋体"/>
          <w:b/>
          <w:sz w:val="24"/>
        </w:rPr>
      </w:pPr>
    </w:p>
    <w:p w14:paraId="4E4D4ABC">
      <w:pPr>
        <w:spacing w:line="480" w:lineRule="exact"/>
        <w:ind w:firstLine="482" w:firstLineChars="200"/>
        <w:jc w:val="center"/>
        <w:rPr>
          <w:rFonts w:ascii="宋体" w:hAnsi="宋体"/>
          <w:b/>
          <w:sz w:val="24"/>
        </w:rPr>
      </w:pPr>
    </w:p>
    <w:p w14:paraId="174779F4">
      <w:pPr>
        <w:spacing w:line="480" w:lineRule="exact"/>
        <w:ind w:firstLine="482" w:firstLineChars="200"/>
        <w:jc w:val="center"/>
        <w:rPr>
          <w:rFonts w:ascii="宋体" w:hAnsi="宋体"/>
          <w:b/>
          <w:sz w:val="24"/>
        </w:rPr>
      </w:pPr>
    </w:p>
    <w:p w14:paraId="308552DC">
      <w:pPr>
        <w:spacing w:line="480" w:lineRule="exact"/>
        <w:ind w:firstLine="482" w:firstLineChars="200"/>
        <w:jc w:val="center"/>
        <w:rPr>
          <w:rFonts w:ascii="宋体" w:hAnsi="宋体"/>
          <w:b/>
          <w:sz w:val="24"/>
        </w:rPr>
      </w:pPr>
    </w:p>
    <w:p w14:paraId="6E22FB63">
      <w:pPr>
        <w:spacing w:line="360" w:lineRule="auto"/>
        <w:jc w:val="center"/>
        <w:rPr>
          <w:rFonts w:ascii="宋体" w:hAnsi="宋体"/>
          <w:b/>
          <w:sz w:val="52"/>
          <w:szCs w:val="52"/>
        </w:rPr>
      </w:pPr>
      <w:r>
        <w:rPr>
          <w:rFonts w:hint="eastAsia" w:ascii="宋体" w:hAnsi="宋体"/>
          <w:b/>
          <w:sz w:val="52"/>
          <w:szCs w:val="52"/>
        </w:rPr>
        <w:t>采购申请文件</w:t>
      </w:r>
    </w:p>
    <w:p w14:paraId="082379BA">
      <w:pPr>
        <w:spacing w:line="480" w:lineRule="exact"/>
        <w:jc w:val="center"/>
        <w:rPr>
          <w:rFonts w:ascii="宋体" w:hAnsi="宋体"/>
          <w:b/>
          <w:sz w:val="48"/>
          <w:szCs w:val="48"/>
        </w:rPr>
      </w:pPr>
    </w:p>
    <w:p w14:paraId="247C993D">
      <w:pPr>
        <w:spacing w:line="480" w:lineRule="exact"/>
        <w:ind w:firstLine="480" w:firstLineChars="200"/>
        <w:rPr>
          <w:rFonts w:ascii="宋体" w:hAnsi="宋体"/>
          <w:sz w:val="24"/>
        </w:rPr>
      </w:pPr>
    </w:p>
    <w:p w14:paraId="57BBAA9C">
      <w:pPr>
        <w:spacing w:line="480" w:lineRule="exact"/>
        <w:ind w:firstLine="480" w:firstLineChars="200"/>
        <w:rPr>
          <w:rFonts w:ascii="宋体" w:hAnsi="宋体"/>
          <w:sz w:val="24"/>
        </w:rPr>
      </w:pPr>
    </w:p>
    <w:p w14:paraId="189790CE">
      <w:pPr>
        <w:spacing w:line="480" w:lineRule="exact"/>
        <w:ind w:firstLine="480" w:firstLineChars="200"/>
        <w:rPr>
          <w:rFonts w:ascii="宋体" w:hAnsi="宋体"/>
          <w:sz w:val="24"/>
        </w:rPr>
      </w:pPr>
    </w:p>
    <w:p w14:paraId="550AB612">
      <w:pPr>
        <w:spacing w:line="480" w:lineRule="exact"/>
        <w:ind w:firstLine="480" w:firstLineChars="200"/>
        <w:rPr>
          <w:rFonts w:ascii="宋体" w:hAnsi="宋体"/>
          <w:sz w:val="24"/>
        </w:rPr>
      </w:pPr>
    </w:p>
    <w:p w14:paraId="50B92187">
      <w:pPr>
        <w:spacing w:line="480" w:lineRule="exact"/>
        <w:ind w:firstLine="480" w:firstLineChars="200"/>
        <w:rPr>
          <w:rFonts w:ascii="宋体" w:hAnsi="宋体"/>
          <w:sz w:val="24"/>
        </w:rPr>
      </w:pPr>
    </w:p>
    <w:p w14:paraId="01B64A0B">
      <w:pPr>
        <w:spacing w:line="480" w:lineRule="exact"/>
        <w:rPr>
          <w:rFonts w:ascii="宋体" w:hAnsi="宋体"/>
          <w:sz w:val="24"/>
        </w:rPr>
      </w:pPr>
    </w:p>
    <w:p w14:paraId="2A6AADF2">
      <w:pPr>
        <w:spacing w:line="480" w:lineRule="exact"/>
        <w:ind w:firstLine="480" w:firstLineChars="200"/>
        <w:rPr>
          <w:rFonts w:ascii="宋体" w:hAnsi="宋体"/>
          <w:sz w:val="24"/>
        </w:rPr>
      </w:pPr>
    </w:p>
    <w:p w14:paraId="1F3239C3">
      <w:pPr>
        <w:spacing w:line="480" w:lineRule="exact"/>
        <w:ind w:firstLine="1771" w:firstLineChars="735"/>
        <w:rPr>
          <w:rFonts w:ascii="宋体" w:hAnsi="宋体"/>
          <w:b/>
          <w:sz w:val="24"/>
        </w:rPr>
      </w:pPr>
      <w:r>
        <w:rPr>
          <w:rFonts w:hint="eastAsia" w:ascii="宋体" w:hAnsi="宋体"/>
          <w:b/>
          <w:sz w:val="24"/>
        </w:rPr>
        <w:t>采购申请人：（盖单位章）</w:t>
      </w:r>
    </w:p>
    <w:p w14:paraId="4E9CD6F0">
      <w:pPr>
        <w:spacing w:line="480" w:lineRule="exact"/>
        <w:ind w:firstLine="482" w:firstLineChars="200"/>
        <w:jc w:val="center"/>
        <w:rPr>
          <w:rFonts w:ascii="宋体" w:hAnsi="宋体"/>
          <w:b/>
          <w:sz w:val="24"/>
        </w:rPr>
      </w:pPr>
    </w:p>
    <w:p w14:paraId="10068EAE">
      <w:pPr>
        <w:spacing w:line="480" w:lineRule="exact"/>
        <w:ind w:firstLine="200"/>
        <w:jc w:val="center"/>
        <w:rPr>
          <w:rFonts w:ascii="宋体" w:hAnsi="宋体"/>
          <w:b/>
          <w:sz w:val="24"/>
          <w:u w:val="single"/>
        </w:rPr>
      </w:pPr>
    </w:p>
    <w:p w14:paraId="69F26BAD">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0"/>
    </w:p>
    <w:p w14:paraId="14C11056">
      <w:pPr>
        <w:spacing w:line="360" w:lineRule="auto"/>
        <w:jc w:val="center"/>
        <w:rPr>
          <w:rFonts w:ascii="黑体" w:hAnsi="黑体" w:eastAsia="黑体"/>
          <w:b/>
          <w:bCs/>
          <w:sz w:val="28"/>
          <w:szCs w:val="28"/>
        </w:rPr>
      </w:pPr>
      <w:bookmarkStart w:id="11" w:name="_Toc453578485"/>
      <w:bookmarkStart w:id="12" w:name="_Toc476736016"/>
      <w:bookmarkStart w:id="13" w:name="_Toc325028467"/>
      <w:r>
        <w:rPr>
          <w:rFonts w:hint="eastAsia" w:ascii="黑体" w:hAnsi="黑体" w:eastAsia="黑体"/>
          <w:b/>
          <w:bCs/>
          <w:sz w:val="28"/>
          <w:szCs w:val="28"/>
        </w:rPr>
        <w:t>格式一、采购申请承诺函</w:t>
      </w:r>
      <w:bookmarkEnd w:id="11"/>
      <w:bookmarkEnd w:id="12"/>
      <w:bookmarkEnd w:id="13"/>
    </w:p>
    <w:p w14:paraId="18B2877C">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5122F0B">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0D295D42">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29904384">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31E3AC57">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21D5AA3E">
      <w:pPr>
        <w:spacing w:line="480" w:lineRule="auto"/>
        <w:ind w:firstLine="454"/>
        <w:rPr>
          <w:rFonts w:ascii="宋体" w:hAnsi="宋体" w:cs="Arial"/>
          <w:sz w:val="24"/>
        </w:rPr>
      </w:pPr>
      <w:r>
        <w:rPr>
          <w:rFonts w:hint="eastAsia" w:ascii="宋体" w:hAnsi="宋体" w:cs="Arial"/>
          <w:sz w:val="24"/>
        </w:rPr>
        <w:t>5、我方针对本项目的资格要求，承诺如下：</w:t>
      </w:r>
    </w:p>
    <w:p w14:paraId="4B477006">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157CCBE3">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6BF566BD">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518ADA87">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7E42D83">
      <w:pPr>
        <w:spacing w:line="480" w:lineRule="auto"/>
        <w:ind w:firstLine="454"/>
        <w:rPr>
          <w:sz w:val="24"/>
        </w:rPr>
      </w:pPr>
      <w:r>
        <w:rPr>
          <w:rFonts w:hint="eastAsia"/>
          <w:sz w:val="24"/>
        </w:rPr>
        <w:t>（5）满足法律、行政法规规定的其他条件</w:t>
      </w:r>
    </w:p>
    <w:p w14:paraId="7AB56324">
      <w:pPr>
        <w:spacing w:line="480" w:lineRule="auto"/>
        <w:ind w:firstLine="454"/>
        <w:rPr>
          <w:rFonts w:ascii="宋体" w:hAnsi="宋体" w:cs="Arial"/>
          <w:sz w:val="24"/>
        </w:rPr>
      </w:pPr>
      <w:r>
        <w:rPr>
          <w:rFonts w:ascii="宋体" w:hAnsi="宋体" w:cs="Arial"/>
          <w:sz w:val="24"/>
        </w:rPr>
        <w:t>6</w:t>
      </w:r>
      <w:r>
        <w:rPr>
          <w:rFonts w:hint="eastAsia" w:ascii="宋体" w:hAnsi="宋体" w:cs="Arial"/>
          <w:sz w:val="24"/>
        </w:rPr>
        <w:t>、我方愿意提供贵单位可能另外要求的，与采购有关的文件资料，并保证我方已提供和将要提供的文件资料是真实、准确的。</w:t>
      </w:r>
    </w:p>
    <w:p w14:paraId="5861DC93">
      <w:pPr>
        <w:spacing w:line="480" w:lineRule="auto"/>
        <w:ind w:firstLine="454"/>
        <w:rPr>
          <w:rFonts w:ascii="宋体" w:hAnsi="宋体" w:cs="Arial"/>
          <w:sz w:val="24"/>
        </w:rPr>
      </w:pPr>
      <w:r>
        <w:rPr>
          <w:rFonts w:ascii="宋体" w:hAnsi="宋体" w:cs="Arial"/>
          <w:sz w:val="24"/>
        </w:rPr>
        <w:t>7</w:t>
      </w:r>
      <w:r>
        <w:rPr>
          <w:rFonts w:hint="eastAsia" w:ascii="宋体" w:hAnsi="宋体" w:cs="Arial"/>
          <w:sz w:val="24"/>
        </w:rPr>
        <w:t>、一旦我方成交，我方将严格履行本项目合同规定的责任和义务。</w:t>
      </w:r>
    </w:p>
    <w:p w14:paraId="21845954">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49182538">
      <w:pPr>
        <w:spacing w:line="360" w:lineRule="auto"/>
        <w:ind w:left="239"/>
        <w:rPr>
          <w:rFonts w:ascii="宋体" w:hAnsi="宋体" w:cs="Arial"/>
          <w:sz w:val="24"/>
          <w:u w:val="single"/>
        </w:rPr>
      </w:pPr>
      <w:r>
        <w:rPr>
          <w:rFonts w:ascii="宋体" w:hAnsi="宋体" w:cs="Arial"/>
          <w:sz w:val="24"/>
        </w:rPr>
        <w:t>法定代表人或授权代理人（签字）：</w:t>
      </w:r>
    </w:p>
    <w:p w14:paraId="6D8D6700">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7117B69B">
      <w:pPr>
        <w:spacing w:line="360" w:lineRule="auto"/>
        <w:ind w:firstLine="240"/>
        <w:rPr>
          <w:rFonts w:ascii="宋体" w:hAnsi="宋体" w:cs="Arial"/>
          <w:sz w:val="24"/>
        </w:rPr>
      </w:pPr>
      <w:r>
        <w:rPr>
          <w:rFonts w:ascii="宋体" w:hAnsi="宋体" w:cs="Arial"/>
          <w:sz w:val="24"/>
        </w:rPr>
        <w:t>电话：</w:t>
      </w:r>
    </w:p>
    <w:p w14:paraId="757F1459">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658BB232">
      <w:pPr>
        <w:spacing w:line="360" w:lineRule="auto"/>
        <w:jc w:val="center"/>
        <w:rPr>
          <w:rFonts w:ascii="黑体" w:hAnsi="黑体"/>
          <w:b/>
          <w:bCs/>
          <w:sz w:val="28"/>
          <w:szCs w:val="28"/>
        </w:rPr>
      </w:pPr>
      <w:bookmarkStart w:id="14" w:name="_Toc460503083"/>
      <w:bookmarkStart w:id="15" w:name="_Toc184704625"/>
      <w:bookmarkStart w:id="16" w:name="_Toc217446083"/>
      <w:bookmarkStart w:id="17" w:name="_Toc300303160"/>
      <w:bookmarkStart w:id="18" w:name="_Toc280877425"/>
      <w:bookmarkStart w:id="19" w:name="_Toc321598257"/>
      <w:r>
        <w:rPr>
          <w:rFonts w:hint="eastAsia" w:ascii="黑体" w:hAnsi="黑体"/>
          <w:b/>
          <w:bCs/>
          <w:sz w:val="28"/>
          <w:szCs w:val="28"/>
        </w:rPr>
        <w:br w:type="page"/>
      </w:r>
      <w:bookmarkEnd w:id="14"/>
      <w:bookmarkEnd w:id="15"/>
    </w:p>
    <w:p w14:paraId="313B1ABA">
      <w:pPr>
        <w:spacing w:line="360" w:lineRule="auto"/>
        <w:jc w:val="center"/>
        <w:rPr>
          <w:rFonts w:ascii="黑体" w:hAnsi="黑体" w:eastAsia="黑体"/>
          <w:b/>
          <w:bCs/>
          <w:sz w:val="28"/>
          <w:szCs w:val="28"/>
        </w:rPr>
      </w:pPr>
      <w:r>
        <w:rPr>
          <w:rFonts w:hint="eastAsia" w:ascii="黑体" w:hAnsi="黑体" w:eastAsia="黑体"/>
          <w:b/>
          <w:bCs/>
          <w:sz w:val="28"/>
          <w:szCs w:val="28"/>
        </w:rPr>
        <w:t>格式二、营业执照</w:t>
      </w:r>
    </w:p>
    <w:p w14:paraId="574CCED4">
      <w:pPr>
        <w:pStyle w:val="17"/>
      </w:pPr>
    </w:p>
    <w:p w14:paraId="7D842D9C">
      <w:pPr>
        <w:pStyle w:val="17"/>
      </w:pPr>
      <w:r>
        <w:br w:type="page"/>
      </w:r>
    </w:p>
    <w:p w14:paraId="5B3AC555">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格式三、法定代表人证明书（如涉及）</w:t>
      </w:r>
    </w:p>
    <w:p w14:paraId="2743972B">
      <w:pPr>
        <w:spacing w:line="360" w:lineRule="auto"/>
        <w:ind w:firstLine="420" w:firstLineChars="200"/>
        <w:rPr>
          <w:rFonts w:hAnsi="宋体"/>
        </w:rPr>
      </w:pPr>
    </w:p>
    <w:p w14:paraId="7D0BB2D7">
      <w:pPr>
        <w:spacing w:line="360" w:lineRule="auto"/>
        <w:ind w:firstLine="480" w:firstLineChars="200"/>
        <w:rPr>
          <w:rFonts w:hAnsi="宋体"/>
          <w:sz w:val="24"/>
        </w:rPr>
      </w:pPr>
      <w:r>
        <w:rPr>
          <w:rFonts w:hint="eastAsia" w:hAnsi="宋体"/>
          <w:sz w:val="24"/>
        </w:rPr>
        <w:t>采购申请人名称：</w:t>
      </w:r>
    </w:p>
    <w:p w14:paraId="636DB142">
      <w:pPr>
        <w:spacing w:line="360" w:lineRule="auto"/>
        <w:ind w:firstLine="480" w:firstLineChars="200"/>
        <w:rPr>
          <w:rFonts w:hAnsi="宋体"/>
          <w:sz w:val="24"/>
        </w:rPr>
      </w:pPr>
      <w:r>
        <w:rPr>
          <w:rFonts w:hint="eastAsia" w:hAnsi="宋体"/>
          <w:sz w:val="24"/>
        </w:rPr>
        <w:t>单位性质：</w:t>
      </w:r>
    </w:p>
    <w:p w14:paraId="0650DE9F">
      <w:pPr>
        <w:spacing w:line="360" w:lineRule="auto"/>
        <w:ind w:firstLine="480" w:firstLineChars="200"/>
        <w:rPr>
          <w:rFonts w:hAnsi="宋体"/>
          <w:sz w:val="24"/>
        </w:rPr>
      </w:pPr>
      <w:r>
        <w:rPr>
          <w:rFonts w:hint="eastAsia" w:hAnsi="宋体"/>
          <w:sz w:val="24"/>
        </w:rPr>
        <w:t>成立时间：年月日</w:t>
      </w:r>
    </w:p>
    <w:p w14:paraId="510F4AE2">
      <w:pPr>
        <w:spacing w:line="360" w:lineRule="auto"/>
        <w:ind w:firstLine="480" w:firstLineChars="200"/>
        <w:rPr>
          <w:rFonts w:hAnsi="宋体"/>
          <w:sz w:val="24"/>
        </w:rPr>
      </w:pPr>
      <w:r>
        <w:rPr>
          <w:rFonts w:hint="eastAsia" w:hAnsi="宋体"/>
          <w:sz w:val="24"/>
        </w:rPr>
        <w:t>经营期限：</w:t>
      </w:r>
    </w:p>
    <w:p w14:paraId="3C2E4C07">
      <w:pPr>
        <w:spacing w:line="360" w:lineRule="auto"/>
        <w:ind w:firstLine="480" w:firstLineChars="200"/>
        <w:rPr>
          <w:rFonts w:hAnsi="宋体"/>
          <w:sz w:val="24"/>
        </w:rPr>
      </w:pPr>
      <w:r>
        <w:rPr>
          <w:rFonts w:hint="eastAsia" w:hAnsi="宋体"/>
          <w:sz w:val="24"/>
        </w:rPr>
        <w:t>姓名：性别：年龄：职务：</w:t>
      </w:r>
    </w:p>
    <w:p w14:paraId="28F7E3F5">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5D30906C">
      <w:pPr>
        <w:spacing w:line="360" w:lineRule="auto"/>
        <w:ind w:firstLine="960" w:firstLineChars="400"/>
        <w:rPr>
          <w:rFonts w:hAnsi="宋体"/>
          <w:sz w:val="24"/>
        </w:rPr>
      </w:pPr>
      <w:r>
        <w:rPr>
          <w:rFonts w:hint="eastAsia" w:hAnsi="宋体"/>
          <w:sz w:val="24"/>
        </w:rPr>
        <w:t>特此证明。</w:t>
      </w:r>
    </w:p>
    <w:p w14:paraId="539FA9DD">
      <w:pPr>
        <w:spacing w:line="360" w:lineRule="auto"/>
        <w:ind w:firstLine="480" w:firstLineChars="200"/>
        <w:rPr>
          <w:rFonts w:hAnsi="宋体"/>
          <w:sz w:val="24"/>
        </w:rPr>
      </w:pPr>
    </w:p>
    <w:p w14:paraId="5315842C">
      <w:pPr>
        <w:spacing w:line="360" w:lineRule="auto"/>
        <w:ind w:firstLine="4920" w:firstLineChars="2050"/>
        <w:rPr>
          <w:rFonts w:hAnsi="宋体"/>
          <w:sz w:val="24"/>
        </w:rPr>
      </w:pPr>
    </w:p>
    <w:p w14:paraId="016A93E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7EE4CEBC">
      <w:pPr>
        <w:spacing w:line="360" w:lineRule="auto"/>
        <w:ind w:firstLine="484" w:firstLineChars="202"/>
        <w:jc w:val="left"/>
        <w:rPr>
          <w:rFonts w:hAnsi="宋体"/>
          <w:sz w:val="24"/>
        </w:rPr>
      </w:pPr>
      <w:r>
        <w:rPr>
          <w:rFonts w:hint="eastAsia" w:hAnsi="宋体"/>
          <w:sz w:val="24"/>
        </w:rPr>
        <w:t>日期：年月日</w:t>
      </w:r>
    </w:p>
    <w:p w14:paraId="02EE6725">
      <w:pPr>
        <w:spacing w:line="360" w:lineRule="auto"/>
        <w:ind w:firstLine="484" w:firstLineChars="202"/>
        <w:jc w:val="left"/>
        <w:rPr>
          <w:rFonts w:hAnsi="宋体"/>
          <w:sz w:val="24"/>
        </w:rPr>
      </w:pPr>
    </w:p>
    <w:p w14:paraId="362C570F">
      <w:pPr>
        <w:spacing w:line="360" w:lineRule="auto"/>
        <w:ind w:firstLine="480" w:firstLineChars="200"/>
        <w:rPr>
          <w:rFonts w:hAnsi="宋体"/>
          <w:sz w:val="24"/>
        </w:rPr>
      </w:pPr>
    </w:p>
    <w:p w14:paraId="49034B0E">
      <w:pPr>
        <w:spacing w:line="360" w:lineRule="auto"/>
        <w:ind w:firstLine="480" w:firstLineChars="200"/>
        <w:rPr>
          <w:rFonts w:hAnsi="宋体"/>
          <w:sz w:val="24"/>
        </w:rPr>
      </w:pPr>
    </w:p>
    <w:p w14:paraId="20468A4F">
      <w:pPr>
        <w:spacing w:line="360" w:lineRule="auto"/>
        <w:ind w:firstLine="480" w:firstLineChars="200"/>
        <w:rPr>
          <w:rFonts w:hAnsi="宋体"/>
          <w:sz w:val="24"/>
        </w:rPr>
      </w:pPr>
      <w:r>
        <w:rPr>
          <w:rFonts w:hint="eastAsia" w:hAnsi="宋体"/>
          <w:sz w:val="24"/>
        </w:rPr>
        <w:t>注：</w:t>
      </w:r>
    </w:p>
    <w:p w14:paraId="42A42B2C">
      <w:pPr>
        <w:spacing w:line="360" w:lineRule="auto"/>
        <w:ind w:firstLine="960" w:firstLineChars="400"/>
        <w:rPr>
          <w:rFonts w:hAnsi="宋体"/>
          <w:sz w:val="24"/>
        </w:rPr>
      </w:pPr>
      <w:r>
        <w:rPr>
          <w:rFonts w:hint="eastAsia" w:hAnsi="宋体"/>
          <w:sz w:val="24"/>
        </w:rPr>
        <w:t>1.须附法定代表人的身份证复印件（提供正反面）；</w:t>
      </w:r>
    </w:p>
    <w:p w14:paraId="742A2E40">
      <w:pPr>
        <w:spacing w:line="360" w:lineRule="auto"/>
        <w:ind w:firstLine="960" w:firstLineChars="4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73FFF865">
      <w:pPr>
        <w:spacing w:line="360" w:lineRule="auto"/>
        <w:jc w:val="center"/>
        <w:rPr>
          <w:rFonts w:ascii="黑体" w:hAnsi="黑体" w:eastAsia="黑体"/>
          <w:b/>
          <w:bCs/>
          <w:sz w:val="28"/>
          <w:szCs w:val="28"/>
        </w:rPr>
      </w:pPr>
      <w:r>
        <w:rPr>
          <w:rFonts w:hint="eastAsia" w:ascii="黑体" w:hAnsi="黑体" w:eastAsia="黑体"/>
          <w:b/>
          <w:bCs/>
          <w:sz w:val="28"/>
          <w:szCs w:val="28"/>
        </w:rPr>
        <w:t>格式四、法定代表人授权书</w:t>
      </w:r>
      <w:bookmarkEnd w:id="16"/>
      <w:r>
        <w:rPr>
          <w:rFonts w:hint="eastAsia" w:ascii="黑体" w:hAnsi="黑体" w:eastAsia="黑体"/>
          <w:b/>
          <w:bCs/>
          <w:sz w:val="28"/>
          <w:szCs w:val="28"/>
        </w:rPr>
        <w:t>（如涉及）</w:t>
      </w:r>
    </w:p>
    <w:p w14:paraId="24710726">
      <w:pPr>
        <w:spacing w:line="400" w:lineRule="exact"/>
        <w:jc w:val="center"/>
        <w:rPr>
          <w:rFonts w:hAnsi="宋体"/>
          <w:b/>
          <w:bCs/>
          <w:sz w:val="44"/>
          <w:szCs w:val="44"/>
        </w:rPr>
      </w:pPr>
    </w:p>
    <w:p w14:paraId="6AB6F6DB">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5C345742">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21250D7B">
      <w:pPr>
        <w:spacing w:line="360" w:lineRule="auto"/>
        <w:ind w:firstLine="480" w:firstLineChars="200"/>
        <w:rPr>
          <w:rFonts w:hAnsi="宋体"/>
          <w:sz w:val="24"/>
        </w:rPr>
      </w:pPr>
      <w:r>
        <w:rPr>
          <w:rFonts w:hint="eastAsia" w:hAnsi="宋体"/>
          <w:sz w:val="24"/>
        </w:rPr>
        <w:t>特此声明。</w:t>
      </w:r>
    </w:p>
    <w:p w14:paraId="6A5958C6">
      <w:pPr>
        <w:spacing w:line="400" w:lineRule="exact"/>
        <w:ind w:firstLine="480" w:firstLineChars="200"/>
        <w:rPr>
          <w:rFonts w:hAnsi="宋体"/>
          <w:sz w:val="24"/>
        </w:rPr>
      </w:pPr>
    </w:p>
    <w:p w14:paraId="7A6167D4">
      <w:pPr>
        <w:spacing w:line="400" w:lineRule="exact"/>
        <w:ind w:firstLine="480" w:firstLineChars="200"/>
        <w:rPr>
          <w:rFonts w:hAnsi="宋体"/>
          <w:sz w:val="24"/>
        </w:rPr>
      </w:pPr>
    </w:p>
    <w:p w14:paraId="092F4270">
      <w:pPr>
        <w:spacing w:line="400" w:lineRule="exact"/>
        <w:ind w:firstLine="480" w:firstLineChars="200"/>
        <w:rPr>
          <w:rFonts w:hAnsi="宋体"/>
          <w:sz w:val="24"/>
          <w:u w:val="single"/>
        </w:rPr>
      </w:pPr>
      <w:r>
        <w:rPr>
          <w:rFonts w:hint="eastAsia" w:hAnsi="宋体"/>
          <w:sz w:val="24"/>
        </w:rPr>
        <w:t>法定代表人签字：</w:t>
      </w:r>
    </w:p>
    <w:p w14:paraId="3912C6B5">
      <w:pPr>
        <w:spacing w:line="400" w:lineRule="exact"/>
        <w:ind w:firstLine="480" w:firstLineChars="200"/>
        <w:rPr>
          <w:rFonts w:hAnsi="宋体"/>
          <w:sz w:val="24"/>
          <w:u w:val="single"/>
        </w:rPr>
      </w:pPr>
      <w:r>
        <w:rPr>
          <w:rFonts w:hint="eastAsia" w:hAnsi="宋体"/>
          <w:sz w:val="24"/>
        </w:rPr>
        <w:t>授权代理人签字：</w:t>
      </w:r>
    </w:p>
    <w:p w14:paraId="006D1BE5">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39E3DF64">
      <w:pPr>
        <w:adjustRightInd w:val="0"/>
        <w:spacing w:line="400" w:lineRule="exact"/>
        <w:ind w:firstLine="480" w:firstLineChars="200"/>
        <w:jc w:val="left"/>
        <w:rPr>
          <w:rFonts w:hAnsi="宋体"/>
          <w:sz w:val="24"/>
        </w:rPr>
      </w:pPr>
      <w:r>
        <w:rPr>
          <w:rFonts w:hint="eastAsia" w:hAnsi="宋体"/>
          <w:sz w:val="24"/>
        </w:rPr>
        <w:t>日期：年月日</w:t>
      </w:r>
    </w:p>
    <w:p w14:paraId="0610489C">
      <w:pPr>
        <w:spacing w:line="400" w:lineRule="exact"/>
        <w:rPr>
          <w:rFonts w:hAnsi="宋体"/>
          <w:sz w:val="32"/>
          <w:szCs w:val="32"/>
        </w:rPr>
      </w:pPr>
    </w:p>
    <w:p w14:paraId="3D9FB4D3">
      <w:pPr>
        <w:spacing w:line="400" w:lineRule="exact"/>
        <w:ind w:left="840" w:hanging="840" w:hangingChars="350"/>
        <w:jc w:val="left"/>
        <w:rPr>
          <w:rFonts w:hAnsi="宋体"/>
          <w:sz w:val="24"/>
        </w:rPr>
      </w:pPr>
      <w:r>
        <w:rPr>
          <w:rFonts w:hint="eastAsia" w:hAnsi="宋体"/>
          <w:sz w:val="24"/>
        </w:rPr>
        <w:t>注：</w:t>
      </w:r>
    </w:p>
    <w:p w14:paraId="0483A040">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782CE1BA">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45AE8FD4">
      <w:pPr>
        <w:spacing w:line="400" w:lineRule="exact"/>
        <w:ind w:firstLine="480" w:firstLineChars="200"/>
        <w:rPr>
          <w:rFonts w:hAnsi="宋体"/>
          <w:sz w:val="24"/>
        </w:rPr>
      </w:pPr>
      <w:r>
        <w:rPr>
          <w:rFonts w:hint="eastAsia" w:hAnsi="宋体"/>
          <w:sz w:val="24"/>
        </w:rPr>
        <w:t>3.非法定代表人参与采购并签署采购申请文件时提供</w:t>
      </w:r>
      <w:bookmarkEnd w:id="17"/>
      <w:bookmarkEnd w:id="18"/>
      <w:bookmarkEnd w:id="19"/>
      <w:r>
        <w:rPr>
          <w:rFonts w:hint="eastAsia" w:hAnsi="宋体"/>
          <w:sz w:val="24"/>
        </w:rPr>
        <w:t>。</w:t>
      </w:r>
    </w:p>
    <w:p w14:paraId="394DAECA">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97204985"/>
      <w:bookmarkEnd w:id="20"/>
      <w:bookmarkStart w:id="21" w:name="_Toc263768864"/>
      <w:bookmarkEnd w:id="21"/>
      <w:bookmarkStart w:id="22" w:name="_Toc250041691"/>
      <w:bookmarkEnd w:id="22"/>
      <w:bookmarkStart w:id="23" w:name="_Toc237145385"/>
      <w:bookmarkEnd w:id="23"/>
      <w:bookmarkStart w:id="24" w:name="_Toc263753600"/>
      <w:bookmarkEnd w:id="24"/>
      <w:bookmarkStart w:id="25" w:name="_Toc256175382"/>
      <w:bookmarkEnd w:id="25"/>
    </w:p>
    <w:p w14:paraId="23E5DC05">
      <w:pPr>
        <w:widowControl/>
        <w:spacing w:line="440" w:lineRule="exact"/>
        <w:jc w:val="center"/>
        <w:rPr>
          <w:rFonts w:cs="宋体"/>
          <w:b/>
          <w:bCs/>
          <w:kern w:val="0"/>
          <w:sz w:val="32"/>
          <w:szCs w:val="32"/>
        </w:rPr>
      </w:pPr>
      <w:bookmarkStart w:id="26" w:name="_Toc476736023"/>
      <w:bookmarkStart w:id="27" w:name="_Toc476736024"/>
      <w:bookmarkStart w:id="28" w:name="_Toc325028475"/>
      <w:bookmarkStart w:id="29" w:name="_Toc453578492"/>
      <w:bookmarkStart w:id="30" w:name="_Toc217446087"/>
      <w:bookmarkStart w:id="31" w:name="_Toc476736028"/>
      <w:r>
        <w:rPr>
          <w:rFonts w:hint="eastAsia" w:ascii="黑体" w:hAnsi="黑体" w:eastAsia="黑体"/>
          <w:b/>
          <w:bCs/>
          <w:kern w:val="0"/>
          <w:sz w:val="28"/>
          <w:szCs w:val="28"/>
        </w:rPr>
        <w:t>格式五、</w:t>
      </w:r>
      <w:r>
        <w:rPr>
          <w:rFonts w:hint="eastAsia" w:ascii="黑体" w:hAnsi="黑体" w:eastAsia="黑体"/>
          <w:b/>
          <w:bCs/>
          <w:sz w:val="28"/>
          <w:szCs w:val="28"/>
        </w:rPr>
        <w:t>报价表</w:t>
      </w:r>
    </w:p>
    <w:p w14:paraId="0FBA1376">
      <w:pPr>
        <w:rPr>
          <w:rFonts w:cs="宋体"/>
          <w:sz w:val="24"/>
          <w:szCs w:val="22"/>
        </w:rPr>
      </w:pPr>
    </w:p>
    <w:p w14:paraId="720E7EF7">
      <w:pPr>
        <w:rPr>
          <w:rFonts w:cs="宋体"/>
          <w:sz w:val="24"/>
          <w:szCs w:val="22"/>
        </w:rPr>
      </w:pPr>
      <w:r>
        <w:rPr>
          <w:rFonts w:hint="eastAsia" w:cs="宋体"/>
          <w:sz w:val="24"/>
          <w:szCs w:val="22"/>
        </w:rPr>
        <w:t>项目名称：</w:t>
      </w:r>
    </w:p>
    <w:p w14:paraId="1F25B2E1">
      <w:pPr>
        <w:rPr>
          <w:rFonts w:cs="宋体"/>
          <w:szCs w:val="21"/>
        </w:rPr>
      </w:pPr>
      <w:r>
        <w:rPr>
          <w:rFonts w:hint="eastAsia" w:cs="宋体"/>
          <w:sz w:val="24"/>
          <w:szCs w:val="22"/>
        </w:rPr>
        <w:t>项目编号：</w:t>
      </w:r>
    </w:p>
    <w:tbl>
      <w:tblPr>
        <w:tblStyle w:val="42"/>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7380"/>
      </w:tblGrid>
      <w:tr w14:paraId="34E2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850" w:type="dxa"/>
            <w:vAlign w:val="center"/>
          </w:tcPr>
          <w:p w14:paraId="2FAE9BF7">
            <w:pPr>
              <w:spacing w:line="400" w:lineRule="exact"/>
              <w:jc w:val="center"/>
              <w:rPr>
                <w:rFonts w:cs="宋体"/>
                <w:sz w:val="24"/>
              </w:rPr>
            </w:pPr>
            <w:r>
              <w:rPr>
                <w:rFonts w:hint="eastAsia" w:cs="宋体"/>
                <w:sz w:val="24"/>
              </w:rPr>
              <w:t>项目</w:t>
            </w:r>
            <w:r>
              <w:rPr>
                <w:rFonts w:cs="宋体"/>
                <w:sz w:val="24"/>
              </w:rPr>
              <w:t>名称</w:t>
            </w:r>
          </w:p>
        </w:tc>
        <w:tc>
          <w:tcPr>
            <w:tcW w:w="7380" w:type="dxa"/>
            <w:vAlign w:val="center"/>
          </w:tcPr>
          <w:p w14:paraId="4EE7B0E0">
            <w:pPr>
              <w:spacing w:line="400" w:lineRule="exact"/>
              <w:rPr>
                <w:rFonts w:cs="宋体"/>
                <w:sz w:val="24"/>
              </w:rPr>
            </w:pPr>
          </w:p>
        </w:tc>
      </w:tr>
      <w:tr w14:paraId="05ED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850" w:type="dxa"/>
            <w:vMerge w:val="restart"/>
            <w:vAlign w:val="center"/>
          </w:tcPr>
          <w:p w14:paraId="5AAEE186">
            <w:pPr>
              <w:spacing w:line="400" w:lineRule="exact"/>
              <w:jc w:val="center"/>
              <w:rPr>
                <w:rFonts w:cs="宋体"/>
                <w:sz w:val="24"/>
              </w:rPr>
            </w:pPr>
            <w:r>
              <w:rPr>
                <w:rFonts w:hint="eastAsia" w:cs="宋体"/>
                <w:sz w:val="24"/>
              </w:rPr>
              <w:t>响应总报价</w:t>
            </w:r>
          </w:p>
        </w:tc>
        <w:tc>
          <w:tcPr>
            <w:tcW w:w="7380" w:type="dxa"/>
            <w:vAlign w:val="center"/>
          </w:tcPr>
          <w:p w14:paraId="0380FED8">
            <w:pPr>
              <w:spacing w:line="400" w:lineRule="exact"/>
              <w:rPr>
                <w:rFonts w:cs="宋体"/>
                <w:sz w:val="24"/>
              </w:rPr>
            </w:pPr>
            <w:r>
              <w:rPr>
                <w:rFonts w:hint="eastAsia" w:cs="宋体"/>
                <w:sz w:val="24"/>
              </w:rPr>
              <w:t>小写：</w:t>
            </w:r>
            <w:r>
              <w:rPr>
                <w:rFonts w:hint="eastAsia" w:cs="宋体"/>
                <w:sz w:val="24"/>
                <w:u w:val="single"/>
              </w:rPr>
              <w:t xml:space="preserve">                    </w:t>
            </w:r>
            <w:r>
              <w:rPr>
                <w:rFonts w:hint="eastAsia" w:cs="宋体"/>
                <w:sz w:val="24"/>
              </w:rPr>
              <w:t>元</w:t>
            </w:r>
          </w:p>
        </w:tc>
      </w:tr>
      <w:tr w14:paraId="1C28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850" w:type="dxa"/>
            <w:vMerge w:val="continue"/>
            <w:vAlign w:val="center"/>
          </w:tcPr>
          <w:p w14:paraId="1F66CA8C">
            <w:pPr>
              <w:rPr>
                <w:sz w:val="24"/>
                <w:szCs w:val="22"/>
              </w:rPr>
            </w:pPr>
          </w:p>
        </w:tc>
        <w:tc>
          <w:tcPr>
            <w:tcW w:w="7380" w:type="dxa"/>
            <w:vAlign w:val="center"/>
          </w:tcPr>
          <w:p w14:paraId="359D7F67">
            <w:pPr>
              <w:spacing w:line="400" w:lineRule="exact"/>
              <w:rPr>
                <w:rFonts w:cs="宋体"/>
                <w:sz w:val="24"/>
              </w:rPr>
            </w:pPr>
            <w:r>
              <w:rPr>
                <w:rFonts w:hint="eastAsia" w:cs="宋体"/>
                <w:sz w:val="24"/>
              </w:rPr>
              <w:t>大写：</w:t>
            </w:r>
            <w:r>
              <w:rPr>
                <w:rFonts w:hint="eastAsia" w:cs="宋体"/>
                <w:sz w:val="24"/>
                <w:u w:val="single"/>
              </w:rPr>
              <w:t xml:space="preserve">                    </w:t>
            </w:r>
          </w:p>
        </w:tc>
      </w:tr>
    </w:tbl>
    <w:p w14:paraId="2508FE3C">
      <w:pPr>
        <w:spacing w:line="360" w:lineRule="auto"/>
        <w:rPr>
          <w:rFonts w:cs="宋体"/>
          <w:szCs w:val="21"/>
        </w:rPr>
      </w:pPr>
    </w:p>
    <w:p w14:paraId="308FCA1F">
      <w:pPr>
        <w:spacing w:line="440" w:lineRule="exact"/>
        <w:ind w:firstLine="480" w:firstLineChars="200"/>
        <w:rPr>
          <w:rFonts w:cs="宋体"/>
          <w:bCs/>
          <w:sz w:val="24"/>
        </w:rPr>
      </w:pPr>
      <w:r>
        <w:rPr>
          <w:rFonts w:hint="eastAsia" w:cs="宋体"/>
          <w:bCs/>
          <w:sz w:val="24"/>
        </w:rPr>
        <w:t>注：</w:t>
      </w:r>
    </w:p>
    <w:p w14:paraId="150ECDE7">
      <w:pPr>
        <w:spacing w:line="440" w:lineRule="exact"/>
        <w:ind w:firstLine="480" w:firstLineChars="200"/>
        <w:rPr>
          <w:rFonts w:cs="宋体"/>
          <w:bCs/>
          <w:sz w:val="24"/>
        </w:rPr>
      </w:pPr>
      <w:r>
        <w:rPr>
          <w:rFonts w:hint="eastAsia" w:cs="宋体"/>
          <w:bCs/>
          <w:sz w:val="24"/>
        </w:rPr>
        <w:t>1.所有报价均用人民币表示，包括完成本项目所投入的设备费（含租赁）、材料费、人工费、措施费、安全文明施工费、规费、税费等各项费用。</w:t>
      </w:r>
    </w:p>
    <w:p w14:paraId="2C515D9E">
      <w:pPr>
        <w:spacing w:line="440" w:lineRule="exact"/>
        <w:ind w:firstLine="482" w:firstLineChars="200"/>
        <w:rPr>
          <w:rFonts w:cs="宋体"/>
          <w:b/>
          <w:sz w:val="24"/>
          <w:u w:val="single"/>
        </w:rPr>
      </w:pPr>
      <w:r>
        <w:rPr>
          <w:rFonts w:cs="宋体"/>
          <w:b/>
          <w:sz w:val="24"/>
          <w:u w:val="single"/>
        </w:rPr>
        <w:t>2</w:t>
      </w:r>
      <w:r>
        <w:rPr>
          <w:rFonts w:hint="eastAsia" w:cs="宋体"/>
          <w:b/>
          <w:sz w:val="24"/>
          <w:u w:val="single"/>
        </w:rPr>
        <w:t>.此“报价表”装订入采购申请文件中，供应商不得在现场进行报价。</w:t>
      </w:r>
    </w:p>
    <w:p w14:paraId="277D0A98">
      <w:pPr>
        <w:spacing w:after="120"/>
        <w:ind w:firstLine="420" w:firstLineChars="200"/>
        <w:rPr>
          <w:rFonts w:ascii="Times New Roman" w:cs="宋体"/>
        </w:rPr>
      </w:pPr>
    </w:p>
    <w:p w14:paraId="6DD95B96">
      <w:pPr>
        <w:spacing w:line="360" w:lineRule="auto"/>
        <w:ind w:firstLine="480" w:firstLineChars="200"/>
        <w:rPr>
          <w:rFonts w:cs="宋体"/>
          <w:sz w:val="24"/>
          <w:szCs w:val="22"/>
        </w:rPr>
      </w:pPr>
      <w:r>
        <w:rPr>
          <w:rFonts w:hint="eastAsia" w:cs="宋体"/>
          <w:sz w:val="24"/>
          <w:szCs w:val="22"/>
        </w:rPr>
        <w:t>供应商名称：</w:t>
      </w:r>
      <w:r>
        <w:rPr>
          <w:rFonts w:hint="eastAsia" w:cs="宋体"/>
          <w:sz w:val="24"/>
          <w:szCs w:val="22"/>
          <w:u w:val="single"/>
        </w:rPr>
        <w:t xml:space="preserve">                        </w:t>
      </w:r>
      <w:r>
        <w:rPr>
          <w:rFonts w:hint="eastAsia" w:cs="宋体"/>
          <w:sz w:val="24"/>
          <w:szCs w:val="22"/>
        </w:rPr>
        <w:t>（盖单位公章）</w:t>
      </w:r>
    </w:p>
    <w:p w14:paraId="09C84F4A">
      <w:pPr>
        <w:spacing w:line="360" w:lineRule="auto"/>
        <w:ind w:firstLine="480" w:firstLineChars="200"/>
        <w:rPr>
          <w:rFonts w:cs="宋体"/>
          <w:bCs/>
          <w:sz w:val="24"/>
          <w:szCs w:val="22"/>
          <w:u w:val="single"/>
        </w:rPr>
      </w:pPr>
      <w:r>
        <w:rPr>
          <w:rFonts w:hint="eastAsia" w:cs="宋体"/>
          <w:bCs/>
          <w:sz w:val="24"/>
          <w:szCs w:val="22"/>
        </w:rPr>
        <w:t>法定代表人或授权代表（签字或盖章）：</w:t>
      </w:r>
      <w:r>
        <w:rPr>
          <w:rFonts w:hint="eastAsia" w:cs="宋体"/>
          <w:bCs/>
          <w:sz w:val="24"/>
          <w:szCs w:val="22"/>
          <w:u w:val="single"/>
        </w:rPr>
        <w:t xml:space="preserve">              </w:t>
      </w:r>
    </w:p>
    <w:p w14:paraId="4DDE000E">
      <w:pPr>
        <w:spacing w:line="360" w:lineRule="auto"/>
        <w:jc w:val="center"/>
        <w:rPr>
          <w:rFonts w:ascii="宋体" w:hAnsi="宋体"/>
          <w:sz w:val="28"/>
          <w:szCs w:val="28"/>
        </w:rPr>
      </w:pPr>
      <w:r>
        <w:rPr>
          <w:rFonts w:hint="eastAsia" w:cs="宋体"/>
          <w:bCs/>
          <w:sz w:val="24"/>
          <w:szCs w:val="22"/>
        </w:rPr>
        <w:t>日  期：</w:t>
      </w:r>
      <w:r>
        <w:rPr>
          <w:rFonts w:hint="eastAsia" w:cs="宋体"/>
          <w:bCs/>
          <w:sz w:val="24"/>
          <w:szCs w:val="22"/>
          <w:u w:val="single"/>
        </w:rPr>
        <w:t xml:space="preserve">       </w:t>
      </w:r>
      <w:r>
        <w:rPr>
          <w:rFonts w:hint="eastAsia" w:cs="宋体"/>
          <w:bCs/>
          <w:sz w:val="24"/>
          <w:szCs w:val="22"/>
        </w:rPr>
        <w:t>年</w:t>
      </w:r>
      <w:r>
        <w:rPr>
          <w:rFonts w:hint="eastAsia" w:cs="宋体"/>
          <w:bCs/>
          <w:sz w:val="24"/>
          <w:szCs w:val="22"/>
          <w:u w:val="single"/>
        </w:rPr>
        <w:t xml:space="preserve">     </w:t>
      </w:r>
      <w:r>
        <w:rPr>
          <w:rFonts w:hint="eastAsia" w:cs="宋体"/>
          <w:bCs/>
          <w:sz w:val="24"/>
          <w:szCs w:val="22"/>
        </w:rPr>
        <w:t>月</w:t>
      </w:r>
      <w:r>
        <w:rPr>
          <w:rFonts w:hint="eastAsia" w:cs="宋体"/>
          <w:bCs/>
          <w:sz w:val="24"/>
          <w:szCs w:val="22"/>
          <w:u w:val="single"/>
        </w:rPr>
        <w:t xml:space="preserve">      </w:t>
      </w:r>
      <w:r>
        <w:rPr>
          <w:rFonts w:hint="eastAsia" w:cs="宋体"/>
          <w:bCs/>
          <w:sz w:val="24"/>
          <w:szCs w:val="22"/>
        </w:rPr>
        <w:t>日</w:t>
      </w:r>
      <w:r>
        <w:rPr>
          <w:rFonts w:hint="eastAsia" w:ascii="宋体" w:hAnsi="宋体"/>
          <w:sz w:val="28"/>
          <w:szCs w:val="28"/>
        </w:rPr>
        <w:br w:type="page"/>
      </w:r>
    </w:p>
    <w:bookmarkEnd w:id="26"/>
    <w:p w14:paraId="587B3D11">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Start w:id="32" w:name="_Toc14057"/>
      <w:r>
        <w:rPr>
          <w:rFonts w:hint="eastAsia" w:ascii="黑体" w:hAnsi="黑体" w:eastAsia="黑体"/>
          <w:b/>
          <w:bCs/>
          <w:sz w:val="28"/>
          <w:szCs w:val="28"/>
        </w:rPr>
        <w:t>商务应答表</w:t>
      </w:r>
      <w:bookmarkEnd w:id="32"/>
    </w:p>
    <w:p w14:paraId="7C732316">
      <w:pPr>
        <w:widowControl/>
        <w:spacing w:line="400" w:lineRule="exact"/>
        <w:rPr>
          <w:rFonts w:hAnsi="宋体"/>
          <w:kern w:val="0"/>
          <w:sz w:val="24"/>
        </w:rPr>
      </w:pPr>
      <w:r>
        <w:rPr>
          <w:rFonts w:hint="eastAsia" w:hAnsi="宋体"/>
          <w:kern w:val="0"/>
          <w:sz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7AFE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67114981">
            <w:pPr>
              <w:spacing w:line="400" w:lineRule="exact"/>
              <w:rPr>
                <w:rFonts w:hAnsi="宋体"/>
                <w:kern w:val="0"/>
                <w:sz w:val="24"/>
              </w:rPr>
            </w:pPr>
            <w:r>
              <w:rPr>
                <w:rFonts w:hint="eastAsia" w:hAnsi="宋体"/>
                <w:kern w:val="0"/>
                <w:sz w:val="24"/>
              </w:rPr>
              <w:t>序号</w:t>
            </w:r>
          </w:p>
        </w:tc>
        <w:tc>
          <w:tcPr>
            <w:tcW w:w="1516" w:type="dxa"/>
          </w:tcPr>
          <w:p w14:paraId="1791A509">
            <w:pPr>
              <w:spacing w:line="400" w:lineRule="exact"/>
              <w:jc w:val="center"/>
              <w:rPr>
                <w:rFonts w:hAnsi="宋体"/>
                <w:kern w:val="0"/>
                <w:sz w:val="24"/>
              </w:rPr>
            </w:pPr>
            <w:r>
              <w:rPr>
                <w:rFonts w:hint="eastAsia" w:hAnsi="宋体"/>
                <w:kern w:val="0"/>
                <w:sz w:val="24"/>
              </w:rPr>
              <w:t>采购文件</w:t>
            </w:r>
          </w:p>
          <w:p w14:paraId="347035E7">
            <w:pPr>
              <w:spacing w:line="400" w:lineRule="exact"/>
              <w:jc w:val="center"/>
              <w:rPr>
                <w:rFonts w:hAnsi="宋体"/>
                <w:kern w:val="0"/>
                <w:sz w:val="24"/>
              </w:rPr>
            </w:pPr>
            <w:r>
              <w:rPr>
                <w:rFonts w:hint="eastAsia" w:hAnsi="宋体"/>
                <w:kern w:val="0"/>
                <w:sz w:val="24"/>
              </w:rPr>
              <w:t>条目号</w:t>
            </w:r>
          </w:p>
        </w:tc>
        <w:tc>
          <w:tcPr>
            <w:tcW w:w="1516" w:type="dxa"/>
            <w:vAlign w:val="center"/>
          </w:tcPr>
          <w:p w14:paraId="489B0A6F">
            <w:pPr>
              <w:spacing w:line="400" w:lineRule="exact"/>
              <w:jc w:val="center"/>
              <w:rPr>
                <w:rFonts w:hAnsi="宋体"/>
                <w:kern w:val="0"/>
                <w:sz w:val="24"/>
              </w:rPr>
            </w:pPr>
            <w:r>
              <w:rPr>
                <w:rFonts w:hint="eastAsia" w:hAnsi="宋体"/>
                <w:kern w:val="0"/>
                <w:sz w:val="24"/>
              </w:rPr>
              <w:t>采购要求</w:t>
            </w:r>
          </w:p>
        </w:tc>
        <w:tc>
          <w:tcPr>
            <w:tcW w:w="3210" w:type="dxa"/>
            <w:vAlign w:val="center"/>
          </w:tcPr>
          <w:p w14:paraId="28A89463">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1E165338">
            <w:pPr>
              <w:spacing w:line="400" w:lineRule="exact"/>
              <w:jc w:val="center"/>
              <w:rPr>
                <w:rFonts w:hAnsi="宋体"/>
                <w:kern w:val="0"/>
                <w:sz w:val="24"/>
              </w:rPr>
            </w:pPr>
            <w:r>
              <w:rPr>
                <w:rFonts w:hint="eastAsia" w:hAnsi="宋体"/>
                <w:kern w:val="0"/>
                <w:sz w:val="24"/>
              </w:rPr>
              <w:t>响应/偏离</w:t>
            </w:r>
          </w:p>
        </w:tc>
      </w:tr>
      <w:tr w14:paraId="27C5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501A7F0">
            <w:pPr>
              <w:spacing w:line="400" w:lineRule="exact"/>
              <w:jc w:val="center"/>
              <w:rPr>
                <w:rFonts w:hAnsi="宋体"/>
                <w:sz w:val="32"/>
              </w:rPr>
            </w:pPr>
          </w:p>
        </w:tc>
        <w:tc>
          <w:tcPr>
            <w:tcW w:w="1516" w:type="dxa"/>
          </w:tcPr>
          <w:p w14:paraId="3661FBEB">
            <w:pPr>
              <w:spacing w:line="400" w:lineRule="exact"/>
              <w:jc w:val="center"/>
              <w:rPr>
                <w:rFonts w:hAnsi="宋体"/>
                <w:sz w:val="32"/>
              </w:rPr>
            </w:pPr>
          </w:p>
        </w:tc>
        <w:tc>
          <w:tcPr>
            <w:tcW w:w="1516" w:type="dxa"/>
          </w:tcPr>
          <w:p w14:paraId="752B055C">
            <w:pPr>
              <w:spacing w:line="400" w:lineRule="exact"/>
              <w:jc w:val="center"/>
              <w:rPr>
                <w:rFonts w:hAnsi="宋体"/>
                <w:sz w:val="32"/>
              </w:rPr>
            </w:pPr>
          </w:p>
        </w:tc>
        <w:tc>
          <w:tcPr>
            <w:tcW w:w="3210" w:type="dxa"/>
          </w:tcPr>
          <w:p w14:paraId="7E9BF82D">
            <w:pPr>
              <w:spacing w:line="400" w:lineRule="exact"/>
              <w:ind w:left="422" w:hanging="422" w:hangingChars="132"/>
              <w:jc w:val="center"/>
              <w:rPr>
                <w:rFonts w:hAnsi="宋体"/>
                <w:sz w:val="32"/>
              </w:rPr>
            </w:pPr>
          </w:p>
        </w:tc>
        <w:tc>
          <w:tcPr>
            <w:tcW w:w="1642" w:type="dxa"/>
          </w:tcPr>
          <w:p w14:paraId="25807189">
            <w:pPr>
              <w:spacing w:line="400" w:lineRule="exact"/>
              <w:ind w:left="422" w:hanging="422" w:hangingChars="132"/>
              <w:jc w:val="center"/>
              <w:rPr>
                <w:rFonts w:hAnsi="宋体"/>
                <w:sz w:val="32"/>
              </w:rPr>
            </w:pPr>
          </w:p>
        </w:tc>
      </w:tr>
      <w:tr w14:paraId="0840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8A25F76">
            <w:pPr>
              <w:spacing w:line="400" w:lineRule="exact"/>
              <w:jc w:val="center"/>
              <w:rPr>
                <w:rFonts w:hAnsi="宋体"/>
                <w:sz w:val="32"/>
              </w:rPr>
            </w:pPr>
          </w:p>
        </w:tc>
        <w:tc>
          <w:tcPr>
            <w:tcW w:w="1516" w:type="dxa"/>
          </w:tcPr>
          <w:p w14:paraId="60E98A04">
            <w:pPr>
              <w:spacing w:line="400" w:lineRule="exact"/>
              <w:jc w:val="center"/>
              <w:rPr>
                <w:rFonts w:hAnsi="宋体"/>
                <w:sz w:val="32"/>
              </w:rPr>
            </w:pPr>
          </w:p>
        </w:tc>
        <w:tc>
          <w:tcPr>
            <w:tcW w:w="1516" w:type="dxa"/>
          </w:tcPr>
          <w:p w14:paraId="65722AD1">
            <w:pPr>
              <w:spacing w:line="400" w:lineRule="exact"/>
              <w:jc w:val="center"/>
              <w:rPr>
                <w:rFonts w:hAnsi="宋体"/>
                <w:sz w:val="32"/>
              </w:rPr>
            </w:pPr>
          </w:p>
        </w:tc>
        <w:tc>
          <w:tcPr>
            <w:tcW w:w="3210" w:type="dxa"/>
          </w:tcPr>
          <w:p w14:paraId="57AD104C">
            <w:pPr>
              <w:spacing w:line="400" w:lineRule="exact"/>
              <w:jc w:val="center"/>
              <w:rPr>
                <w:rFonts w:hAnsi="宋体"/>
                <w:sz w:val="32"/>
              </w:rPr>
            </w:pPr>
          </w:p>
        </w:tc>
        <w:tc>
          <w:tcPr>
            <w:tcW w:w="1642" w:type="dxa"/>
          </w:tcPr>
          <w:p w14:paraId="7757F2D9">
            <w:pPr>
              <w:spacing w:line="400" w:lineRule="exact"/>
              <w:jc w:val="center"/>
              <w:rPr>
                <w:rFonts w:hAnsi="宋体"/>
                <w:sz w:val="32"/>
              </w:rPr>
            </w:pPr>
          </w:p>
        </w:tc>
      </w:tr>
      <w:tr w14:paraId="014A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D6FF966">
            <w:pPr>
              <w:spacing w:line="400" w:lineRule="exact"/>
              <w:jc w:val="center"/>
              <w:rPr>
                <w:rFonts w:hAnsi="宋体"/>
                <w:sz w:val="32"/>
              </w:rPr>
            </w:pPr>
          </w:p>
        </w:tc>
        <w:tc>
          <w:tcPr>
            <w:tcW w:w="1516" w:type="dxa"/>
          </w:tcPr>
          <w:p w14:paraId="0CD8F408">
            <w:pPr>
              <w:spacing w:line="400" w:lineRule="exact"/>
              <w:jc w:val="center"/>
              <w:rPr>
                <w:rFonts w:hAnsi="宋体"/>
                <w:sz w:val="32"/>
              </w:rPr>
            </w:pPr>
          </w:p>
        </w:tc>
        <w:tc>
          <w:tcPr>
            <w:tcW w:w="1516" w:type="dxa"/>
          </w:tcPr>
          <w:p w14:paraId="6A038571">
            <w:pPr>
              <w:spacing w:line="400" w:lineRule="exact"/>
              <w:jc w:val="center"/>
              <w:rPr>
                <w:rFonts w:hAnsi="宋体"/>
                <w:sz w:val="32"/>
              </w:rPr>
            </w:pPr>
          </w:p>
        </w:tc>
        <w:tc>
          <w:tcPr>
            <w:tcW w:w="3210" w:type="dxa"/>
          </w:tcPr>
          <w:p w14:paraId="63011058">
            <w:pPr>
              <w:spacing w:line="400" w:lineRule="exact"/>
              <w:jc w:val="center"/>
              <w:rPr>
                <w:rFonts w:hAnsi="宋体"/>
                <w:sz w:val="32"/>
              </w:rPr>
            </w:pPr>
          </w:p>
        </w:tc>
        <w:tc>
          <w:tcPr>
            <w:tcW w:w="1642" w:type="dxa"/>
          </w:tcPr>
          <w:p w14:paraId="5AE31E47">
            <w:pPr>
              <w:spacing w:line="400" w:lineRule="exact"/>
              <w:jc w:val="center"/>
              <w:rPr>
                <w:rFonts w:hAnsi="宋体"/>
                <w:sz w:val="32"/>
              </w:rPr>
            </w:pPr>
          </w:p>
        </w:tc>
      </w:tr>
      <w:tr w14:paraId="760D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8F718EE">
            <w:pPr>
              <w:spacing w:line="400" w:lineRule="exact"/>
              <w:jc w:val="center"/>
              <w:rPr>
                <w:rFonts w:hAnsi="宋体"/>
                <w:sz w:val="32"/>
              </w:rPr>
            </w:pPr>
          </w:p>
        </w:tc>
        <w:tc>
          <w:tcPr>
            <w:tcW w:w="1516" w:type="dxa"/>
          </w:tcPr>
          <w:p w14:paraId="5C30CA06">
            <w:pPr>
              <w:spacing w:line="400" w:lineRule="exact"/>
              <w:jc w:val="center"/>
              <w:rPr>
                <w:rFonts w:hAnsi="宋体"/>
                <w:sz w:val="32"/>
              </w:rPr>
            </w:pPr>
          </w:p>
        </w:tc>
        <w:tc>
          <w:tcPr>
            <w:tcW w:w="1516" w:type="dxa"/>
          </w:tcPr>
          <w:p w14:paraId="424B87E6">
            <w:pPr>
              <w:spacing w:line="400" w:lineRule="exact"/>
              <w:jc w:val="center"/>
              <w:rPr>
                <w:rFonts w:hAnsi="宋体"/>
                <w:sz w:val="32"/>
              </w:rPr>
            </w:pPr>
          </w:p>
        </w:tc>
        <w:tc>
          <w:tcPr>
            <w:tcW w:w="3210" w:type="dxa"/>
          </w:tcPr>
          <w:p w14:paraId="02F61201">
            <w:pPr>
              <w:spacing w:line="400" w:lineRule="exact"/>
              <w:jc w:val="center"/>
              <w:rPr>
                <w:rFonts w:hAnsi="宋体"/>
                <w:sz w:val="32"/>
              </w:rPr>
            </w:pPr>
          </w:p>
        </w:tc>
        <w:tc>
          <w:tcPr>
            <w:tcW w:w="1642" w:type="dxa"/>
          </w:tcPr>
          <w:p w14:paraId="2E76154D">
            <w:pPr>
              <w:spacing w:line="400" w:lineRule="exact"/>
              <w:jc w:val="center"/>
              <w:rPr>
                <w:rFonts w:hAnsi="宋体"/>
                <w:sz w:val="32"/>
              </w:rPr>
            </w:pPr>
          </w:p>
        </w:tc>
      </w:tr>
    </w:tbl>
    <w:p w14:paraId="4BDCF12E">
      <w:pPr>
        <w:spacing w:line="400" w:lineRule="exact"/>
        <w:ind w:firstLine="240" w:firstLineChars="100"/>
        <w:rPr>
          <w:rFonts w:hAnsi="宋体"/>
          <w:sz w:val="24"/>
        </w:rPr>
      </w:pPr>
      <w:r>
        <w:rPr>
          <w:rFonts w:hint="eastAsia" w:hAnsi="宋体"/>
          <w:sz w:val="24"/>
        </w:rPr>
        <w:t>注：1. 采购申请人应把采购文件第四章“商务要求”全部列入此表。</w:t>
      </w:r>
    </w:p>
    <w:p w14:paraId="6B30CC1F">
      <w:pPr>
        <w:spacing w:line="400" w:lineRule="exact"/>
        <w:ind w:firstLine="720" w:firstLineChars="300"/>
        <w:rPr>
          <w:rFonts w:hAnsi="宋体"/>
          <w:sz w:val="24"/>
        </w:rPr>
      </w:pPr>
      <w:r>
        <w:rPr>
          <w:rFonts w:hint="eastAsia" w:hAnsi="宋体"/>
          <w:sz w:val="24"/>
        </w:rPr>
        <w:t>2．按照招标项目技术要求的顺序逐条对应填写。</w:t>
      </w:r>
    </w:p>
    <w:p w14:paraId="6611E29D">
      <w:pPr>
        <w:spacing w:line="400" w:lineRule="exact"/>
        <w:ind w:firstLine="720" w:firstLineChars="300"/>
        <w:rPr>
          <w:rFonts w:hAnsi="宋体"/>
          <w:sz w:val="24"/>
        </w:rPr>
      </w:pPr>
      <w:r>
        <w:rPr>
          <w:rFonts w:hint="eastAsia" w:hAnsi="宋体"/>
          <w:sz w:val="24"/>
        </w:rPr>
        <w:t>3．采购申请人必须据实填写，不得虚假填写，否则将取消其成交资格。</w:t>
      </w:r>
    </w:p>
    <w:p w14:paraId="48B0F5C5">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54E6BEA5">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5840145A">
      <w:pPr>
        <w:spacing w:line="580" w:lineRule="exact"/>
        <w:jc w:val="left"/>
        <w:rPr>
          <w:rFonts w:ascii="宋体" w:hAnsi="宋体" w:cs="Arial"/>
          <w:sz w:val="24"/>
        </w:rPr>
      </w:pPr>
      <w:r>
        <w:rPr>
          <w:rFonts w:hint="eastAsia" w:ascii="宋体" w:hAnsi="宋体" w:cs="Arial"/>
          <w:sz w:val="24"/>
        </w:rPr>
        <w:t>日期：年月日</w:t>
      </w:r>
    </w:p>
    <w:p w14:paraId="3BD0D741">
      <w:pPr>
        <w:widowControl/>
        <w:ind w:firstLine="420"/>
        <w:jc w:val="left"/>
        <w:rPr>
          <w:kern w:val="0"/>
          <w:sz w:val="20"/>
          <w:szCs w:val="20"/>
        </w:rPr>
      </w:pPr>
    </w:p>
    <w:p w14:paraId="191FFCEE">
      <w:pPr>
        <w:widowControl/>
        <w:ind w:firstLine="420"/>
        <w:jc w:val="left"/>
        <w:rPr>
          <w:kern w:val="0"/>
          <w:sz w:val="20"/>
          <w:szCs w:val="20"/>
        </w:rPr>
      </w:pPr>
    </w:p>
    <w:p w14:paraId="47D5179F">
      <w:pPr>
        <w:widowControl/>
        <w:ind w:firstLine="420"/>
        <w:jc w:val="left"/>
        <w:rPr>
          <w:kern w:val="0"/>
          <w:sz w:val="20"/>
          <w:szCs w:val="20"/>
        </w:rPr>
      </w:pPr>
    </w:p>
    <w:p w14:paraId="5A156113">
      <w:pPr>
        <w:widowControl/>
        <w:jc w:val="left"/>
        <w:rPr>
          <w:rFonts w:ascii="宋体" w:hAnsi="宋体"/>
          <w:b/>
          <w:bCs/>
          <w:sz w:val="28"/>
          <w:szCs w:val="28"/>
        </w:rPr>
      </w:pPr>
      <w:r>
        <w:rPr>
          <w:rFonts w:ascii="宋体" w:hAnsi="宋体"/>
          <w:sz w:val="28"/>
          <w:szCs w:val="28"/>
        </w:rPr>
        <w:br w:type="page"/>
      </w:r>
    </w:p>
    <w:p w14:paraId="2A6FAFA8">
      <w:pPr>
        <w:spacing w:line="360" w:lineRule="auto"/>
        <w:jc w:val="center"/>
        <w:rPr>
          <w:rFonts w:ascii="黑体" w:hAnsi="黑体" w:eastAsia="黑体"/>
          <w:b/>
          <w:bCs/>
          <w:sz w:val="28"/>
          <w:szCs w:val="28"/>
        </w:rPr>
      </w:pPr>
      <w:r>
        <w:rPr>
          <w:rFonts w:hint="eastAsia" w:ascii="黑体" w:hAnsi="黑体" w:eastAsia="黑体"/>
          <w:b/>
          <w:bCs/>
          <w:sz w:val="28"/>
          <w:szCs w:val="28"/>
        </w:rPr>
        <w:t>格式七、技术应答表</w:t>
      </w:r>
    </w:p>
    <w:p w14:paraId="405766E4">
      <w:pPr>
        <w:widowControl/>
        <w:spacing w:line="360" w:lineRule="atLeast"/>
        <w:ind w:firstLine="470" w:firstLineChars="196"/>
        <w:jc w:val="left"/>
        <w:rPr>
          <w:rFonts w:ascii="宋体"/>
          <w:sz w:val="24"/>
        </w:rPr>
      </w:pPr>
      <w:r>
        <w:rPr>
          <w:rFonts w:hint="eastAsia" w:ascii="宋体"/>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A5A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38F2BA8">
            <w:pPr>
              <w:widowControl/>
              <w:spacing w:line="360" w:lineRule="atLeast"/>
              <w:jc w:val="center"/>
              <w:rPr>
                <w:rFonts w:ascii="宋体"/>
                <w:sz w:val="24"/>
              </w:rPr>
            </w:pPr>
            <w:r>
              <w:rPr>
                <w:rFonts w:hint="eastAsia" w:ascii="宋体"/>
                <w:sz w:val="24"/>
              </w:rPr>
              <w:t>序号</w:t>
            </w:r>
          </w:p>
        </w:tc>
        <w:tc>
          <w:tcPr>
            <w:tcW w:w="1144" w:type="dxa"/>
            <w:vAlign w:val="center"/>
          </w:tcPr>
          <w:p w14:paraId="3BF7AFCD">
            <w:pPr>
              <w:widowControl/>
              <w:spacing w:line="360" w:lineRule="atLeast"/>
              <w:jc w:val="center"/>
              <w:rPr>
                <w:rFonts w:ascii="宋体"/>
                <w:sz w:val="24"/>
              </w:rPr>
            </w:pPr>
            <w:r>
              <w:rPr>
                <w:rFonts w:hint="eastAsia" w:ascii="宋体"/>
                <w:sz w:val="24"/>
              </w:rPr>
              <w:t>条目号</w:t>
            </w:r>
          </w:p>
        </w:tc>
        <w:tc>
          <w:tcPr>
            <w:tcW w:w="2268" w:type="dxa"/>
            <w:vAlign w:val="center"/>
          </w:tcPr>
          <w:p w14:paraId="55B04447">
            <w:pPr>
              <w:widowControl/>
              <w:spacing w:line="360" w:lineRule="atLeast"/>
              <w:jc w:val="center"/>
              <w:rPr>
                <w:rFonts w:ascii="宋体"/>
                <w:sz w:val="24"/>
              </w:rPr>
            </w:pPr>
            <w:r>
              <w:rPr>
                <w:rFonts w:hint="eastAsia" w:ascii="宋体"/>
                <w:sz w:val="24"/>
              </w:rPr>
              <w:t>采购文件要求</w:t>
            </w:r>
          </w:p>
        </w:tc>
        <w:tc>
          <w:tcPr>
            <w:tcW w:w="2829" w:type="dxa"/>
            <w:vAlign w:val="center"/>
          </w:tcPr>
          <w:p w14:paraId="75E213B8">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5107028F">
            <w:pPr>
              <w:widowControl/>
              <w:spacing w:line="360" w:lineRule="atLeast"/>
              <w:jc w:val="center"/>
              <w:rPr>
                <w:rFonts w:ascii="宋体"/>
                <w:sz w:val="24"/>
              </w:rPr>
            </w:pPr>
            <w:r>
              <w:rPr>
                <w:rFonts w:hint="eastAsia" w:ascii="宋体"/>
                <w:sz w:val="24"/>
              </w:rPr>
              <w:t>满足/不满足</w:t>
            </w:r>
          </w:p>
        </w:tc>
        <w:tc>
          <w:tcPr>
            <w:tcW w:w="1614" w:type="dxa"/>
            <w:vAlign w:val="center"/>
          </w:tcPr>
          <w:p w14:paraId="698E7E26">
            <w:pPr>
              <w:widowControl/>
              <w:spacing w:line="360" w:lineRule="atLeast"/>
              <w:jc w:val="center"/>
              <w:rPr>
                <w:rFonts w:ascii="宋体"/>
                <w:sz w:val="24"/>
              </w:rPr>
            </w:pPr>
            <w:r>
              <w:rPr>
                <w:rFonts w:hint="eastAsia" w:ascii="宋体"/>
                <w:sz w:val="24"/>
              </w:rPr>
              <w:t>详见页码</w:t>
            </w:r>
          </w:p>
        </w:tc>
      </w:tr>
      <w:tr w14:paraId="5AEC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5E5A8CA">
            <w:pPr>
              <w:widowControl/>
              <w:spacing w:line="360" w:lineRule="atLeast"/>
              <w:ind w:firstLine="470" w:firstLineChars="196"/>
              <w:rPr>
                <w:rFonts w:ascii="宋体"/>
                <w:sz w:val="24"/>
              </w:rPr>
            </w:pPr>
          </w:p>
        </w:tc>
        <w:tc>
          <w:tcPr>
            <w:tcW w:w="1144" w:type="dxa"/>
          </w:tcPr>
          <w:p w14:paraId="23F9B3E8">
            <w:pPr>
              <w:widowControl/>
              <w:spacing w:line="360" w:lineRule="atLeast"/>
              <w:ind w:firstLine="470" w:firstLineChars="196"/>
              <w:rPr>
                <w:rFonts w:ascii="宋体"/>
                <w:sz w:val="24"/>
              </w:rPr>
            </w:pPr>
          </w:p>
        </w:tc>
        <w:tc>
          <w:tcPr>
            <w:tcW w:w="2268" w:type="dxa"/>
          </w:tcPr>
          <w:p w14:paraId="6340A547">
            <w:pPr>
              <w:widowControl/>
              <w:spacing w:line="360" w:lineRule="atLeast"/>
              <w:ind w:firstLine="470" w:firstLineChars="196"/>
              <w:rPr>
                <w:rFonts w:ascii="宋体"/>
                <w:sz w:val="24"/>
              </w:rPr>
            </w:pPr>
          </w:p>
        </w:tc>
        <w:tc>
          <w:tcPr>
            <w:tcW w:w="2829" w:type="dxa"/>
          </w:tcPr>
          <w:p w14:paraId="026F16C1">
            <w:pPr>
              <w:widowControl/>
              <w:spacing w:line="360" w:lineRule="atLeast"/>
              <w:ind w:firstLine="470" w:firstLineChars="196"/>
              <w:rPr>
                <w:rFonts w:ascii="宋体"/>
                <w:sz w:val="24"/>
              </w:rPr>
            </w:pPr>
          </w:p>
        </w:tc>
        <w:tc>
          <w:tcPr>
            <w:tcW w:w="1614" w:type="dxa"/>
          </w:tcPr>
          <w:p w14:paraId="4860249C">
            <w:pPr>
              <w:widowControl/>
              <w:spacing w:line="360" w:lineRule="atLeast"/>
              <w:ind w:firstLine="470" w:firstLineChars="196"/>
              <w:rPr>
                <w:rFonts w:ascii="宋体"/>
                <w:sz w:val="24"/>
              </w:rPr>
            </w:pPr>
          </w:p>
        </w:tc>
        <w:tc>
          <w:tcPr>
            <w:tcW w:w="1614" w:type="dxa"/>
          </w:tcPr>
          <w:p w14:paraId="64CFEE28">
            <w:pPr>
              <w:widowControl/>
              <w:spacing w:line="360" w:lineRule="atLeast"/>
              <w:ind w:firstLine="470" w:firstLineChars="196"/>
              <w:rPr>
                <w:rFonts w:ascii="宋体"/>
                <w:sz w:val="24"/>
              </w:rPr>
            </w:pPr>
          </w:p>
        </w:tc>
      </w:tr>
      <w:tr w14:paraId="15F7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60E1D4D">
            <w:pPr>
              <w:widowControl/>
              <w:spacing w:line="360" w:lineRule="atLeast"/>
              <w:ind w:firstLine="470" w:firstLineChars="196"/>
              <w:rPr>
                <w:rFonts w:ascii="宋体"/>
                <w:sz w:val="24"/>
              </w:rPr>
            </w:pPr>
          </w:p>
        </w:tc>
        <w:tc>
          <w:tcPr>
            <w:tcW w:w="1144" w:type="dxa"/>
          </w:tcPr>
          <w:p w14:paraId="342CB9C2">
            <w:pPr>
              <w:widowControl/>
              <w:spacing w:line="360" w:lineRule="atLeast"/>
              <w:ind w:firstLine="470" w:firstLineChars="196"/>
              <w:rPr>
                <w:rFonts w:ascii="宋体"/>
                <w:sz w:val="24"/>
              </w:rPr>
            </w:pPr>
          </w:p>
        </w:tc>
        <w:tc>
          <w:tcPr>
            <w:tcW w:w="2268" w:type="dxa"/>
          </w:tcPr>
          <w:p w14:paraId="29501E6D">
            <w:pPr>
              <w:widowControl/>
              <w:spacing w:line="360" w:lineRule="atLeast"/>
              <w:ind w:firstLine="470" w:firstLineChars="196"/>
              <w:rPr>
                <w:rFonts w:ascii="宋体"/>
                <w:sz w:val="24"/>
              </w:rPr>
            </w:pPr>
          </w:p>
        </w:tc>
        <w:tc>
          <w:tcPr>
            <w:tcW w:w="2829" w:type="dxa"/>
          </w:tcPr>
          <w:p w14:paraId="18728A3A">
            <w:pPr>
              <w:widowControl/>
              <w:spacing w:line="360" w:lineRule="atLeast"/>
              <w:ind w:firstLine="470" w:firstLineChars="196"/>
              <w:rPr>
                <w:rFonts w:ascii="宋体"/>
                <w:sz w:val="24"/>
              </w:rPr>
            </w:pPr>
          </w:p>
        </w:tc>
        <w:tc>
          <w:tcPr>
            <w:tcW w:w="1614" w:type="dxa"/>
          </w:tcPr>
          <w:p w14:paraId="6BB6F547">
            <w:pPr>
              <w:widowControl/>
              <w:spacing w:line="360" w:lineRule="atLeast"/>
              <w:ind w:firstLine="470" w:firstLineChars="196"/>
              <w:rPr>
                <w:rFonts w:ascii="宋体"/>
                <w:sz w:val="24"/>
              </w:rPr>
            </w:pPr>
          </w:p>
        </w:tc>
        <w:tc>
          <w:tcPr>
            <w:tcW w:w="1614" w:type="dxa"/>
          </w:tcPr>
          <w:p w14:paraId="58C710EF">
            <w:pPr>
              <w:widowControl/>
              <w:spacing w:line="360" w:lineRule="atLeast"/>
              <w:ind w:firstLine="470" w:firstLineChars="196"/>
              <w:rPr>
                <w:rFonts w:ascii="宋体"/>
                <w:sz w:val="24"/>
              </w:rPr>
            </w:pPr>
          </w:p>
        </w:tc>
      </w:tr>
      <w:tr w14:paraId="102B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6F6EEBE">
            <w:pPr>
              <w:widowControl/>
              <w:spacing w:line="360" w:lineRule="atLeast"/>
              <w:ind w:firstLine="470" w:firstLineChars="196"/>
              <w:rPr>
                <w:rFonts w:ascii="宋体"/>
                <w:sz w:val="24"/>
              </w:rPr>
            </w:pPr>
          </w:p>
        </w:tc>
        <w:tc>
          <w:tcPr>
            <w:tcW w:w="1144" w:type="dxa"/>
          </w:tcPr>
          <w:p w14:paraId="15BDEED7">
            <w:pPr>
              <w:widowControl/>
              <w:spacing w:line="360" w:lineRule="atLeast"/>
              <w:ind w:firstLine="470" w:firstLineChars="196"/>
              <w:rPr>
                <w:rFonts w:ascii="宋体"/>
                <w:sz w:val="24"/>
              </w:rPr>
            </w:pPr>
          </w:p>
        </w:tc>
        <w:tc>
          <w:tcPr>
            <w:tcW w:w="2268" w:type="dxa"/>
          </w:tcPr>
          <w:p w14:paraId="2A9A2E70">
            <w:pPr>
              <w:widowControl/>
              <w:spacing w:line="360" w:lineRule="atLeast"/>
              <w:ind w:firstLine="470" w:firstLineChars="196"/>
              <w:rPr>
                <w:rFonts w:ascii="宋体"/>
                <w:sz w:val="24"/>
              </w:rPr>
            </w:pPr>
          </w:p>
        </w:tc>
        <w:tc>
          <w:tcPr>
            <w:tcW w:w="2829" w:type="dxa"/>
          </w:tcPr>
          <w:p w14:paraId="1F3692F8">
            <w:pPr>
              <w:widowControl/>
              <w:spacing w:line="360" w:lineRule="atLeast"/>
              <w:ind w:firstLine="470" w:firstLineChars="196"/>
              <w:rPr>
                <w:rFonts w:ascii="宋体"/>
                <w:sz w:val="24"/>
              </w:rPr>
            </w:pPr>
          </w:p>
        </w:tc>
        <w:tc>
          <w:tcPr>
            <w:tcW w:w="1614" w:type="dxa"/>
          </w:tcPr>
          <w:p w14:paraId="17C639A8">
            <w:pPr>
              <w:widowControl/>
              <w:spacing w:line="360" w:lineRule="atLeast"/>
              <w:ind w:firstLine="470" w:firstLineChars="196"/>
              <w:rPr>
                <w:rFonts w:ascii="宋体"/>
                <w:sz w:val="24"/>
              </w:rPr>
            </w:pPr>
          </w:p>
        </w:tc>
        <w:tc>
          <w:tcPr>
            <w:tcW w:w="1614" w:type="dxa"/>
          </w:tcPr>
          <w:p w14:paraId="101B4CF9">
            <w:pPr>
              <w:widowControl/>
              <w:spacing w:line="360" w:lineRule="atLeast"/>
              <w:ind w:firstLine="470" w:firstLineChars="196"/>
              <w:rPr>
                <w:rFonts w:ascii="宋体"/>
                <w:sz w:val="24"/>
              </w:rPr>
            </w:pPr>
          </w:p>
        </w:tc>
      </w:tr>
      <w:tr w14:paraId="7E6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C37033A">
            <w:pPr>
              <w:widowControl/>
              <w:spacing w:line="360" w:lineRule="atLeast"/>
              <w:ind w:firstLine="470" w:firstLineChars="196"/>
              <w:rPr>
                <w:rFonts w:ascii="宋体"/>
                <w:sz w:val="24"/>
              </w:rPr>
            </w:pPr>
          </w:p>
        </w:tc>
        <w:tc>
          <w:tcPr>
            <w:tcW w:w="1144" w:type="dxa"/>
          </w:tcPr>
          <w:p w14:paraId="260FDBC3">
            <w:pPr>
              <w:widowControl/>
              <w:spacing w:line="360" w:lineRule="atLeast"/>
              <w:ind w:firstLine="470" w:firstLineChars="196"/>
              <w:rPr>
                <w:rFonts w:ascii="宋体"/>
                <w:sz w:val="24"/>
              </w:rPr>
            </w:pPr>
          </w:p>
        </w:tc>
        <w:tc>
          <w:tcPr>
            <w:tcW w:w="2268" w:type="dxa"/>
          </w:tcPr>
          <w:p w14:paraId="5E18EFF8">
            <w:pPr>
              <w:widowControl/>
              <w:spacing w:line="360" w:lineRule="atLeast"/>
              <w:ind w:firstLine="470" w:firstLineChars="196"/>
              <w:rPr>
                <w:rFonts w:ascii="宋体"/>
                <w:sz w:val="24"/>
              </w:rPr>
            </w:pPr>
          </w:p>
        </w:tc>
        <w:tc>
          <w:tcPr>
            <w:tcW w:w="2829" w:type="dxa"/>
          </w:tcPr>
          <w:p w14:paraId="6DD021B8">
            <w:pPr>
              <w:widowControl/>
              <w:spacing w:line="360" w:lineRule="atLeast"/>
              <w:ind w:firstLine="470" w:firstLineChars="196"/>
              <w:rPr>
                <w:rFonts w:ascii="宋体"/>
                <w:sz w:val="24"/>
              </w:rPr>
            </w:pPr>
          </w:p>
        </w:tc>
        <w:tc>
          <w:tcPr>
            <w:tcW w:w="1614" w:type="dxa"/>
          </w:tcPr>
          <w:p w14:paraId="4B735A78">
            <w:pPr>
              <w:widowControl/>
              <w:spacing w:line="360" w:lineRule="atLeast"/>
              <w:ind w:firstLine="470" w:firstLineChars="196"/>
              <w:rPr>
                <w:rFonts w:ascii="宋体"/>
                <w:sz w:val="24"/>
              </w:rPr>
            </w:pPr>
          </w:p>
        </w:tc>
        <w:tc>
          <w:tcPr>
            <w:tcW w:w="1614" w:type="dxa"/>
          </w:tcPr>
          <w:p w14:paraId="53DBA849">
            <w:pPr>
              <w:widowControl/>
              <w:spacing w:line="360" w:lineRule="atLeast"/>
              <w:ind w:firstLine="470" w:firstLineChars="196"/>
              <w:rPr>
                <w:rFonts w:ascii="宋体"/>
                <w:sz w:val="24"/>
              </w:rPr>
            </w:pPr>
          </w:p>
        </w:tc>
      </w:tr>
      <w:tr w14:paraId="22E5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CEB677F">
            <w:pPr>
              <w:widowControl/>
              <w:spacing w:line="360" w:lineRule="atLeast"/>
              <w:ind w:firstLine="470" w:firstLineChars="196"/>
              <w:rPr>
                <w:rFonts w:ascii="宋体"/>
                <w:sz w:val="24"/>
              </w:rPr>
            </w:pPr>
          </w:p>
        </w:tc>
        <w:tc>
          <w:tcPr>
            <w:tcW w:w="1144" w:type="dxa"/>
          </w:tcPr>
          <w:p w14:paraId="473276C7">
            <w:pPr>
              <w:widowControl/>
              <w:spacing w:line="360" w:lineRule="atLeast"/>
              <w:ind w:firstLine="470" w:firstLineChars="196"/>
              <w:rPr>
                <w:rFonts w:ascii="宋体"/>
                <w:sz w:val="24"/>
              </w:rPr>
            </w:pPr>
          </w:p>
        </w:tc>
        <w:tc>
          <w:tcPr>
            <w:tcW w:w="2268" w:type="dxa"/>
          </w:tcPr>
          <w:p w14:paraId="11A70CD0">
            <w:pPr>
              <w:widowControl/>
              <w:spacing w:line="360" w:lineRule="atLeast"/>
              <w:ind w:firstLine="470" w:firstLineChars="196"/>
              <w:rPr>
                <w:rFonts w:ascii="宋体"/>
                <w:sz w:val="24"/>
              </w:rPr>
            </w:pPr>
          </w:p>
        </w:tc>
        <w:tc>
          <w:tcPr>
            <w:tcW w:w="2829" w:type="dxa"/>
          </w:tcPr>
          <w:p w14:paraId="1868EC4D">
            <w:pPr>
              <w:widowControl/>
              <w:spacing w:line="360" w:lineRule="atLeast"/>
              <w:ind w:firstLine="470" w:firstLineChars="196"/>
              <w:rPr>
                <w:rFonts w:ascii="宋体"/>
                <w:sz w:val="24"/>
              </w:rPr>
            </w:pPr>
          </w:p>
        </w:tc>
        <w:tc>
          <w:tcPr>
            <w:tcW w:w="1614" w:type="dxa"/>
          </w:tcPr>
          <w:p w14:paraId="1732BAC0">
            <w:pPr>
              <w:widowControl/>
              <w:spacing w:line="360" w:lineRule="atLeast"/>
              <w:ind w:firstLine="470" w:firstLineChars="196"/>
              <w:rPr>
                <w:rFonts w:ascii="宋体"/>
                <w:sz w:val="24"/>
              </w:rPr>
            </w:pPr>
          </w:p>
        </w:tc>
        <w:tc>
          <w:tcPr>
            <w:tcW w:w="1614" w:type="dxa"/>
          </w:tcPr>
          <w:p w14:paraId="3938C7E8">
            <w:pPr>
              <w:widowControl/>
              <w:spacing w:line="360" w:lineRule="atLeast"/>
              <w:ind w:firstLine="470" w:firstLineChars="196"/>
              <w:rPr>
                <w:rFonts w:ascii="宋体"/>
                <w:sz w:val="24"/>
              </w:rPr>
            </w:pPr>
          </w:p>
        </w:tc>
      </w:tr>
      <w:tr w14:paraId="5064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C572EC6">
            <w:pPr>
              <w:widowControl/>
              <w:spacing w:line="360" w:lineRule="atLeast"/>
              <w:ind w:firstLine="470" w:firstLineChars="196"/>
              <w:rPr>
                <w:rFonts w:ascii="宋体"/>
                <w:sz w:val="24"/>
              </w:rPr>
            </w:pPr>
          </w:p>
        </w:tc>
        <w:tc>
          <w:tcPr>
            <w:tcW w:w="1144" w:type="dxa"/>
          </w:tcPr>
          <w:p w14:paraId="37EF8A70">
            <w:pPr>
              <w:widowControl/>
              <w:spacing w:line="360" w:lineRule="atLeast"/>
              <w:ind w:firstLine="470" w:firstLineChars="196"/>
              <w:rPr>
                <w:rFonts w:ascii="宋体"/>
                <w:sz w:val="24"/>
              </w:rPr>
            </w:pPr>
          </w:p>
        </w:tc>
        <w:tc>
          <w:tcPr>
            <w:tcW w:w="2268" w:type="dxa"/>
          </w:tcPr>
          <w:p w14:paraId="596ABBD8">
            <w:pPr>
              <w:widowControl/>
              <w:spacing w:line="360" w:lineRule="atLeast"/>
              <w:ind w:firstLine="470" w:firstLineChars="196"/>
              <w:rPr>
                <w:rFonts w:ascii="宋体"/>
                <w:sz w:val="24"/>
              </w:rPr>
            </w:pPr>
          </w:p>
        </w:tc>
        <w:tc>
          <w:tcPr>
            <w:tcW w:w="2829" w:type="dxa"/>
          </w:tcPr>
          <w:p w14:paraId="55E87693">
            <w:pPr>
              <w:widowControl/>
              <w:spacing w:line="360" w:lineRule="atLeast"/>
              <w:ind w:firstLine="470" w:firstLineChars="196"/>
              <w:rPr>
                <w:rFonts w:ascii="宋体"/>
                <w:sz w:val="24"/>
              </w:rPr>
            </w:pPr>
          </w:p>
        </w:tc>
        <w:tc>
          <w:tcPr>
            <w:tcW w:w="1614" w:type="dxa"/>
          </w:tcPr>
          <w:p w14:paraId="555A8B97">
            <w:pPr>
              <w:widowControl/>
              <w:spacing w:line="360" w:lineRule="atLeast"/>
              <w:ind w:firstLine="470" w:firstLineChars="196"/>
              <w:rPr>
                <w:rFonts w:ascii="宋体"/>
                <w:sz w:val="24"/>
              </w:rPr>
            </w:pPr>
          </w:p>
        </w:tc>
        <w:tc>
          <w:tcPr>
            <w:tcW w:w="1614" w:type="dxa"/>
          </w:tcPr>
          <w:p w14:paraId="71597381">
            <w:pPr>
              <w:widowControl/>
              <w:spacing w:line="360" w:lineRule="atLeast"/>
              <w:ind w:firstLine="470" w:firstLineChars="196"/>
              <w:rPr>
                <w:rFonts w:ascii="宋体"/>
                <w:sz w:val="24"/>
              </w:rPr>
            </w:pPr>
          </w:p>
        </w:tc>
      </w:tr>
      <w:tr w14:paraId="5AEC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104C189">
            <w:pPr>
              <w:widowControl/>
              <w:spacing w:line="360" w:lineRule="atLeast"/>
              <w:ind w:firstLine="470" w:firstLineChars="196"/>
              <w:rPr>
                <w:rFonts w:ascii="宋体"/>
                <w:sz w:val="24"/>
              </w:rPr>
            </w:pPr>
          </w:p>
        </w:tc>
        <w:tc>
          <w:tcPr>
            <w:tcW w:w="1144" w:type="dxa"/>
          </w:tcPr>
          <w:p w14:paraId="501C6618">
            <w:pPr>
              <w:widowControl/>
              <w:spacing w:line="360" w:lineRule="atLeast"/>
              <w:ind w:firstLine="470" w:firstLineChars="196"/>
              <w:rPr>
                <w:rFonts w:ascii="宋体"/>
                <w:sz w:val="24"/>
              </w:rPr>
            </w:pPr>
          </w:p>
        </w:tc>
        <w:tc>
          <w:tcPr>
            <w:tcW w:w="2268" w:type="dxa"/>
          </w:tcPr>
          <w:p w14:paraId="4C9789F2">
            <w:pPr>
              <w:widowControl/>
              <w:spacing w:line="360" w:lineRule="atLeast"/>
              <w:ind w:firstLine="470" w:firstLineChars="196"/>
              <w:rPr>
                <w:rFonts w:ascii="宋体"/>
                <w:sz w:val="24"/>
              </w:rPr>
            </w:pPr>
          </w:p>
        </w:tc>
        <w:tc>
          <w:tcPr>
            <w:tcW w:w="2829" w:type="dxa"/>
          </w:tcPr>
          <w:p w14:paraId="14ACE054">
            <w:pPr>
              <w:widowControl/>
              <w:spacing w:line="360" w:lineRule="atLeast"/>
              <w:ind w:firstLine="470" w:firstLineChars="196"/>
              <w:rPr>
                <w:rFonts w:ascii="宋体"/>
                <w:sz w:val="24"/>
              </w:rPr>
            </w:pPr>
          </w:p>
        </w:tc>
        <w:tc>
          <w:tcPr>
            <w:tcW w:w="1614" w:type="dxa"/>
          </w:tcPr>
          <w:p w14:paraId="2EC568CD">
            <w:pPr>
              <w:widowControl/>
              <w:spacing w:line="360" w:lineRule="atLeast"/>
              <w:ind w:firstLine="470" w:firstLineChars="196"/>
              <w:rPr>
                <w:rFonts w:ascii="宋体"/>
                <w:sz w:val="24"/>
              </w:rPr>
            </w:pPr>
          </w:p>
        </w:tc>
        <w:tc>
          <w:tcPr>
            <w:tcW w:w="1614" w:type="dxa"/>
          </w:tcPr>
          <w:p w14:paraId="03580C98">
            <w:pPr>
              <w:widowControl/>
              <w:spacing w:line="360" w:lineRule="atLeast"/>
              <w:ind w:firstLine="470" w:firstLineChars="196"/>
              <w:rPr>
                <w:rFonts w:ascii="宋体"/>
                <w:sz w:val="24"/>
              </w:rPr>
            </w:pPr>
          </w:p>
        </w:tc>
      </w:tr>
    </w:tbl>
    <w:p w14:paraId="0D2F52DF">
      <w:pPr>
        <w:widowControl/>
        <w:spacing w:line="360" w:lineRule="atLeast"/>
        <w:ind w:firstLine="470" w:firstLineChars="196"/>
        <w:jc w:val="left"/>
        <w:rPr>
          <w:rFonts w:ascii="宋体"/>
          <w:sz w:val="24"/>
        </w:rPr>
      </w:pPr>
      <w:r>
        <w:rPr>
          <w:rFonts w:hint="eastAsia" w:ascii="宋体"/>
          <w:sz w:val="24"/>
        </w:rPr>
        <w:t>注：1. 采购申请人应把采购文件第四章“技术要求”全部列入此表。</w:t>
      </w:r>
    </w:p>
    <w:p w14:paraId="192D3CEE">
      <w:pPr>
        <w:widowControl/>
        <w:spacing w:line="360" w:lineRule="atLeast"/>
        <w:ind w:firstLine="950" w:firstLineChars="396"/>
        <w:jc w:val="left"/>
        <w:rPr>
          <w:rFonts w:ascii="宋体"/>
          <w:sz w:val="24"/>
        </w:rPr>
      </w:pPr>
      <w:r>
        <w:rPr>
          <w:rFonts w:hint="eastAsia" w:ascii="宋体"/>
          <w:sz w:val="24"/>
        </w:rPr>
        <w:t>2．按照招标项目技术要求的顺序逐条对应填写。</w:t>
      </w:r>
    </w:p>
    <w:p w14:paraId="6EEB4EDE">
      <w:pPr>
        <w:widowControl/>
        <w:spacing w:line="360" w:lineRule="atLeast"/>
        <w:ind w:firstLine="950" w:firstLineChars="396"/>
        <w:jc w:val="left"/>
        <w:rPr>
          <w:rFonts w:ascii="宋体"/>
          <w:sz w:val="24"/>
        </w:rPr>
      </w:pPr>
      <w:r>
        <w:rPr>
          <w:rFonts w:hint="eastAsia" w:ascii="宋体"/>
          <w:sz w:val="24"/>
        </w:rPr>
        <w:t>3．采购申请人必须据实填写，不得虚假填写，否则将取消其成交资格。</w:t>
      </w:r>
    </w:p>
    <w:p w14:paraId="7E6F2B56">
      <w:pPr>
        <w:adjustRightInd w:val="0"/>
        <w:spacing w:line="400" w:lineRule="exact"/>
        <w:ind w:firstLine="480" w:firstLineChars="200"/>
        <w:jc w:val="left"/>
        <w:rPr>
          <w:rFonts w:hAnsi="宋体"/>
          <w:sz w:val="24"/>
        </w:rPr>
      </w:pPr>
    </w:p>
    <w:p w14:paraId="196C2454">
      <w:pPr>
        <w:adjustRightInd w:val="0"/>
        <w:spacing w:line="400" w:lineRule="exact"/>
        <w:ind w:firstLine="480" w:firstLineChars="200"/>
        <w:jc w:val="left"/>
        <w:rPr>
          <w:rFonts w:hAnsi="宋体"/>
          <w:sz w:val="24"/>
        </w:rPr>
      </w:pPr>
      <w:r>
        <w:rPr>
          <w:rFonts w:hint="eastAsia" w:hAnsi="宋体"/>
          <w:sz w:val="24"/>
        </w:rPr>
        <w:t>采购申请人：（盖单位章）</w:t>
      </w:r>
    </w:p>
    <w:p w14:paraId="25BF2AE8">
      <w:pPr>
        <w:adjustRightInd w:val="0"/>
        <w:spacing w:line="400" w:lineRule="exact"/>
        <w:ind w:firstLine="480" w:firstLineChars="200"/>
        <w:jc w:val="left"/>
        <w:rPr>
          <w:rFonts w:hAnsi="宋体"/>
          <w:sz w:val="24"/>
        </w:rPr>
      </w:pPr>
      <w:r>
        <w:rPr>
          <w:rFonts w:hint="eastAsia" w:hAnsi="宋体"/>
          <w:sz w:val="24"/>
        </w:rPr>
        <w:t>法定代表人或其授权代理人：（签字）</w:t>
      </w:r>
    </w:p>
    <w:p w14:paraId="79945B76">
      <w:pPr>
        <w:adjustRightInd w:val="0"/>
        <w:spacing w:line="400" w:lineRule="exact"/>
        <w:ind w:firstLine="480" w:firstLineChars="200"/>
        <w:jc w:val="left"/>
        <w:rPr>
          <w:rFonts w:hAnsi="宋体"/>
          <w:sz w:val="24"/>
        </w:rPr>
      </w:pPr>
      <w:r>
        <w:rPr>
          <w:rFonts w:hint="eastAsia" w:hAnsi="宋体"/>
          <w:sz w:val="24"/>
        </w:rPr>
        <w:t>日期：年月日</w:t>
      </w:r>
    </w:p>
    <w:p w14:paraId="2BA87470">
      <w:pPr>
        <w:spacing w:line="360" w:lineRule="auto"/>
        <w:ind w:firstLine="540" w:firstLineChars="225"/>
        <w:rPr>
          <w:rFonts w:ascii="宋体" w:cs="Arial"/>
          <w:kern w:val="0"/>
          <w:sz w:val="24"/>
        </w:rPr>
      </w:pPr>
    </w:p>
    <w:p w14:paraId="572021C9">
      <w:pPr>
        <w:widowControl/>
        <w:jc w:val="left"/>
        <w:rPr>
          <w:rFonts w:ascii="宋体" w:hAnsi="宋体"/>
          <w:sz w:val="28"/>
          <w:szCs w:val="28"/>
        </w:rPr>
      </w:pPr>
      <w:r>
        <w:rPr>
          <w:rFonts w:ascii="宋体" w:hAnsi="宋体"/>
          <w:sz w:val="28"/>
          <w:szCs w:val="28"/>
        </w:rPr>
        <w:br w:type="page"/>
      </w:r>
      <w:bookmarkEnd w:id="27"/>
      <w:bookmarkEnd w:id="28"/>
      <w:bookmarkEnd w:id="29"/>
      <w:bookmarkEnd w:id="30"/>
      <w:bookmarkEnd w:id="31"/>
    </w:p>
    <w:p w14:paraId="60597429">
      <w:pPr>
        <w:spacing w:line="360" w:lineRule="auto"/>
        <w:jc w:val="center"/>
        <w:rPr>
          <w:rFonts w:ascii="黑体" w:hAnsi="黑体" w:eastAsia="黑体"/>
          <w:b/>
          <w:bCs/>
          <w:sz w:val="28"/>
          <w:szCs w:val="28"/>
        </w:rPr>
      </w:pPr>
      <w:r>
        <w:rPr>
          <w:rFonts w:hint="eastAsia" w:ascii="黑体" w:hAnsi="黑体" w:eastAsia="黑体"/>
          <w:b/>
          <w:bCs/>
          <w:sz w:val="28"/>
          <w:szCs w:val="28"/>
        </w:rPr>
        <w:t>格式八、采购申请人认为</w:t>
      </w:r>
      <w:r>
        <w:rPr>
          <w:rFonts w:ascii="黑体" w:hAnsi="黑体" w:eastAsia="黑体"/>
          <w:b/>
          <w:bCs/>
          <w:sz w:val="28"/>
          <w:szCs w:val="28"/>
        </w:rPr>
        <w:t>需要提供</w:t>
      </w:r>
      <w:r>
        <w:rPr>
          <w:rFonts w:hint="eastAsia" w:ascii="黑体" w:hAnsi="黑体" w:eastAsia="黑体"/>
          <w:b/>
          <w:bCs/>
          <w:sz w:val="28"/>
          <w:szCs w:val="28"/>
        </w:rPr>
        <w:t>的</w:t>
      </w:r>
      <w:r>
        <w:rPr>
          <w:rFonts w:ascii="黑体" w:hAnsi="黑体" w:eastAsia="黑体"/>
          <w:b/>
          <w:bCs/>
          <w:sz w:val="28"/>
          <w:szCs w:val="28"/>
        </w:rPr>
        <w:t>其他资料</w:t>
      </w:r>
    </w:p>
    <w:p w14:paraId="1FEB9043">
      <w:pPr>
        <w:spacing w:line="360" w:lineRule="auto"/>
        <w:jc w:val="center"/>
        <w:rPr>
          <w:rFonts w:ascii="黑体" w:hAnsi="黑体" w:eastAsia="黑体"/>
          <w:b/>
          <w:bCs/>
          <w:sz w:val="28"/>
          <w:szCs w:val="28"/>
        </w:rPr>
      </w:pPr>
      <w:r>
        <w:br w:type="page"/>
      </w:r>
      <w:r>
        <w:rPr>
          <w:rFonts w:hint="eastAsia" w:ascii="黑体" w:hAnsi="黑体" w:eastAsia="黑体"/>
          <w:b/>
          <w:bCs/>
          <w:sz w:val="28"/>
          <w:szCs w:val="28"/>
        </w:rPr>
        <w:t>格式九、供应商报名表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351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C586D3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w:t>
            </w:r>
          </w:p>
        </w:tc>
        <w:tc>
          <w:tcPr>
            <w:tcW w:w="6571" w:type="dxa"/>
            <w:vAlign w:val="center"/>
          </w:tcPr>
          <w:p w14:paraId="5A569EF5">
            <w:pPr>
              <w:spacing w:line="300" w:lineRule="exact"/>
              <w:jc w:val="center"/>
              <w:rPr>
                <w:rFonts w:asciiTheme="minorEastAsia" w:hAnsiTheme="minorEastAsia" w:eastAsiaTheme="minorEastAsia"/>
                <w:bCs/>
                <w:sz w:val="24"/>
              </w:rPr>
            </w:pPr>
          </w:p>
        </w:tc>
      </w:tr>
      <w:tr w14:paraId="51EB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A0DD4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02C5053">
            <w:pPr>
              <w:spacing w:line="300" w:lineRule="exact"/>
              <w:jc w:val="center"/>
              <w:rPr>
                <w:rFonts w:asciiTheme="minorEastAsia" w:hAnsiTheme="minorEastAsia" w:eastAsiaTheme="minorEastAsia"/>
                <w:bCs/>
                <w:sz w:val="24"/>
              </w:rPr>
            </w:pPr>
          </w:p>
        </w:tc>
      </w:tr>
      <w:tr w14:paraId="0B1D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D2AB50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0E3FC36C">
            <w:pPr>
              <w:spacing w:line="300" w:lineRule="exact"/>
              <w:jc w:val="center"/>
              <w:rPr>
                <w:rFonts w:asciiTheme="minorEastAsia" w:hAnsiTheme="minorEastAsia" w:eastAsiaTheme="minorEastAsia"/>
                <w:bCs/>
                <w:sz w:val="24"/>
              </w:rPr>
            </w:pPr>
          </w:p>
        </w:tc>
      </w:tr>
      <w:tr w14:paraId="509E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353B77A">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0776698F">
            <w:pPr>
              <w:spacing w:line="300" w:lineRule="exact"/>
              <w:jc w:val="center"/>
              <w:rPr>
                <w:rFonts w:asciiTheme="minorEastAsia" w:hAnsiTheme="minorEastAsia" w:eastAsiaTheme="minorEastAsia"/>
                <w:bCs/>
                <w:sz w:val="24"/>
              </w:rPr>
            </w:pPr>
          </w:p>
        </w:tc>
      </w:tr>
      <w:tr w14:paraId="41D3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18BCE5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C6AD271">
            <w:pPr>
              <w:spacing w:line="300" w:lineRule="exact"/>
              <w:jc w:val="center"/>
              <w:rPr>
                <w:rFonts w:asciiTheme="minorEastAsia" w:hAnsiTheme="minorEastAsia" w:eastAsiaTheme="minorEastAsia"/>
                <w:bCs/>
                <w:sz w:val="24"/>
              </w:rPr>
            </w:pPr>
          </w:p>
        </w:tc>
      </w:tr>
      <w:tr w14:paraId="4ACB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736252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56A10D7B">
            <w:pPr>
              <w:spacing w:line="300" w:lineRule="exact"/>
              <w:jc w:val="center"/>
              <w:rPr>
                <w:rFonts w:asciiTheme="minorEastAsia" w:hAnsiTheme="minorEastAsia" w:eastAsiaTheme="minorEastAsia"/>
                <w:bCs/>
                <w:sz w:val="24"/>
              </w:rPr>
            </w:pPr>
          </w:p>
        </w:tc>
      </w:tr>
      <w:tr w14:paraId="3839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F5CD99B">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26AF0E9D">
      <w:pPr>
        <w:spacing w:line="360" w:lineRule="auto"/>
        <w:jc w:val="center"/>
      </w:pPr>
    </w:p>
    <w:p w14:paraId="27377D11">
      <w:pPr>
        <w:pStyle w:val="17"/>
      </w:pPr>
      <w:r>
        <w:br w:type="page"/>
      </w:r>
    </w:p>
    <w:p w14:paraId="4BC1C487">
      <w:pPr>
        <w:pStyle w:val="39"/>
      </w:pPr>
      <w:bookmarkStart w:id="33" w:name="_Toc151046663"/>
      <w:r>
        <w:rPr>
          <w:rFonts w:hint="eastAsia"/>
        </w:rPr>
        <w:t>第四章  采购需求</w:t>
      </w:r>
      <w:bookmarkEnd w:id="33"/>
    </w:p>
    <w:p w14:paraId="1DD05845">
      <w:pPr>
        <w:ind w:firstLine="482" w:firstLineChars="200"/>
        <w:rPr>
          <w:rFonts w:hAnsi="宋体"/>
          <w:b/>
        </w:rPr>
      </w:pPr>
      <w:r>
        <w:rPr>
          <w:rFonts w:hint="eastAsia"/>
          <w:b/>
          <w:bCs/>
          <w:sz w:val="24"/>
        </w:rPr>
        <w:t>前提：本章中标注“★”的条款为本项目的实质性要求条款，采购申请人不满足的，将在符合性审查时按照无效投标处理。</w:t>
      </w:r>
    </w:p>
    <w:p w14:paraId="127A88EF">
      <w:pPr>
        <w:rPr>
          <w:b/>
          <w:bCs/>
          <w:sz w:val="28"/>
          <w:szCs w:val="28"/>
        </w:rPr>
      </w:pPr>
    </w:p>
    <w:p w14:paraId="4D63071C">
      <w:pPr>
        <w:numPr>
          <w:ilvl w:val="0"/>
          <w:numId w:val="3"/>
        </w:numPr>
        <w:spacing w:line="360" w:lineRule="auto"/>
        <w:rPr>
          <w:b/>
          <w:bCs/>
          <w:sz w:val="28"/>
          <w:szCs w:val="28"/>
        </w:rPr>
      </w:pPr>
      <w:r>
        <w:rPr>
          <w:rFonts w:hint="eastAsia"/>
          <w:b/>
          <w:bCs/>
          <w:sz w:val="28"/>
          <w:szCs w:val="28"/>
        </w:rPr>
        <w:t>项目概况</w:t>
      </w:r>
    </w:p>
    <w:tbl>
      <w:tblPr>
        <w:tblStyle w:val="43"/>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7"/>
        <w:gridCol w:w="735"/>
        <w:gridCol w:w="759"/>
        <w:gridCol w:w="1417"/>
        <w:gridCol w:w="1559"/>
        <w:gridCol w:w="1985"/>
      </w:tblGrid>
      <w:tr w14:paraId="4870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37" w:type="dxa"/>
            <w:vAlign w:val="center"/>
          </w:tcPr>
          <w:p w14:paraId="2A8C3EF3">
            <w:pPr>
              <w:autoSpaceDE w:val="0"/>
              <w:autoSpaceDN w:val="0"/>
              <w:adjustRightInd w:val="0"/>
              <w:spacing w:line="400" w:lineRule="exact"/>
              <w:jc w:val="center"/>
              <w:rPr>
                <w:rFonts w:ascii="宋体" w:hAnsi="宋体"/>
                <w:kern w:val="0"/>
                <w:sz w:val="24"/>
              </w:rPr>
            </w:pPr>
            <w:r>
              <w:rPr>
                <w:rFonts w:hint="eastAsia" w:ascii="宋体" w:hAnsi="宋体"/>
                <w:kern w:val="0"/>
                <w:sz w:val="24"/>
              </w:rPr>
              <w:t>名称</w:t>
            </w:r>
          </w:p>
        </w:tc>
        <w:tc>
          <w:tcPr>
            <w:tcW w:w="735" w:type="dxa"/>
            <w:vAlign w:val="center"/>
          </w:tcPr>
          <w:p w14:paraId="2DEBF349">
            <w:pPr>
              <w:autoSpaceDE w:val="0"/>
              <w:autoSpaceDN w:val="0"/>
              <w:adjustRightInd w:val="0"/>
              <w:spacing w:line="400" w:lineRule="exact"/>
              <w:jc w:val="center"/>
              <w:rPr>
                <w:rFonts w:ascii="宋体" w:hAnsi="宋体"/>
                <w:kern w:val="0"/>
                <w:sz w:val="24"/>
              </w:rPr>
            </w:pPr>
            <w:r>
              <w:rPr>
                <w:rFonts w:hint="eastAsia" w:ascii="宋体" w:hAnsi="宋体"/>
                <w:kern w:val="0"/>
                <w:sz w:val="24"/>
              </w:rPr>
              <w:t>数量</w:t>
            </w:r>
          </w:p>
        </w:tc>
        <w:tc>
          <w:tcPr>
            <w:tcW w:w="759" w:type="dxa"/>
            <w:vAlign w:val="center"/>
          </w:tcPr>
          <w:p w14:paraId="43A147C4">
            <w:pPr>
              <w:autoSpaceDE w:val="0"/>
              <w:autoSpaceDN w:val="0"/>
              <w:adjustRightInd w:val="0"/>
              <w:spacing w:line="400" w:lineRule="exact"/>
              <w:jc w:val="center"/>
              <w:rPr>
                <w:rFonts w:ascii="宋体" w:hAnsi="宋体"/>
                <w:kern w:val="0"/>
                <w:sz w:val="24"/>
              </w:rPr>
            </w:pPr>
            <w:r>
              <w:rPr>
                <w:rFonts w:hint="eastAsia" w:ascii="宋体" w:hAnsi="宋体"/>
                <w:kern w:val="0"/>
                <w:sz w:val="24"/>
              </w:rPr>
              <w:t>单位</w:t>
            </w:r>
          </w:p>
        </w:tc>
        <w:tc>
          <w:tcPr>
            <w:tcW w:w="1417" w:type="dxa"/>
            <w:vAlign w:val="center"/>
          </w:tcPr>
          <w:p w14:paraId="4A31F015">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559" w:type="dxa"/>
            <w:vAlign w:val="center"/>
          </w:tcPr>
          <w:p w14:paraId="0DC38C60">
            <w:pPr>
              <w:autoSpaceDE w:val="0"/>
              <w:autoSpaceDN w:val="0"/>
              <w:adjustRightInd w:val="0"/>
              <w:spacing w:line="400" w:lineRule="exact"/>
              <w:jc w:val="center"/>
              <w:rPr>
                <w:rFonts w:ascii="宋体" w:hAnsi="宋体"/>
                <w:kern w:val="0"/>
                <w:sz w:val="24"/>
              </w:rPr>
            </w:pPr>
            <w:r>
              <w:rPr>
                <w:rFonts w:hint="eastAsia" w:ascii="宋体" w:hAnsi="宋体"/>
                <w:kern w:val="0"/>
                <w:sz w:val="24"/>
              </w:rPr>
              <w:t>总价</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985" w:type="dxa"/>
            <w:vAlign w:val="center"/>
          </w:tcPr>
          <w:p w14:paraId="65B3B52E">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最高限价（万元）</w:t>
            </w:r>
          </w:p>
        </w:tc>
      </w:tr>
      <w:tr w14:paraId="412F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537" w:type="dxa"/>
            <w:vAlign w:val="center"/>
          </w:tcPr>
          <w:p w14:paraId="79EE1807">
            <w:pPr>
              <w:autoSpaceDE w:val="0"/>
              <w:autoSpaceDN w:val="0"/>
              <w:adjustRightInd w:val="0"/>
              <w:jc w:val="center"/>
              <w:rPr>
                <w:sz w:val="24"/>
              </w:rPr>
            </w:pPr>
            <w:r>
              <w:rPr>
                <w:rFonts w:hint="eastAsia"/>
                <w:sz w:val="24"/>
              </w:rPr>
              <w:t>关于广安市第一紧密型城市医疗集团信息化建设项目《可行性研究报告》编制服务</w:t>
            </w:r>
          </w:p>
        </w:tc>
        <w:tc>
          <w:tcPr>
            <w:tcW w:w="735" w:type="dxa"/>
            <w:vAlign w:val="center"/>
          </w:tcPr>
          <w:p w14:paraId="20502D7D">
            <w:pPr>
              <w:autoSpaceDE w:val="0"/>
              <w:autoSpaceDN w:val="0"/>
              <w:adjustRightInd w:val="0"/>
              <w:jc w:val="center"/>
              <w:rPr>
                <w:rFonts w:ascii="宋体" w:hAnsi="宋体"/>
                <w:kern w:val="0"/>
                <w:sz w:val="24"/>
              </w:rPr>
            </w:pPr>
            <w:r>
              <w:rPr>
                <w:rFonts w:ascii="宋体" w:hAnsi="宋体"/>
                <w:kern w:val="0"/>
                <w:sz w:val="24"/>
              </w:rPr>
              <w:t xml:space="preserve">1 </w:t>
            </w:r>
          </w:p>
        </w:tc>
        <w:tc>
          <w:tcPr>
            <w:tcW w:w="759" w:type="dxa"/>
            <w:vAlign w:val="center"/>
          </w:tcPr>
          <w:p w14:paraId="708B3137">
            <w:pPr>
              <w:autoSpaceDE w:val="0"/>
              <w:autoSpaceDN w:val="0"/>
              <w:adjustRightInd w:val="0"/>
              <w:jc w:val="center"/>
              <w:rPr>
                <w:rFonts w:ascii="宋体" w:hAnsi="宋体"/>
                <w:kern w:val="0"/>
                <w:sz w:val="24"/>
              </w:rPr>
            </w:pPr>
            <w:r>
              <w:rPr>
                <w:rFonts w:hint="eastAsia" w:ascii="宋体" w:hAnsi="宋体"/>
                <w:kern w:val="0"/>
                <w:sz w:val="24"/>
              </w:rPr>
              <w:t>项</w:t>
            </w:r>
          </w:p>
        </w:tc>
        <w:tc>
          <w:tcPr>
            <w:tcW w:w="1417" w:type="dxa"/>
            <w:vAlign w:val="center"/>
          </w:tcPr>
          <w:p w14:paraId="71009C8F">
            <w:pPr>
              <w:autoSpaceDE w:val="0"/>
              <w:autoSpaceDN w:val="0"/>
              <w:adjustRightInd w:val="0"/>
              <w:jc w:val="center"/>
              <w:rPr>
                <w:rFonts w:ascii="宋体" w:hAnsi="宋体"/>
                <w:kern w:val="0"/>
                <w:sz w:val="24"/>
              </w:rPr>
            </w:pPr>
            <w:r>
              <w:rPr>
                <w:rFonts w:hint="eastAsia" w:ascii="宋体" w:hAnsi="宋体"/>
                <w:kern w:val="0"/>
                <w:sz w:val="24"/>
              </w:rPr>
              <w:t>6.9</w:t>
            </w:r>
          </w:p>
        </w:tc>
        <w:tc>
          <w:tcPr>
            <w:tcW w:w="1559" w:type="dxa"/>
            <w:vAlign w:val="center"/>
          </w:tcPr>
          <w:p w14:paraId="001C5A0A">
            <w:pPr>
              <w:autoSpaceDE w:val="0"/>
              <w:autoSpaceDN w:val="0"/>
              <w:adjustRightInd w:val="0"/>
              <w:jc w:val="center"/>
              <w:rPr>
                <w:rFonts w:ascii="宋体" w:hAnsi="宋体"/>
                <w:kern w:val="0"/>
                <w:sz w:val="24"/>
              </w:rPr>
            </w:pPr>
            <w:r>
              <w:rPr>
                <w:rFonts w:hint="eastAsia" w:ascii="宋体" w:hAnsi="宋体"/>
                <w:kern w:val="0"/>
                <w:sz w:val="24"/>
              </w:rPr>
              <w:t>6.9</w:t>
            </w:r>
          </w:p>
        </w:tc>
        <w:tc>
          <w:tcPr>
            <w:tcW w:w="1985" w:type="dxa"/>
            <w:vAlign w:val="center"/>
          </w:tcPr>
          <w:p w14:paraId="37ABA08F">
            <w:pPr>
              <w:autoSpaceDE w:val="0"/>
              <w:autoSpaceDN w:val="0"/>
              <w:adjustRightInd w:val="0"/>
              <w:jc w:val="center"/>
              <w:rPr>
                <w:rFonts w:ascii="宋体" w:hAnsi="宋体"/>
                <w:kern w:val="0"/>
                <w:sz w:val="24"/>
              </w:rPr>
            </w:pPr>
            <w:r>
              <w:rPr>
                <w:rFonts w:hint="eastAsia" w:ascii="宋体" w:hAnsi="宋体"/>
                <w:kern w:val="0"/>
                <w:sz w:val="24"/>
              </w:rPr>
              <w:t>6.9</w:t>
            </w:r>
          </w:p>
        </w:tc>
      </w:tr>
    </w:tbl>
    <w:p w14:paraId="2C8CC6EE">
      <w:pPr>
        <w:rPr>
          <w:b/>
          <w:bCs/>
          <w:sz w:val="28"/>
          <w:szCs w:val="28"/>
        </w:rPr>
      </w:pPr>
      <w:r>
        <w:rPr>
          <w:rFonts w:hint="eastAsia"/>
          <w:b/>
          <w:bCs/>
          <w:sz w:val="28"/>
          <w:szCs w:val="28"/>
        </w:rPr>
        <w:t>★二、商务要求（实质性要求）</w:t>
      </w:r>
    </w:p>
    <w:p w14:paraId="3CA0B755">
      <w:pPr>
        <w:pStyle w:val="17"/>
        <w:spacing w:before="120" w:beforeLines="50" w:after="120" w:afterLines="50" w:line="460" w:lineRule="exact"/>
        <w:rPr>
          <w:bCs/>
          <w:szCs w:val="22"/>
        </w:rPr>
      </w:pPr>
      <w:r>
        <w:rPr>
          <w:rFonts w:hint="eastAsia"/>
          <w:bCs/>
          <w:szCs w:val="22"/>
        </w:rPr>
        <w:t>1.完工期限：合同签订后30日内完成。</w:t>
      </w:r>
    </w:p>
    <w:p w14:paraId="6DAB3B2C">
      <w:pPr>
        <w:pStyle w:val="17"/>
        <w:spacing w:before="120" w:beforeLines="50" w:after="120" w:afterLines="50" w:line="460" w:lineRule="exact"/>
        <w:rPr>
          <w:bCs/>
          <w:szCs w:val="22"/>
        </w:rPr>
      </w:pPr>
      <w:r>
        <w:rPr>
          <w:rFonts w:hint="eastAsia"/>
          <w:bCs/>
          <w:szCs w:val="22"/>
        </w:rPr>
        <w:t>2.项目实施地点：广安市人民医院</w:t>
      </w:r>
    </w:p>
    <w:p w14:paraId="183ED43D">
      <w:pPr>
        <w:pStyle w:val="17"/>
        <w:spacing w:before="120" w:beforeLines="50" w:after="120" w:afterLines="50" w:line="460" w:lineRule="exact"/>
      </w:pPr>
      <w:r>
        <w:rPr>
          <w:rFonts w:hint="eastAsia"/>
          <w:bCs/>
          <w:szCs w:val="22"/>
        </w:rPr>
        <w:t>3.付款方式及条件：编制完成广安市第一紧密型城市医疗集团信息化建设项目《可行性研究报告》并经相关部门评审合格后，支付合同金额的100%。</w:t>
      </w:r>
    </w:p>
    <w:p w14:paraId="755892E9">
      <w:pPr>
        <w:rPr>
          <w:b/>
          <w:bCs/>
          <w:sz w:val="28"/>
          <w:szCs w:val="28"/>
        </w:rPr>
      </w:pPr>
      <w:r>
        <w:rPr>
          <w:rFonts w:hint="eastAsia"/>
          <w:b/>
          <w:bCs/>
          <w:sz w:val="28"/>
          <w:szCs w:val="28"/>
        </w:rPr>
        <w:t>三、技术要求</w:t>
      </w:r>
    </w:p>
    <w:p w14:paraId="1EEFFE0A">
      <w:pPr>
        <w:pStyle w:val="17"/>
        <w:spacing w:before="120" w:beforeLines="50" w:after="120" w:afterLines="50" w:line="460" w:lineRule="exact"/>
        <w:rPr>
          <w:bCs/>
          <w:szCs w:val="22"/>
        </w:rPr>
      </w:pPr>
      <w:bookmarkStart w:id="34" w:name="_Toc176254341"/>
      <w:bookmarkStart w:id="35" w:name="_Toc176255253"/>
      <w:r>
        <w:rPr>
          <w:rFonts w:hint="eastAsia"/>
          <w:bCs/>
          <w:szCs w:val="22"/>
        </w:rPr>
        <w:t>1.本项目服务成果包括但不限于：广安市第一紧密型城市医疗集团信息化建设项目《可行性研究报告》。</w:t>
      </w:r>
    </w:p>
    <w:p w14:paraId="33F3ED31">
      <w:pPr>
        <w:pStyle w:val="17"/>
        <w:spacing w:before="120" w:beforeLines="50" w:after="120" w:afterLines="50" w:line="460" w:lineRule="exact"/>
        <w:rPr>
          <w:bCs/>
          <w:szCs w:val="22"/>
        </w:rPr>
      </w:pPr>
      <w:r>
        <w:rPr>
          <w:rFonts w:hint="eastAsia"/>
          <w:bCs/>
          <w:szCs w:val="22"/>
        </w:rPr>
        <w:t>2.目标:打造以患者为中心，以数据为驱动，以智能化为手段的现代化智慧紧密型城市医疗集团，新建统一的紧密型城市医疗集团信息资源中心和医疗信息服务平台。新建紧密型城市医疗集团牵头单位广安市人民医院院内信息系统1套，按照国家电子病历应用评级六级、互联互通五级乙等、四川省智慧医院六星级、国家智慧服务三级、国家智慧管理二级为目标建设。新建紧密型城市医疗集团成员单位院内信息系统1套。实现集团内双向转诊、远程医疗、慢病管理等协同应用与服务，实现集团内电子病历连续记录和共享，实现集团内信息互联互通、共享共用，实现集团内检查检验结果互认。</w:t>
      </w:r>
    </w:p>
    <w:p w14:paraId="5892F1E3">
      <w:pPr>
        <w:pStyle w:val="17"/>
        <w:spacing w:before="120" w:beforeLines="50" w:after="120" w:afterLines="50" w:line="460" w:lineRule="exact"/>
        <w:rPr>
          <w:bCs/>
          <w:szCs w:val="22"/>
        </w:rPr>
      </w:pPr>
      <w:r>
        <w:rPr>
          <w:rFonts w:hint="eastAsia"/>
          <w:bCs/>
          <w:szCs w:val="22"/>
        </w:rPr>
        <w:t>3.原则:坚持“顶层设计、统一规划、分步实施、持续改进”的原则，确保系统建设的先进性、实用性、安全性、可扩展性和可维护性。</w:t>
      </w:r>
    </w:p>
    <w:p w14:paraId="4581F9D4">
      <w:pPr>
        <w:pStyle w:val="17"/>
        <w:spacing w:before="120" w:beforeLines="50" w:after="120" w:afterLines="50" w:line="460" w:lineRule="exact"/>
        <w:rPr>
          <w:bCs/>
          <w:szCs w:val="22"/>
        </w:rPr>
      </w:pPr>
      <w:r>
        <w:rPr>
          <w:rFonts w:hint="eastAsia"/>
          <w:bCs/>
          <w:szCs w:val="22"/>
        </w:rPr>
        <w:t>4.标准:遵循国家和行业相关标准规范，包括但不限于：《医院信息平台应用功能指引》、《电子病历系统功能应用水平分级评价方法及标准》、《医院智慧服务分级评估标准体系》、《信息安全技术网络安全等级保护基本要求》。</w:t>
      </w:r>
    </w:p>
    <w:p w14:paraId="2C39D901">
      <w:pPr>
        <w:pStyle w:val="17"/>
        <w:spacing w:before="120" w:beforeLines="50" w:after="120" w:afterLines="50" w:line="460" w:lineRule="exact"/>
        <w:rPr>
          <w:bCs/>
          <w:szCs w:val="22"/>
        </w:rPr>
      </w:pPr>
      <w:r>
        <w:rPr>
          <w:rFonts w:hint="eastAsia"/>
          <w:bCs/>
          <w:szCs w:val="22"/>
        </w:rPr>
        <w:t>5.供应商应当以电子版、纸版形式按需求输出成果，每个成果文档至少包括WORD版电子材料1份、PDF版（加盖公章扫描件）电子材料1份、纸质材料5份。</w:t>
      </w:r>
    </w:p>
    <w:p w14:paraId="78A8DDA5">
      <w:pPr>
        <w:pStyle w:val="17"/>
        <w:spacing w:before="120" w:beforeLines="50" w:after="120" w:afterLines="50" w:line="460" w:lineRule="exact"/>
        <w:rPr>
          <w:bCs/>
          <w:szCs w:val="22"/>
        </w:rPr>
      </w:pPr>
      <w:r>
        <w:rPr>
          <w:rFonts w:hint="eastAsia"/>
          <w:bCs/>
          <w:szCs w:val="22"/>
        </w:rPr>
        <w:t>6.成果文档应当语言规范、文字简练、重点突出、描述清晰、内容全面、附件齐全，文字、名词、图形符号、计量单位等都应采用现行的国家标准和部颁（行业）标准，涉及到的外文缩写要注明全称。</w:t>
      </w:r>
    </w:p>
    <w:p w14:paraId="5CBADF18">
      <w:pPr>
        <w:pStyle w:val="17"/>
        <w:spacing w:before="120" w:beforeLines="50" w:after="120" w:afterLines="50" w:line="460" w:lineRule="exact"/>
        <w:rPr>
          <w:bCs/>
          <w:szCs w:val="22"/>
        </w:rPr>
      </w:pPr>
      <w:r>
        <w:rPr>
          <w:rFonts w:hint="eastAsia"/>
          <w:bCs/>
          <w:szCs w:val="22"/>
        </w:rPr>
        <w:t>7.成果文档的编印应符合规范化、标准化的要求，保证文本前后格式一致、名称统一，页面统一采用A4幅面。</w:t>
      </w:r>
    </w:p>
    <w:p w14:paraId="4249550A">
      <w:pPr>
        <w:pStyle w:val="17"/>
        <w:spacing w:before="120" w:beforeLines="50" w:after="120" w:afterLines="50" w:line="460" w:lineRule="exact"/>
        <w:rPr>
          <w:bCs/>
          <w:szCs w:val="22"/>
        </w:rPr>
      </w:pPr>
      <w:r>
        <w:rPr>
          <w:rFonts w:hint="eastAsia"/>
          <w:bCs/>
          <w:szCs w:val="22"/>
        </w:rPr>
        <w:t>8.成果文档的编制和装订应利于采购人归档保存，封面必须能表示出成果文档名称、项目名称、</w:t>
      </w:r>
      <w:r>
        <w:rPr>
          <w:rFonts w:hint="eastAsia"/>
          <w:bCs/>
          <w:szCs w:val="22"/>
          <w:lang w:val="en-US" w:eastAsia="zh-CN"/>
        </w:rPr>
        <w:t>采购人</w:t>
      </w:r>
      <w:r>
        <w:rPr>
          <w:rFonts w:hint="eastAsia"/>
          <w:bCs/>
          <w:szCs w:val="22"/>
        </w:rPr>
        <w:t>单位名称、编制日期、分册编号等，设计文件方案的分册</w:t>
      </w:r>
      <w:r>
        <w:rPr>
          <w:rFonts w:hint="eastAsia"/>
          <w:lang w:val="en-US" w:eastAsia="zh-CN"/>
        </w:rPr>
        <w:t>内容</w:t>
      </w:r>
      <w:r>
        <w:rPr>
          <w:rFonts w:hint="eastAsia"/>
          <w:bCs/>
          <w:szCs w:val="22"/>
        </w:rPr>
        <w:t>由采购人与供应商协商后决定。</w:t>
      </w:r>
    </w:p>
    <w:bookmarkEnd w:id="34"/>
    <w:bookmarkEnd w:id="35"/>
    <w:p w14:paraId="37A0EF7D">
      <w:pPr>
        <w:pStyle w:val="17"/>
        <w:spacing w:before="120" w:beforeLines="50" w:after="120" w:afterLines="50" w:line="460" w:lineRule="exact"/>
      </w:pPr>
      <w:r>
        <w:br w:type="page"/>
      </w:r>
    </w:p>
    <w:p w14:paraId="47E99B09">
      <w:pPr>
        <w:pStyle w:val="39"/>
      </w:pPr>
      <w:bookmarkStart w:id="36" w:name="_Toc151046664"/>
      <w:r>
        <w:rPr>
          <w:rFonts w:hint="eastAsia"/>
        </w:rPr>
        <w:t>第五章  评审办法</w:t>
      </w:r>
      <w:bookmarkEnd w:id="36"/>
    </w:p>
    <w:p w14:paraId="2F4F4918">
      <w:pPr>
        <w:jc w:val="center"/>
        <w:rPr>
          <w:rFonts w:ascii="黑体" w:hAnsi="黑体" w:eastAsia="黑体" w:cs="黑体"/>
          <w:b/>
          <w:bCs/>
          <w:sz w:val="24"/>
        </w:rPr>
      </w:pPr>
      <w:r>
        <w:rPr>
          <w:rFonts w:hint="eastAsia" w:ascii="黑体" w:hAnsi="黑体" w:eastAsia="黑体" w:cs="黑体"/>
          <w:b/>
          <w:bCs/>
          <w:sz w:val="24"/>
        </w:rPr>
        <w:t>1、总则</w:t>
      </w:r>
    </w:p>
    <w:p w14:paraId="3AE58645">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02A97308">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273ADAA8">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67ED93CE">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55C3BDA8">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（1）熟悉和理解采购文件；</w:t>
      </w:r>
    </w:p>
    <w:p w14:paraId="51597DEE">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A87659B">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07EF3B0E">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6DED29E9">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5</w:t>
      </w:r>
      <w:r>
        <w:rPr>
          <w:rFonts w:hint="eastAsia" w:ascii="宋体" w:hAnsi="宋体"/>
          <w:bCs/>
          <w:sz w:val="24"/>
          <w:szCs w:val="22"/>
        </w:rPr>
        <w:t>）起草评审报告并进行签署。</w:t>
      </w:r>
    </w:p>
    <w:p w14:paraId="6BCB1C60">
      <w:pPr>
        <w:spacing w:before="120" w:beforeLines="50" w:after="120" w:afterLines="50" w:line="460" w:lineRule="exact"/>
        <w:ind w:firstLine="480" w:firstLineChars="200"/>
        <w:rPr>
          <w:rFonts w:ascii="宋体" w:hAnsi="宋体"/>
          <w:bCs/>
          <w:sz w:val="24"/>
          <w:szCs w:val="22"/>
        </w:rPr>
      </w:pPr>
      <w:bookmarkStart w:id="37" w:name="_Toc217446098"/>
      <w:r>
        <w:rPr>
          <w:rFonts w:hint="eastAsia" w:ascii="宋体" w:hAnsi="宋体"/>
          <w:bCs/>
          <w:sz w:val="24"/>
          <w:szCs w:val="22"/>
        </w:rPr>
        <w:t>1.5 评审过程独立、保密。采购申请人恶意干预评审过程的行为将导致其采购申请文件作为无效处理。</w:t>
      </w:r>
    </w:p>
    <w:p w14:paraId="12447387">
      <w:pPr>
        <w:spacing w:before="120" w:beforeLines="50" w:after="120" w:afterLines="50" w:line="460" w:lineRule="exact"/>
        <w:ind w:firstLine="480" w:firstLineChars="200"/>
        <w:rPr>
          <w:rFonts w:ascii="宋体" w:hAnsi="宋体"/>
          <w:sz w:val="24"/>
          <w:szCs w:val="22"/>
        </w:rPr>
      </w:pPr>
      <w:r>
        <w:rPr>
          <w:rFonts w:hint="eastAsia" w:ascii="宋体" w:hAnsi="宋体"/>
          <w:bCs/>
          <w:sz w:val="24"/>
          <w:szCs w:val="22"/>
        </w:rPr>
        <w:t>1.6评审委员会评价采购申请文件的响应性，对于采购申请人而言，除评审委员会要求其澄清或</w:t>
      </w:r>
      <w:r>
        <w:rPr>
          <w:rFonts w:hint="eastAsia" w:ascii="宋体" w:hAnsi="宋体"/>
          <w:sz w:val="24"/>
          <w:szCs w:val="22"/>
        </w:rPr>
        <w:t>说明而提供的资料外，仅依据采购申请文件本身的内容，不寻求其他外部证据。</w:t>
      </w:r>
    </w:p>
    <w:p w14:paraId="6686E6D8">
      <w:pPr>
        <w:jc w:val="center"/>
        <w:rPr>
          <w:rFonts w:ascii="黑体" w:hAnsi="黑体" w:eastAsia="黑体" w:cs="黑体"/>
          <w:b/>
          <w:bCs/>
          <w:sz w:val="24"/>
        </w:rPr>
      </w:pPr>
      <w:r>
        <w:rPr>
          <w:rFonts w:hint="eastAsia" w:ascii="黑体" w:hAnsi="黑体" w:eastAsia="黑体" w:cs="黑体"/>
          <w:b/>
          <w:bCs/>
          <w:sz w:val="24"/>
        </w:rPr>
        <w:t>2、评审方法</w:t>
      </w:r>
    </w:p>
    <w:p w14:paraId="2C42EF52">
      <w:pPr>
        <w:tabs>
          <w:tab w:val="left" w:pos="720"/>
        </w:tabs>
        <w:spacing w:before="120" w:beforeLines="50" w:after="120" w:afterLines="50" w:line="460" w:lineRule="exact"/>
        <w:ind w:firstLine="480" w:firstLineChars="200"/>
        <w:rPr>
          <w:rFonts w:hAnsi="宋体"/>
          <w:sz w:val="24"/>
        </w:rPr>
      </w:pPr>
      <w:r>
        <w:rPr>
          <w:rFonts w:hint="eastAsia" w:hAnsi="宋体"/>
          <w:sz w:val="24"/>
        </w:rPr>
        <w:t>2.1本项目评审方法为：最低评标价法。</w:t>
      </w:r>
    </w:p>
    <w:bookmarkEnd w:id="37"/>
    <w:p w14:paraId="4AE3BAF4">
      <w:pPr>
        <w:jc w:val="center"/>
        <w:rPr>
          <w:rFonts w:ascii="黑体" w:hAnsi="黑体" w:eastAsia="黑体" w:cs="黑体"/>
          <w:b/>
          <w:bCs/>
          <w:sz w:val="24"/>
        </w:rPr>
      </w:pPr>
      <w:bookmarkStart w:id="38" w:name="_Toc217446099"/>
      <w:r>
        <w:rPr>
          <w:rFonts w:hint="eastAsia" w:ascii="黑体" w:hAnsi="黑体" w:eastAsia="黑体" w:cs="黑体"/>
          <w:b/>
          <w:bCs/>
          <w:sz w:val="24"/>
        </w:rPr>
        <w:t>3、评审程序</w:t>
      </w:r>
    </w:p>
    <w:p w14:paraId="7C52886F">
      <w:pPr>
        <w:tabs>
          <w:tab w:val="left" w:pos="720"/>
        </w:tabs>
        <w:spacing w:before="120" w:beforeLines="50" w:after="120" w:afterLines="50" w:line="500" w:lineRule="exact"/>
        <w:ind w:firstLine="480" w:firstLineChars="200"/>
        <w:rPr>
          <w:rFonts w:hAnsi="宋体"/>
          <w:sz w:val="24"/>
        </w:rPr>
      </w:pPr>
      <w:r>
        <w:rPr>
          <w:rFonts w:hint="eastAsia" w:hAnsi="宋体"/>
          <w:sz w:val="24"/>
        </w:rPr>
        <w:t>3.1采购申请文件初审。初审分为资格性检查和符合性检查。</w:t>
      </w:r>
    </w:p>
    <w:p w14:paraId="55587475">
      <w:pPr>
        <w:tabs>
          <w:tab w:val="left" w:pos="720"/>
        </w:tabs>
        <w:spacing w:before="120" w:beforeLines="50" w:after="120" w:afterLines="50" w:line="500" w:lineRule="exact"/>
        <w:ind w:firstLine="480" w:firstLineChars="200"/>
        <w:rPr>
          <w:rFonts w:hAnsi="宋体"/>
          <w:sz w:val="24"/>
        </w:rPr>
      </w:pPr>
      <w:r>
        <w:rPr>
          <w:rFonts w:hint="eastAsia" w:hAnsi="宋体"/>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058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1802446">
            <w:pPr>
              <w:jc w:val="center"/>
              <w:rPr>
                <w:b/>
                <w:sz w:val="24"/>
              </w:rPr>
            </w:pPr>
            <w:r>
              <w:rPr>
                <w:rFonts w:hint="eastAsia"/>
                <w:b/>
                <w:sz w:val="24"/>
              </w:rPr>
              <w:t>序号</w:t>
            </w:r>
          </w:p>
        </w:tc>
        <w:tc>
          <w:tcPr>
            <w:tcW w:w="7117" w:type="dxa"/>
            <w:vMerge w:val="restart"/>
            <w:vAlign w:val="center"/>
          </w:tcPr>
          <w:p w14:paraId="014E0848">
            <w:pPr>
              <w:jc w:val="center"/>
              <w:rPr>
                <w:b/>
                <w:sz w:val="24"/>
              </w:rPr>
            </w:pPr>
            <w:r>
              <w:rPr>
                <w:rFonts w:hint="eastAsia"/>
                <w:b/>
                <w:sz w:val="24"/>
              </w:rPr>
              <w:t>资格审查内容</w:t>
            </w:r>
          </w:p>
        </w:tc>
        <w:tc>
          <w:tcPr>
            <w:tcW w:w="1842" w:type="dxa"/>
            <w:gridSpan w:val="2"/>
            <w:vAlign w:val="center"/>
          </w:tcPr>
          <w:p w14:paraId="5234472A">
            <w:pPr>
              <w:jc w:val="center"/>
              <w:rPr>
                <w:b/>
                <w:sz w:val="24"/>
              </w:rPr>
            </w:pPr>
            <w:r>
              <w:rPr>
                <w:rFonts w:hint="eastAsia"/>
                <w:b/>
                <w:sz w:val="24"/>
              </w:rPr>
              <w:t>审查情况</w:t>
            </w:r>
          </w:p>
        </w:tc>
      </w:tr>
      <w:tr w14:paraId="4919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B15E33A">
            <w:pPr>
              <w:jc w:val="center"/>
              <w:rPr>
                <w:b/>
                <w:sz w:val="24"/>
              </w:rPr>
            </w:pPr>
          </w:p>
        </w:tc>
        <w:tc>
          <w:tcPr>
            <w:tcW w:w="7117" w:type="dxa"/>
            <w:vMerge w:val="continue"/>
            <w:vAlign w:val="center"/>
          </w:tcPr>
          <w:p w14:paraId="17166CD5">
            <w:pPr>
              <w:jc w:val="center"/>
              <w:rPr>
                <w:b/>
                <w:sz w:val="24"/>
              </w:rPr>
            </w:pPr>
          </w:p>
        </w:tc>
        <w:tc>
          <w:tcPr>
            <w:tcW w:w="850" w:type="dxa"/>
            <w:vAlign w:val="center"/>
          </w:tcPr>
          <w:p w14:paraId="5DC1F1D6">
            <w:pPr>
              <w:jc w:val="center"/>
              <w:rPr>
                <w:b/>
                <w:sz w:val="24"/>
              </w:rPr>
            </w:pPr>
            <w:r>
              <w:rPr>
                <w:rFonts w:hint="eastAsia"/>
                <w:b/>
                <w:sz w:val="24"/>
              </w:rPr>
              <w:t>通过</w:t>
            </w:r>
          </w:p>
        </w:tc>
        <w:tc>
          <w:tcPr>
            <w:tcW w:w="992" w:type="dxa"/>
            <w:vAlign w:val="center"/>
          </w:tcPr>
          <w:p w14:paraId="545FB8D1">
            <w:pPr>
              <w:jc w:val="center"/>
              <w:rPr>
                <w:b/>
                <w:sz w:val="24"/>
              </w:rPr>
            </w:pPr>
            <w:r>
              <w:rPr>
                <w:rFonts w:hint="eastAsia"/>
                <w:b/>
                <w:sz w:val="24"/>
              </w:rPr>
              <w:t>不通过</w:t>
            </w:r>
          </w:p>
        </w:tc>
      </w:tr>
      <w:tr w14:paraId="7D29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B9BB32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2AC115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5F396AD0">
            <w:pPr>
              <w:rPr>
                <w:rFonts w:asciiTheme="minorEastAsia" w:hAnsiTheme="minorEastAsia" w:eastAsiaTheme="minorEastAsia" w:cstheme="minorEastAsia"/>
                <w:sz w:val="24"/>
              </w:rPr>
            </w:pPr>
          </w:p>
        </w:tc>
        <w:tc>
          <w:tcPr>
            <w:tcW w:w="992" w:type="dxa"/>
            <w:vAlign w:val="center"/>
          </w:tcPr>
          <w:p w14:paraId="1BB4EE4A">
            <w:pPr>
              <w:rPr>
                <w:rFonts w:asciiTheme="minorEastAsia" w:hAnsiTheme="minorEastAsia" w:eastAsiaTheme="minorEastAsia" w:cstheme="minorEastAsia"/>
                <w:sz w:val="24"/>
              </w:rPr>
            </w:pPr>
          </w:p>
        </w:tc>
      </w:tr>
      <w:tr w14:paraId="40CF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BFFFE1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4FA32B3C">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0A1EA49D">
            <w:pPr>
              <w:rPr>
                <w:rFonts w:asciiTheme="minorEastAsia" w:hAnsiTheme="minorEastAsia" w:eastAsiaTheme="minorEastAsia" w:cstheme="minorEastAsia"/>
                <w:sz w:val="24"/>
              </w:rPr>
            </w:pPr>
          </w:p>
        </w:tc>
        <w:tc>
          <w:tcPr>
            <w:tcW w:w="992" w:type="dxa"/>
            <w:vAlign w:val="center"/>
          </w:tcPr>
          <w:p w14:paraId="31DC933C">
            <w:pPr>
              <w:rPr>
                <w:rFonts w:asciiTheme="minorEastAsia" w:hAnsiTheme="minorEastAsia" w:eastAsiaTheme="minorEastAsia" w:cstheme="minorEastAsia"/>
                <w:sz w:val="24"/>
              </w:rPr>
            </w:pPr>
          </w:p>
        </w:tc>
      </w:tr>
      <w:tr w14:paraId="47CA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B5797D9">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0E9D4B2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7D001F6A">
            <w:pPr>
              <w:rPr>
                <w:rFonts w:asciiTheme="minorEastAsia" w:hAnsiTheme="minorEastAsia" w:eastAsiaTheme="minorEastAsia" w:cstheme="minorEastAsia"/>
                <w:sz w:val="24"/>
              </w:rPr>
            </w:pPr>
          </w:p>
        </w:tc>
        <w:tc>
          <w:tcPr>
            <w:tcW w:w="992" w:type="dxa"/>
            <w:vAlign w:val="center"/>
          </w:tcPr>
          <w:p w14:paraId="642AE182">
            <w:pPr>
              <w:rPr>
                <w:rFonts w:asciiTheme="minorEastAsia" w:hAnsiTheme="minorEastAsia" w:eastAsiaTheme="minorEastAsia" w:cstheme="minorEastAsia"/>
                <w:sz w:val="24"/>
              </w:rPr>
            </w:pPr>
          </w:p>
        </w:tc>
      </w:tr>
      <w:tr w14:paraId="14B0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180CD7F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0CCC98C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2005B780">
            <w:pPr>
              <w:rPr>
                <w:rFonts w:asciiTheme="minorEastAsia" w:hAnsiTheme="minorEastAsia" w:eastAsiaTheme="minorEastAsia" w:cstheme="minorEastAsia"/>
                <w:sz w:val="24"/>
              </w:rPr>
            </w:pPr>
          </w:p>
        </w:tc>
        <w:tc>
          <w:tcPr>
            <w:tcW w:w="992" w:type="dxa"/>
            <w:vAlign w:val="center"/>
          </w:tcPr>
          <w:p w14:paraId="0C46F542">
            <w:pPr>
              <w:rPr>
                <w:rFonts w:asciiTheme="minorEastAsia" w:hAnsiTheme="minorEastAsia" w:eastAsiaTheme="minorEastAsia" w:cstheme="minorEastAsia"/>
                <w:sz w:val="24"/>
              </w:rPr>
            </w:pPr>
          </w:p>
        </w:tc>
      </w:tr>
      <w:tr w14:paraId="0020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6B511F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885F7C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4626B9D0">
            <w:pPr>
              <w:rPr>
                <w:rFonts w:asciiTheme="minorEastAsia" w:hAnsiTheme="minorEastAsia" w:eastAsiaTheme="minorEastAsia" w:cstheme="minorEastAsia"/>
                <w:sz w:val="24"/>
              </w:rPr>
            </w:pPr>
          </w:p>
        </w:tc>
        <w:tc>
          <w:tcPr>
            <w:tcW w:w="992" w:type="dxa"/>
            <w:vAlign w:val="center"/>
          </w:tcPr>
          <w:p w14:paraId="56620AC1">
            <w:pPr>
              <w:rPr>
                <w:rFonts w:asciiTheme="minorEastAsia" w:hAnsiTheme="minorEastAsia" w:eastAsiaTheme="minorEastAsia" w:cstheme="minorEastAsia"/>
                <w:sz w:val="24"/>
              </w:rPr>
            </w:pPr>
          </w:p>
        </w:tc>
      </w:tr>
      <w:tr w14:paraId="61C8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4AE350F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387AA8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43646A7D">
            <w:pPr>
              <w:rPr>
                <w:rFonts w:asciiTheme="minorEastAsia" w:hAnsiTheme="minorEastAsia" w:eastAsiaTheme="minorEastAsia" w:cstheme="minorEastAsia"/>
                <w:sz w:val="24"/>
              </w:rPr>
            </w:pPr>
          </w:p>
        </w:tc>
        <w:tc>
          <w:tcPr>
            <w:tcW w:w="992" w:type="dxa"/>
            <w:vAlign w:val="center"/>
          </w:tcPr>
          <w:p w14:paraId="0B6D439B">
            <w:pPr>
              <w:rPr>
                <w:rFonts w:asciiTheme="minorEastAsia" w:hAnsiTheme="minorEastAsia" w:eastAsiaTheme="minorEastAsia" w:cstheme="minorEastAsia"/>
                <w:sz w:val="24"/>
              </w:rPr>
            </w:pPr>
          </w:p>
        </w:tc>
      </w:tr>
      <w:tr w14:paraId="3D5B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5745F17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7117" w:type="dxa"/>
            <w:vAlign w:val="center"/>
          </w:tcPr>
          <w:p w14:paraId="28540F0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满足法律、行政法规规定的其他条件。（须提供承诺函原件，具体格式详见第三章格式一）</w:t>
            </w:r>
          </w:p>
        </w:tc>
        <w:tc>
          <w:tcPr>
            <w:tcW w:w="850" w:type="dxa"/>
            <w:vAlign w:val="center"/>
          </w:tcPr>
          <w:p w14:paraId="4F2E6981">
            <w:pPr>
              <w:rPr>
                <w:rFonts w:asciiTheme="minorEastAsia" w:hAnsiTheme="minorEastAsia" w:eastAsiaTheme="minorEastAsia" w:cstheme="minorEastAsia"/>
                <w:sz w:val="24"/>
              </w:rPr>
            </w:pPr>
          </w:p>
        </w:tc>
        <w:tc>
          <w:tcPr>
            <w:tcW w:w="992" w:type="dxa"/>
            <w:vAlign w:val="center"/>
          </w:tcPr>
          <w:p w14:paraId="7F128456">
            <w:pPr>
              <w:rPr>
                <w:rFonts w:asciiTheme="minorEastAsia" w:hAnsiTheme="minorEastAsia" w:eastAsiaTheme="minorEastAsia" w:cstheme="minorEastAsia"/>
                <w:sz w:val="24"/>
              </w:rPr>
            </w:pPr>
          </w:p>
        </w:tc>
      </w:tr>
      <w:tr w14:paraId="4139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70915BAA">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06FE65C5">
            <w:pPr>
              <w:numPr>
                <w:ilvl w:val="0"/>
                <w:numId w:val="4"/>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62EFD92C">
            <w:pPr>
              <w:jc w:val="left"/>
              <w:rPr>
                <w:rFonts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44934976">
      <w:pPr>
        <w:spacing w:before="120" w:beforeLines="50" w:after="120" w:afterLines="50" w:line="500" w:lineRule="exact"/>
        <w:ind w:firstLine="480" w:firstLineChars="200"/>
        <w:rPr>
          <w:rFonts w:hAnsi="宋体"/>
          <w:sz w:val="24"/>
        </w:rPr>
      </w:pPr>
      <w:r>
        <w:rPr>
          <w:rFonts w:hint="eastAsia" w:hAnsi="宋体"/>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870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D56E5F">
            <w:pPr>
              <w:jc w:val="center"/>
              <w:rPr>
                <w:b/>
                <w:sz w:val="24"/>
              </w:rPr>
            </w:pPr>
            <w:r>
              <w:rPr>
                <w:rFonts w:hint="eastAsia"/>
                <w:b/>
                <w:sz w:val="24"/>
              </w:rPr>
              <w:t>序号</w:t>
            </w:r>
          </w:p>
        </w:tc>
        <w:tc>
          <w:tcPr>
            <w:tcW w:w="7117" w:type="dxa"/>
            <w:vMerge w:val="restart"/>
            <w:vAlign w:val="center"/>
          </w:tcPr>
          <w:p w14:paraId="0A3C2950">
            <w:pPr>
              <w:jc w:val="center"/>
              <w:rPr>
                <w:b/>
                <w:sz w:val="24"/>
              </w:rPr>
            </w:pPr>
            <w:r>
              <w:rPr>
                <w:rFonts w:hint="eastAsia"/>
                <w:b/>
                <w:sz w:val="24"/>
              </w:rPr>
              <w:t>符合性审查内容</w:t>
            </w:r>
          </w:p>
        </w:tc>
        <w:tc>
          <w:tcPr>
            <w:tcW w:w="1842" w:type="dxa"/>
            <w:gridSpan w:val="2"/>
            <w:vAlign w:val="center"/>
          </w:tcPr>
          <w:p w14:paraId="0B72842D">
            <w:pPr>
              <w:jc w:val="center"/>
              <w:rPr>
                <w:b/>
                <w:sz w:val="24"/>
              </w:rPr>
            </w:pPr>
            <w:r>
              <w:rPr>
                <w:rFonts w:hint="eastAsia"/>
                <w:b/>
                <w:sz w:val="24"/>
              </w:rPr>
              <w:t>审查情况</w:t>
            </w:r>
          </w:p>
        </w:tc>
      </w:tr>
      <w:tr w14:paraId="2080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ACAD523">
            <w:pPr>
              <w:jc w:val="center"/>
              <w:rPr>
                <w:b/>
                <w:sz w:val="24"/>
              </w:rPr>
            </w:pPr>
          </w:p>
        </w:tc>
        <w:tc>
          <w:tcPr>
            <w:tcW w:w="7117" w:type="dxa"/>
            <w:vMerge w:val="continue"/>
            <w:vAlign w:val="center"/>
          </w:tcPr>
          <w:p w14:paraId="08E85AED">
            <w:pPr>
              <w:jc w:val="center"/>
              <w:rPr>
                <w:b/>
                <w:sz w:val="24"/>
              </w:rPr>
            </w:pPr>
          </w:p>
        </w:tc>
        <w:tc>
          <w:tcPr>
            <w:tcW w:w="850" w:type="dxa"/>
            <w:vAlign w:val="center"/>
          </w:tcPr>
          <w:p w14:paraId="7D74E9A4">
            <w:pPr>
              <w:jc w:val="center"/>
              <w:rPr>
                <w:b/>
                <w:sz w:val="24"/>
              </w:rPr>
            </w:pPr>
            <w:r>
              <w:rPr>
                <w:rFonts w:hint="eastAsia"/>
                <w:b/>
                <w:sz w:val="24"/>
              </w:rPr>
              <w:t>通过</w:t>
            </w:r>
          </w:p>
        </w:tc>
        <w:tc>
          <w:tcPr>
            <w:tcW w:w="992" w:type="dxa"/>
            <w:vAlign w:val="center"/>
          </w:tcPr>
          <w:p w14:paraId="012E4C07">
            <w:pPr>
              <w:jc w:val="center"/>
              <w:rPr>
                <w:b/>
                <w:sz w:val="24"/>
              </w:rPr>
            </w:pPr>
            <w:r>
              <w:rPr>
                <w:rFonts w:hint="eastAsia"/>
                <w:b/>
                <w:sz w:val="24"/>
              </w:rPr>
              <w:t>不通过</w:t>
            </w:r>
          </w:p>
        </w:tc>
      </w:tr>
      <w:tr w14:paraId="2FB2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8FE48F7">
            <w:pPr>
              <w:jc w:val="center"/>
              <w:rPr>
                <w:sz w:val="24"/>
              </w:rPr>
            </w:pPr>
            <w:r>
              <w:rPr>
                <w:rFonts w:hint="eastAsia"/>
                <w:sz w:val="24"/>
              </w:rPr>
              <w:t>1</w:t>
            </w:r>
          </w:p>
        </w:tc>
        <w:tc>
          <w:tcPr>
            <w:tcW w:w="7117" w:type="dxa"/>
            <w:vAlign w:val="center"/>
          </w:tcPr>
          <w:p w14:paraId="04AE0268">
            <w:pPr>
              <w:rPr>
                <w:sz w:val="24"/>
              </w:rPr>
            </w:pPr>
            <w:r>
              <w:rPr>
                <w:rFonts w:hint="eastAsia"/>
                <w:sz w:val="24"/>
              </w:rPr>
              <w:t>采购申请文件正副本数量是否符合采购文件规定</w:t>
            </w:r>
          </w:p>
        </w:tc>
        <w:tc>
          <w:tcPr>
            <w:tcW w:w="850" w:type="dxa"/>
            <w:vAlign w:val="center"/>
          </w:tcPr>
          <w:p w14:paraId="25933729">
            <w:pPr>
              <w:rPr>
                <w:sz w:val="24"/>
              </w:rPr>
            </w:pPr>
          </w:p>
        </w:tc>
        <w:tc>
          <w:tcPr>
            <w:tcW w:w="992" w:type="dxa"/>
            <w:vAlign w:val="center"/>
          </w:tcPr>
          <w:p w14:paraId="75F681DF">
            <w:pPr>
              <w:rPr>
                <w:sz w:val="24"/>
              </w:rPr>
            </w:pPr>
          </w:p>
        </w:tc>
      </w:tr>
      <w:tr w14:paraId="1D8B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A3F9772">
            <w:pPr>
              <w:jc w:val="center"/>
              <w:rPr>
                <w:sz w:val="24"/>
              </w:rPr>
            </w:pPr>
            <w:r>
              <w:rPr>
                <w:rFonts w:hint="eastAsia"/>
                <w:sz w:val="24"/>
              </w:rPr>
              <w:t>2</w:t>
            </w:r>
          </w:p>
        </w:tc>
        <w:tc>
          <w:tcPr>
            <w:tcW w:w="7117" w:type="dxa"/>
            <w:vAlign w:val="center"/>
          </w:tcPr>
          <w:p w14:paraId="3D7749DD">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5D2781AA">
            <w:pPr>
              <w:rPr>
                <w:sz w:val="24"/>
              </w:rPr>
            </w:pPr>
          </w:p>
        </w:tc>
        <w:tc>
          <w:tcPr>
            <w:tcW w:w="992" w:type="dxa"/>
            <w:vAlign w:val="center"/>
          </w:tcPr>
          <w:p w14:paraId="188DE353">
            <w:pPr>
              <w:rPr>
                <w:sz w:val="24"/>
              </w:rPr>
            </w:pPr>
          </w:p>
        </w:tc>
      </w:tr>
      <w:tr w14:paraId="373D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3C2BA24">
            <w:pPr>
              <w:jc w:val="center"/>
              <w:rPr>
                <w:sz w:val="24"/>
              </w:rPr>
            </w:pPr>
            <w:r>
              <w:rPr>
                <w:rFonts w:hint="eastAsia"/>
                <w:sz w:val="24"/>
              </w:rPr>
              <w:t>3</w:t>
            </w:r>
          </w:p>
        </w:tc>
        <w:tc>
          <w:tcPr>
            <w:tcW w:w="7117" w:type="dxa"/>
            <w:vAlign w:val="center"/>
          </w:tcPr>
          <w:p w14:paraId="3609E9FF">
            <w:pPr>
              <w:rPr>
                <w:sz w:val="24"/>
              </w:rPr>
            </w:pPr>
            <w:r>
              <w:rPr>
                <w:rFonts w:hint="eastAsia"/>
                <w:sz w:val="24"/>
              </w:rPr>
              <w:t>采购报价不符合采购文件规定的限价或其他报价规定的</w:t>
            </w:r>
          </w:p>
        </w:tc>
        <w:tc>
          <w:tcPr>
            <w:tcW w:w="850" w:type="dxa"/>
            <w:vAlign w:val="center"/>
          </w:tcPr>
          <w:p w14:paraId="4887F5CE">
            <w:pPr>
              <w:rPr>
                <w:sz w:val="24"/>
              </w:rPr>
            </w:pPr>
          </w:p>
        </w:tc>
        <w:tc>
          <w:tcPr>
            <w:tcW w:w="992" w:type="dxa"/>
            <w:vAlign w:val="center"/>
          </w:tcPr>
          <w:p w14:paraId="21A5F0F7">
            <w:pPr>
              <w:rPr>
                <w:sz w:val="24"/>
              </w:rPr>
            </w:pPr>
          </w:p>
        </w:tc>
      </w:tr>
      <w:tr w14:paraId="300A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367F294">
            <w:pPr>
              <w:jc w:val="center"/>
              <w:rPr>
                <w:sz w:val="24"/>
              </w:rPr>
            </w:pPr>
            <w:r>
              <w:rPr>
                <w:rFonts w:hint="eastAsia"/>
                <w:sz w:val="24"/>
              </w:rPr>
              <w:t>4</w:t>
            </w:r>
          </w:p>
        </w:tc>
        <w:tc>
          <w:tcPr>
            <w:tcW w:w="7117" w:type="dxa"/>
            <w:vAlign w:val="center"/>
          </w:tcPr>
          <w:p w14:paraId="47B39BD0">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2E72F276">
            <w:pPr>
              <w:rPr>
                <w:sz w:val="24"/>
              </w:rPr>
            </w:pPr>
          </w:p>
        </w:tc>
        <w:tc>
          <w:tcPr>
            <w:tcW w:w="992" w:type="dxa"/>
            <w:vAlign w:val="center"/>
          </w:tcPr>
          <w:p w14:paraId="55E5AD08">
            <w:pPr>
              <w:rPr>
                <w:sz w:val="24"/>
              </w:rPr>
            </w:pPr>
          </w:p>
        </w:tc>
      </w:tr>
      <w:tr w14:paraId="103D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C974677">
            <w:pPr>
              <w:jc w:val="center"/>
              <w:rPr>
                <w:sz w:val="24"/>
              </w:rPr>
            </w:pPr>
            <w:r>
              <w:rPr>
                <w:rFonts w:hint="eastAsia"/>
                <w:sz w:val="24"/>
              </w:rPr>
              <w:t>5</w:t>
            </w:r>
          </w:p>
        </w:tc>
        <w:tc>
          <w:tcPr>
            <w:tcW w:w="7117" w:type="dxa"/>
            <w:vAlign w:val="center"/>
          </w:tcPr>
          <w:p w14:paraId="4449B761">
            <w:pPr>
              <w:rPr>
                <w:sz w:val="24"/>
              </w:rPr>
            </w:pPr>
            <w:r>
              <w:rPr>
                <w:rFonts w:hint="eastAsia"/>
                <w:sz w:val="24"/>
              </w:rPr>
              <w:t>采购申请文件是否完全满足本项目的实质性要求</w:t>
            </w:r>
          </w:p>
        </w:tc>
        <w:tc>
          <w:tcPr>
            <w:tcW w:w="850" w:type="dxa"/>
            <w:vAlign w:val="center"/>
          </w:tcPr>
          <w:p w14:paraId="5BF724C2">
            <w:pPr>
              <w:rPr>
                <w:sz w:val="24"/>
              </w:rPr>
            </w:pPr>
          </w:p>
        </w:tc>
        <w:tc>
          <w:tcPr>
            <w:tcW w:w="992" w:type="dxa"/>
            <w:vAlign w:val="center"/>
          </w:tcPr>
          <w:p w14:paraId="11B7A440">
            <w:pPr>
              <w:rPr>
                <w:sz w:val="24"/>
              </w:rPr>
            </w:pPr>
          </w:p>
        </w:tc>
      </w:tr>
      <w:tr w14:paraId="0ADC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2ABAAD9">
            <w:pPr>
              <w:jc w:val="center"/>
              <w:rPr>
                <w:sz w:val="24"/>
              </w:rPr>
            </w:pPr>
            <w:r>
              <w:rPr>
                <w:rFonts w:hint="eastAsia"/>
                <w:sz w:val="24"/>
              </w:rPr>
              <w:t>6</w:t>
            </w:r>
          </w:p>
        </w:tc>
        <w:tc>
          <w:tcPr>
            <w:tcW w:w="7117" w:type="dxa"/>
            <w:vAlign w:val="center"/>
          </w:tcPr>
          <w:p w14:paraId="3C5AA010">
            <w:pPr>
              <w:rPr>
                <w:sz w:val="24"/>
              </w:rPr>
            </w:pPr>
            <w:r>
              <w:rPr>
                <w:rFonts w:hint="eastAsia"/>
                <w:sz w:val="24"/>
              </w:rPr>
              <w:t>采购文件规定的其它无效情形</w:t>
            </w:r>
          </w:p>
        </w:tc>
        <w:tc>
          <w:tcPr>
            <w:tcW w:w="850" w:type="dxa"/>
            <w:vAlign w:val="center"/>
          </w:tcPr>
          <w:p w14:paraId="02F2C58A">
            <w:pPr>
              <w:rPr>
                <w:sz w:val="24"/>
              </w:rPr>
            </w:pPr>
          </w:p>
        </w:tc>
        <w:tc>
          <w:tcPr>
            <w:tcW w:w="992" w:type="dxa"/>
            <w:vAlign w:val="center"/>
          </w:tcPr>
          <w:p w14:paraId="428D0E7E">
            <w:pPr>
              <w:rPr>
                <w:sz w:val="24"/>
              </w:rPr>
            </w:pPr>
          </w:p>
        </w:tc>
      </w:tr>
    </w:tbl>
    <w:p w14:paraId="0A4197A2">
      <w:pPr>
        <w:tabs>
          <w:tab w:val="left" w:pos="720"/>
        </w:tabs>
        <w:spacing w:before="120" w:beforeLines="50" w:after="120" w:afterLines="50" w:line="460" w:lineRule="exact"/>
        <w:ind w:firstLine="480"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6848CC1A">
      <w:pPr>
        <w:tabs>
          <w:tab w:val="left" w:pos="720"/>
        </w:tabs>
        <w:spacing w:before="120" w:beforeLines="50" w:after="120" w:afterLines="50" w:line="460" w:lineRule="exact"/>
        <w:ind w:firstLine="480"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4DE711E6">
      <w:pPr>
        <w:tabs>
          <w:tab w:val="left" w:pos="720"/>
        </w:tabs>
        <w:spacing w:before="120" w:beforeLines="50" w:after="120" w:afterLines="50" w:line="460" w:lineRule="exact"/>
        <w:ind w:firstLine="480" w:firstLineChars="200"/>
        <w:rPr>
          <w:rFonts w:hAnsi="宋体"/>
          <w:sz w:val="24"/>
        </w:rPr>
      </w:pPr>
      <w:r>
        <w:rPr>
          <w:rFonts w:hint="eastAsia" w:hAnsi="宋体"/>
          <w:sz w:val="24"/>
        </w:rPr>
        <w:t>（2）除采购文件明确要求加盖单位(法人)公章的以外，其他地方以相关专用章加盖的；</w:t>
      </w:r>
    </w:p>
    <w:p w14:paraId="062BB638">
      <w:pPr>
        <w:tabs>
          <w:tab w:val="left" w:pos="720"/>
        </w:tabs>
        <w:spacing w:before="120" w:beforeLines="50" w:after="120" w:afterLines="50" w:line="460" w:lineRule="exact"/>
        <w:ind w:firstLine="480" w:firstLineChars="200"/>
        <w:rPr>
          <w:rFonts w:hAnsi="宋体"/>
          <w:sz w:val="24"/>
        </w:rPr>
      </w:pPr>
      <w:r>
        <w:rPr>
          <w:rFonts w:hint="eastAsia" w:hAnsi="宋体"/>
          <w:sz w:val="24"/>
        </w:rPr>
        <w:t>（3）以骑缝章的形式代替采购申请文件内容逐页盖章的（但是骑缝章模糊不清，印章名称无法辨认的除外）；</w:t>
      </w:r>
    </w:p>
    <w:p w14:paraId="19D7E915">
      <w:pPr>
        <w:tabs>
          <w:tab w:val="left" w:pos="720"/>
        </w:tabs>
        <w:spacing w:before="120" w:beforeLines="50" w:after="120" w:afterLines="50" w:line="460" w:lineRule="exact"/>
        <w:ind w:firstLine="480" w:firstLineChars="200"/>
        <w:rPr>
          <w:rFonts w:hAnsi="宋体"/>
          <w:sz w:val="24"/>
        </w:rPr>
      </w:pPr>
      <w:r>
        <w:rPr>
          <w:rFonts w:hint="eastAsia" w:hAnsi="宋体"/>
          <w:sz w:val="24"/>
        </w:rPr>
        <w:t>（4）其他不影响采购项目实质性要求的情形。</w:t>
      </w:r>
    </w:p>
    <w:p w14:paraId="3A405005">
      <w:pPr>
        <w:tabs>
          <w:tab w:val="left" w:pos="720"/>
        </w:tabs>
        <w:spacing w:before="120" w:beforeLines="50" w:after="120" w:afterLines="50" w:line="460" w:lineRule="exact"/>
        <w:ind w:firstLine="480"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1D691D02">
      <w:pPr>
        <w:tabs>
          <w:tab w:val="left" w:pos="720"/>
        </w:tabs>
        <w:spacing w:before="120" w:beforeLines="50" w:after="120" w:afterLines="50" w:line="460" w:lineRule="exact"/>
        <w:ind w:firstLine="480"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9" w:name="_Toc217446104"/>
      <w:bookmarkEnd w:id="39"/>
      <w:bookmarkStart w:id="40" w:name="_Toc183682422"/>
      <w:bookmarkEnd w:id="40"/>
      <w:bookmarkStart w:id="41" w:name="_Toc183582287"/>
      <w:bookmarkEnd w:id="41"/>
    </w:p>
    <w:p w14:paraId="49501804">
      <w:pPr>
        <w:tabs>
          <w:tab w:val="left" w:pos="720"/>
        </w:tabs>
        <w:spacing w:before="120" w:beforeLines="50" w:after="120" w:afterLines="50" w:line="460" w:lineRule="exact"/>
        <w:ind w:firstLine="480" w:firstLineChars="200"/>
        <w:rPr>
          <w:rFonts w:hAnsi="宋体"/>
          <w:sz w:val="24"/>
        </w:rPr>
      </w:pPr>
      <w:r>
        <w:rPr>
          <w:rFonts w:hint="eastAsia" w:hAnsi="宋体"/>
          <w:sz w:val="24"/>
        </w:rPr>
        <w:t>3.3推荐候选申请人</w:t>
      </w:r>
    </w:p>
    <w:p w14:paraId="47E30CB7">
      <w:pPr>
        <w:tabs>
          <w:tab w:val="left" w:pos="720"/>
        </w:tabs>
        <w:spacing w:before="120" w:beforeLines="50" w:after="120" w:afterLines="50" w:line="460" w:lineRule="exact"/>
        <w:ind w:firstLine="480" w:firstLineChars="200"/>
        <w:rPr>
          <w:rFonts w:hAnsi="宋体"/>
          <w:sz w:val="24"/>
        </w:rPr>
      </w:pPr>
      <w:r>
        <w:rPr>
          <w:rFonts w:hint="eastAsia" w:hAnsi="宋体"/>
          <w:sz w:val="24"/>
        </w:rPr>
        <w:t>3.3.1本项目采用最低评标价法，推荐候选申请人按报价由低到高排序。</w:t>
      </w:r>
    </w:p>
    <w:p w14:paraId="6053A48B">
      <w:pPr>
        <w:jc w:val="center"/>
        <w:rPr>
          <w:rFonts w:ascii="黑体" w:hAnsi="黑体" w:eastAsia="黑体" w:cs="黑体"/>
          <w:b/>
          <w:bCs/>
          <w:sz w:val="24"/>
        </w:rPr>
      </w:pPr>
      <w:bookmarkStart w:id="42" w:name="_Toc217446103"/>
      <w:r>
        <w:rPr>
          <w:rFonts w:hint="eastAsia" w:ascii="黑体" w:hAnsi="黑体" w:eastAsia="黑体" w:cs="黑体"/>
          <w:b/>
          <w:bCs/>
          <w:sz w:val="24"/>
        </w:rPr>
        <w:t>4、评审细则及标准</w:t>
      </w:r>
      <w:bookmarkEnd w:id="42"/>
    </w:p>
    <w:p w14:paraId="52E356E4">
      <w:pPr>
        <w:tabs>
          <w:tab w:val="left" w:pos="720"/>
        </w:tabs>
        <w:spacing w:before="120" w:beforeLines="50" w:after="120" w:afterLines="50" w:line="460" w:lineRule="exact"/>
        <w:ind w:firstLine="480"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01323B5E">
      <w:pPr>
        <w:tabs>
          <w:tab w:val="left" w:pos="720"/>
        </w:tabs>
        <w:spacing w:before="120" w:beforeLines="50" w:after="120" w:afterLines="50" w:line="460" w:lineRule="exact"/>
        <w:ind w:firstLine="480" w:firstLineChars="200"/>
        <w:rPr>
          <w:rFonts w:hAnsi="宋体"/>
          <w:sz w:val="24"/>
        </w:rPr>
      </w:pPr>
      <w:r>
        <w:rPr>
          <w:rFonts w:hint="eastAsia" w:hAnsi="宋体"/>
          <w:sz w:val="24"/>
        </w:rPr>
        <w:t>4.</w:t>
      </w:r>
      <w:r>
        <w:rPr>
          <w:rFonts w:hAnsi="宋体"/>
          <w:sz w:val="24"/>
        </w:rPr>
        <w:t>2</w:t>
      </w:r>
      <w:bookmarkStart w:id="43" w:name="_Toc217446060"/>
      <w:r>
        <w:rPr>
          <w:rFonts w:hint="eastAsia" w:hAnsi="宋体"/>
          <w:sz w:val="24"/>
        </w:rPr>
        <w:t>“★”号条款为实质性要求。</w:t>
      </w:r>
    </w:p>
    <w:p w14:paraId="77A45183">
      <w:pPr>
        <w:jc w:val="center"/>
        <w:rPr>
          <w:rFonts w:ascii="黑体" w:hAnsi="黑体" w:eastAsia="黑体" w:cs="黑体"/>
          <w:b/>
          <w:bCs/>
          <w:sz w:val="24"/>
        </w:rPr>
      </w:pPr>
      <w:r>
        <w:rPr>
          <w:rFonts w:hint="eastAsia" w:ascii="黑体" w:hAnsi="黑体" w:eastAsia="黑体" w:cs="黑体"/>
          <w:b/>
          <w:bCs/>
          <w:sz w:val="24"/>
        </w:rPr>
        <w:t>5、重新组织</w:t>
      </w:r>
    </w:p>
    <w:p w14:paraId="1BA481FB">
      <w:pPr>
        <w:spacing w:before="120" w:beforeLines="50" w:after="120" w:afterLines="50" w:line="460" w:lineRule="exact"/>
        <w:ind w:firstLine="480" w:firstLineChars="200"/>
        <w:rPr>
          <w:rFonts w:hAnsi="宋体"/>
          <w:sz w:val="24"/>
        </w:rPr>
      </w:pPr>
      <w:r>
        <w:rPr>
          <w:rFonts w:hint="eastAsia" w:hAnsi="宋体"/>
          <w:sz w:val="24"/>
        </w:rPr>
        <w:t>本次采购活动中，出现下列情形之一的，予以重新组织：</w:t>
      </w:r>
    </w:p>
    <w:p w14:paraId="2F2BAD3A">
      <w:pPr>
        <w:spacing w:before="120" w:beforeLines="50" w:after="120" w:afterLines="50" w:line="460" w:lineRule="exact"/>
        <w:ind w:firstLine="480" w:firstLineChars="200"/>
        <w:rPr>
          <w:rFonts w:hAnsi="宋体"/>
          <w:sz w:val="24"/>
        </w:rPr>
      </w:pPr>
      <w:r>
        <w:rPr>
          <w:rFonts w:hint="eastAsia" w:hAnsi="宋体"/>
          <w:sz w:val="24"/>
        </w:rPr>
        <w:t>（1）截止采购时间，递交的采购申请文件少于</w:t>
      </w:r>
      <w:r>
        <w:rPr>
          <w:rFonts w:hAnsi="宋体"/>
          <w:sz w:val="24"/>
        </w:rPr>
        <w:t>3</w:t>
      </w:r>
      <w:r>
        <w:rPr>
          <w:rFonts w:hint="eastAsia" w:hAnsi="宋体"/>
          <w:sz w:val="24"/>
        </w:rPr>
        <w:t>家的；</w:t>
      </w:r>
    </w:p>
    <w:p w14:paraId="3E355E42">
      <w:pPr>
        <w:spacing w:before="120" w:beforeLines="50" w:after="120" w:afterLines="50" w:line="460" w:lineRule="exact"/>
        <w:ind w:firstLine="480" w:firstLineChars="200"/>
        <w:rPr>
          <w:rFonts w:hAnsi="宋体"/>
          <w:sz w:val="24"/>
        </w:rPr>
      </w:pPr>
      <w:r>
        <w:rPr>
          <w:rFonts w:hint="eastAsia" w:hAnsi="宋体"/>
          <w:sz w:val="24"/>
        </w:rPr>
        <w:t>（2）通过本章3.1采购申请文件初审的采购申请人少于</w:t>
      </w:r>
      <w:r>
        <w:rPr>
          <w:rFonts w:hAnsi="宋体"/>
          <w:sz w:val="24"/>
        </w:rPr>
        <w:t>3</w:t>
      </w:r>
      <w:r>
        <w:rPr>
          <w:rFonts w:hint="eastAsia" w:hAnsi="宋体"/>
          <w:sz w:val="24"/>
        </w:rPr>
        <w:t>家的；</w:t>
      </w:r>
    </w:p>
    <w:p w14:paraId="4D96BF19">
      <w:pPr>
        <w:spacing w:before="120" w:beforeLines="50" w:after="120" w:afterLines="50" w:line="460" w:lineRule="exact"/>
        <w:ind w:firstLine="480" w:firstLineChars="200"/>
        <w:rPr>
          <w:rFonts w:hAnsi="宋体"/>
          <w:sz w:val="24"/>
        </w:rPr>
      </w:pPr>
      <w:r>
        <w:rPr>
          <w:rFonts w:hint="eastAsia" w:hAnsi="宋体"/>
          <w:sz w:val="24"/>
        </w:rPr>
        <w:t>（3）出现影响采购公正的违法、违规行为的。</w:t>
      </w:r>
    </w:p>
    <w:bookmarkEnd w:id="38"/>
    <w:bookmarkEnd w:id="43"/>
    <w:p w14:paraId="7C3D93A7">
      <w:pPr>
        <w:jc w:val="center"/>
        <w:rPr>
          <w:rFonts w:ascii="黑体" w:hAnsi="黑体" w:eastAsia="黑体" w:cs="黑体"/>
          <w:b/>
          <w:bCs/>
          <w:sz w:val="24"/>
        </w:rPr>
      </w:pPr>
      <w:bookmarkStart w:id="44" w:name="_Toc208849022"/>
      <w:bookmarkStart w:id="45" w:name="_Toc183682432"/>
      <w:bookmarkStart w:id="46" w:name="_Toc183582297"/>
      <w:bookmarkStart w:id="47" w:name="_Toc217446105"/>
      <w:r>
        <w:rPr>
          <w:rFonts w:hint="eastAsia" w:ascii="黑体" w:hAnsi="黑体" w:eastAsia="黑体" w:cs="黑体"/>
          <w:b/>
          <w:bCs/>
          <w:sz w:val="24"/>
        </w:rPr>
        <w:t>6、</w:t>
      </w:r>
      <w:bookmarkStart w:id="48" w:name="_Toc217446061"/>
      <w:r>
        <w:rPr>
          <w:rFonts w:hint="eastAsia" w:ascii="黑体" w:hAnsi="黑体" w:eastAsia="黑体" w:cs="黑体"/>
          <w:b/>
          <w:bCs/>
          <w:sz w:val="24"/>
        </w:rPr>
        <w:t>成交人的确定</w:t>
      </w:r>
    </w:p>
    <w:p w14:paraId="7E601FA1">
      <w:pPr>
        <w:spacing w:before="120" w:beforeLines="50" w:after="120" w:afterLines="50" w:line="500" w:lineRule="exact"/>
        <w:ind w:firstLine="480" w:firstLineChars="200"/>
        <w:rPr>
          <w:rFonts w:hAnsi="宋体"/>
          <w:sz w:val="24"/>
        </w:rPr>
      </w:pPr>
      <w:r>
        <w:rPr>
          <w:rFonts w:hint="eastAsia" w:hAnsi="宋体"/>
          <w:sz w:val="24"/>
        </w:rPr>
        <w:t>6.1. 确定原则</w:t>
      </w:r>
      <w:bookmarkEnd w:id="48"/>
      <w:r>
        <w:rPr>
          <w:rFonts w:hint="eastAsia" w:hAnsi="宋体"/>
          <w:sz w:val="24"/>
        </w:rPr>
        <w:t>：</w:t>
      </w:r>
    </w:p>
    <w:p w14:paraId="5D08700A">
      <w:pPr>
        <w:spacing w:before="120" w:beforeLines="50" w:after="120" w:afterLines="50" w:line="500" w:lineRule="exact"/>
        <w:ind w:firstLine="480"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196D877A">
      <w:pPr>
        <w:spacing w:before="120" w:beforeLines="50" w:after="120" w:afterLines="50" w:line="500" w:lineRule="exact"/>
        <w:ind w:firstLine="480"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7B002725">
      <w:pPr>
        <w:spacing w:before="120" w:beforeLines="50" w:after="120" w:afterLines="50" w:line="500" w:lineRule="exact"/>
        <w:ind w:firstLine="480" w:firstLineChars="200"/>
        <w:rPr>
          <w:rFonts w:hAnsi="宋体"/>
          <w:sz w:val="24"/>
        </w:rPr>
      </w:pPr>
      <w:bookmarkStart w:id="49" w:name="_Toc217446062"/>
      <w:r>
        <w:rPr>
          <w:rFonts w:hint="eastAsia" w:hAnsi="宋体"/>
          <w:sz w:val="24"/>
        </w:rPr>
        <w:t>1）成交候选人放弃中选的；</w:t>
      </w:r>
    </w:p>
    <w:p w14:paraId="795FDF87">
      <w:pPr>
        <w:spacing w:before="120" w:beforeLines="50" w:after="120" w:afterLines="50" w:line="500" w:lineRule="exact"/>
        <w:ind w:firstLine="480" w:firstLineChars="200"/>
        <w:rPr>
          <w:rFonts w:hAnsi="宋体"/>
          <w:sz w:val="24"/>
        </w:rPr>
      </w:pPr>
      <w:r>
        <w:rPr>
          <w:rFonts w:hint="eastAsia" w:hAnsi="宋体"/>
          <w:sz w:val="24"/>
        </w:rPr>
        <w:t>2）成交候选人被查实存在影响中选结果的违法、违规、违纪行为的；</w:t>
      </w:r>
    </w:p>
    <w:p w14:paraId="03DE3B26">
      <w:pPr>
        <w:spacing w:before="120" w:beforeLines="50" w:after="120" w:afterLines="50" w:line="500" w:lineRule="exact"/>
        <w:ind w:firstLine="480" w:firstLineChars="200"/>
        <w:rPr>
          <w:rFonts w:hAnsi="宋体"/>
          <w:sz w:val="24"/>
        </w:rPr>
      </w:pPr>
      <w:r>
        <w:rPr>
          <w:rFonts w:hint="eastAsia" w:hAnsi="宋体"/>
          <w:sz w:val="24"/>
        </w:rPr>
        <w:t>3）成交候选人因不可抗力，不能履行合同的；</w:t>
      </w:r>
    </w:p>
    <w:p w14:paraId="67198AA3">
      <w:pPr>
        <w:spacing w:before="120" w:beforeLines="50" w:after="120" w:afterLines="50" w:line="500" w:lineRule="exact"/>
        <w:ind w:firstLine="480" w:firstLineChars="200"/>
        <w:rPr>
          <w:rFonts w:hAnsi="宋体"/>
          <w:sz w:val="24"/>
        </w:rPr>
      </w:pPr>
      <w:r>
        <w:rPr>
          <w:rFonts w:hint="eastAsia" w:hAnsi="宋体"/>
          <w:sz w:val="24"/>
        </w:rPr>
        <w:t>4）成交候选人的经营、财务状况发生较大变化，采购人认为影响其履约能力的；</w:t>
      </w:r>
    </w:p>
    <w:p w14:paraId="0801366A">
      <w:pPr>
        <w:spacing w:before="120" w:beforeLines="50" w:after="120" w:afterLines="50" w:line="500" w:lineRule="exact"/>
        <w:ind w:firstLine="480" w:firstLineChars="200"/>
        <w:rPr>
          <w:rFonts w:hAnsi="宋体"/>
          <w:sz w:val="24"/>
        </w:rPr>
      </w:pPr>
      <w:r>
        <w:rPr>
          <w:rFonts w:hint="eastAsia" w:hAnsi="宋体"/>
          <w:sz w:val="24"/>
        </w:rPr>
        <w:t>5）成交候选人不按照采购文件要求提交履约保证金；</w:t>
      </w:r>
    </w:p>
    <w:p w14:paraId="19B8158B">
      <w:pPr>
        <w:spacing w:before="120" w:beforeLines="50" w:after="120" w:afterLines="50" w:line="500" w:lineRule="exact"/>
        <w:ind w:firstLine="480" w:firstLineChars="200"/>
        <w:rPr>
          <w:rFonts w:hAnsi="宋体"/>
          <w:sz w:val="24"/>
        </w:rPr>
      </w:pPr>
      <w:r>
        <w:rPr>
          <w:rFonts w:hint="eastAsia" w:hAnsi="宋体"/>
          <w:sz w:val="24"/>
        </w:rPr>
        <w:t>6）成交候选人低于成本价竞选的；</w:t>
      </w:r>
    </w:p>
    <w:p w14:paraId="768110F8">
      <w:pPr>
        <w:spacing w:before="120" w:beforeLines="50" w:after="120" w:afterLines="50" w:line="500" w:lineRule="exact"/>
        <w:ind w:firstLine="480" w:firstLineChars="200"/>
        <w:rPr>
          <w:rFonts w:hAnsi="宋体"/>
          <w:sz w:val="24"/>
        </w:rPr>
      </w:pPr>
      <w:r>
        <w:rPr>
          <w:rFonts w:hint="eastAsia" w:hAnsi="宋体"/>
          <w:sz w:val="24"/>
        </w:rPr>
        <w:t>7）成交候选人在采购活动弄虚作假，以骗取中选的；</w:t>
      </w:r>
    </w:p>
    <w:p w14:paraId="5BEC0C60">
      <w:pPr>
        <w:spacing w:before="120" w:beforeLines="50" w:after="120" w:afterLines="50" w:line="500" w:lineRule="exact"/>
        <w:ind w:firstLine="480"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3F3558BA">
      <w:pPr>
        <w:spacing w:before="120" w:beforeLines="50" w:after="120" w:afterLines="50" w:line="500" w:lineRule="exact"/>
        <w:ind w:firstLine="480" w:firstLineChars="200"/>
        <w:rPr>
          <w:rFonts w:hAnsi="宋体"/>
          <w:sz w:val="24"/>
        </w:rPr>
      </w:pPr>
      <w:r>
        <w:rPr>
          <w:rFonts w:hint="eastAsia" w:hAnsi="宋体"/>
          <w:sz w:val="24"/>
        </w:rPr>
        <w:t>6.2. 确定程序</w:t>
      </w:r>
      <w:bookmarkEnd w:id="49"/>
    </w:p>
    <w:p w14:paraId="7E0A981A">
      <w:pPr>
        <w:spacing w:before="120" w:beforeLines="50" w:after="120" w:afterLines="50" w:line="500" w:lineRule="exact"/>
        <w:ind w:firstLine="480" w:firstLineChars="200"/>
        <w:rPr>
          <w:rFonts w:hAnsi="宋体"/>
          <w:sz w:val="24"/>
        </w:rPr>
      </w:pPr>
      <w:r>
        <w:rPr>
          <w:rFonts w:hint="eastAsia" w:hAnsi="宋体"/>
          <w:sz w:val="24"/>
        </w:rPr>
        <w:t>6.2.1 评审委员会审核采购申请文件后，按价格由低到高排列，并推荐成交候选人。</w:t>
      </w:r>
    </w:p>
    <w:p w14:paraId="55942B25">
      <w:pPr>
        <w:spacing w:before="120" w:beforeLines="50" w:after="120" w:afterLines="50" w:line="500" w:lineRule="exact"/>
        <w:ind w:firstLine="480"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566F69DD">
      <w:pPr>
        <w:jc w:val="center"/>
        <w:rPr>
          <w:rFonts w:ascii="黑体" w:hAnsi="黑体" w:eastAsia="黑体" w:cs="黑体"/>
          <w:b/>
          <w:bCs/>
          <w:sz w:val="24"/>
        </w:rPr>
      </w:pPr>
      <w:r>
        <w:rPr>
          <w:rFonts w:hint="eastAsia" w:ascii="黑体" w:hAnsi="黑体" w:eastAsia="黑体" w:cs="黑体"/>
          <w:b/>
          <w:bCs/>
          <w:sz w:val="24"/>
        </w:rPr>
        <w:t>7、</w:t>
      </w:r>
      <w:bookmarkEnd w:id="44"/>
      <w:bookmarkEnd w:id="45"/>
      <w:bookmarkEnd w:id="46"/>
      <w:bookmarkEnd w:id="47"/>
      <w:r>
        <w:rPr>
          <w:rFonts w:hint="eastAsia" w:ascii="黑体" w:hAnsi="黑体" w:eastAsia="黑体" w:cs="黑体"/>
          <w:b/>
          <w:bCs/>
          <w:sz w:val="24"/>
        </w:rPr>
        <w:t>评审专家在采购活动中承担以下义务：</w:t>
      </w:r>
    </w:p>
    <w:p w14:paraId="76D00EB4">
      <w:pPr>
        <w:spacing w:before="120" w:beforeLines="50" w:after="120" w:afterLines="50" w:line="460" w:lineRule="exact"/>
        <w:ind w:firstLine="480" w:firstLineChars="200"/>
        <w:rPr>
          <w:rFonts w:hAnsi="宋体"/>
          <w:sz w:val="24"/>
        </w:rPr>
      </w:pPr>
      <w:r>
        <w:rPr>
          <w:rFonts w:hint="eastAsia" w:hAnsi="宋体"/>
          <w:sz w:val="24"/>
        </w:rPr>
        <w:t>7.1 遵纪守法，客观、公正、廉洁地履行职责。</w:t>
      </w:r>
    </w:p>
    <w:p w14:paraId="7F91B258">
      <w:pPr>
        <w:spacing w:before="120" w:beforeLines="50" w:after="120" w:afterLines="50" w:line="460" w:lineRule="exact"/>
        <w:ind w:firstLine="480"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33EF32F9">
      <w:pPr>
        <w:spacing w:before="120" w:beforeLines="50" w:after="120" w:afterLines="50" w:line="460" w:lineRule="exact"/>
        <w:ind w:firstLine="480"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0106C25D">
      <w:pPr>
        <w:spacing w:before="120" w:beforeLines="50" w:after="120" w:afterLines="50" w:line="460" w:lineRule="exact"/>
        <w:ind w:firstLine="480"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7D5914B7">
      <w:pPr>
        <w:spacing w:before="120" w:beforeLines="50" w:after="120" w:afterLines="50" w:line="460" w:lineRule="exact"/>
        <w:ind w:firstLine="480"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681A4092">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7EAF8075">
      <w:pPr>
        <w:spacing w:before="120" w:beforeLines="50" w:after="120" w:afterLines="50" w:line="460" w:lineRule="exact"/>
        <w:ind w:firstLine="480"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525845FF">
      <w:pPr>
        <w:spacing w:before="120" w:beforeLines="50" w:after="120" w:afterLines="50" w:line="460" w:lineRule="exact"/>
        <w:ind w:firstLine="480"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7FD9171F">
      <w:pPr>
        <w:spacing w:before="120" w:beforeLines="50" w:after="120" w:afterLines="50" w:line="460" w:lineRule="exact"/>
        <w:ind w:firstLine="480" w:firstLineChars="200"/>
        <w:rPr>
          <w:rFonts w:hAnsi="宋体"/>
          <w:sz w:val="24"/>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szCs w:val="36"/>
        </w:rPr>
        <w:br w:type="page"/>
      </w:r>
    </w:p>
    <w:p w14:paraId="10B42A5C">
      <w:pPr>
        <w:pStyle w:val="39"/>
      </w:pPr>
      <w:bookmarkStart w:id="50" w:name="_Toc151046665"/>
      <w:r>
        <w:rPr>
          <w:rFonts w:hint="eastAsia"/>
        </w:rPr>
        <w:t>第六章  广安市人民医院供应商黑名单管理办法</w:t>
      </w:r>
      <w:bookmarkEnd w:id="50"/>
    </w:p>
    <w:p w14:paraId="0A8FA3FB">
      <w:pPr>
        <w:jc w:val="center"/>
        <w:rPr>
          <w:b/>
          <w:bCs/>
          <w:sz w:val="28"/>
          <w:szCs w:val="28"/>
        </w:rPr>
      </w:pPr>
    </w:p>
    <w:p w14:paraId="3CD8EA9F">
      <w:pPr>
        <w:widowControl/>
        <w:jc w:val="center"/>
        <w:rPr>
          <w:b/>
          <w:bCs/>
          <w:sz w:val="28"/>
          <w:szCs w:val="28"/>
        </w:rPr>
      </w:pPr>
      <w:r>
        <w:rPr>
          <w:rFonts w:hint="eastAsia"/>
          <w:b/>
          <w:bCs/>
          <w:sz w:val="28"/>
          <w:szCs w:val="28"/>
        </w:rPr>
        <w:t>第一章 总则</w:t>
      </w:r>
    </w:p>
    <w:p w14:paraId="57B4DC83">
      <w:pPr>
        <w:widowControl/>
        <w:ind w:firstLine="482"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05798A41">
      <w:pPr>
        <w:widowControl/>
        <w:ind w:firstLine="482"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41DF5A6A">
      <w:pPr>
        <w:widowControl/>
        <w:ind w:firstLine="482"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6874342A">
      <w:pPr>
        <w:widowControl/>
        <w:ind w:firstLine="482" w:firstLineChars="200"/>
        <w:rPr>
          <w:sz w:val="24"/>
        </w:rPr>
      </w:pPr>
      <w:r>
        <w:rPr>
          <w:rFonts w:hint="eastAsia"/>
          <w:b/>
          <w:bCs/>
          <w:sz w:val="24"/>
        </w:rPr>
        <w:t>第四条</w:t>
      </w:r>
      <w:r>
        <w:rPr>
          <w:rFonts w:hint="eastAsia"/>
          <w:sz w:val="24"/>
        </w:rPr>
        <w:t xml:space="preserve"> 本办法所称供应商黑名单是指黑名单供应商名录。</w:t>
      </w:r>
    </w:p>
    <w:p w14:paraId="157F9A61">
      <w:pPr>
        <w:widowControl/>
        <w:jc w:val="center"/>
        <w:rPr>
          <w:b/>
          <w:bCs/>
          <w:sz w:val="28"/>
          <w:szCs w:val="28"/>
        </w:rPr>
      </w:pPr>
      <w:r>
        <w:rPr>
          <w:rFonts w:hint="eastAsia"/>
          <w:b/>
          <w:bCs/>
          <w:sz w:val="28"/>
          <w:szCs w:val="28"/>
        </w:rPr>
        <w:t>第二章 列入供应商黑名单依据</w:t>
      </w:r>
    </w:p>
    <w:p w14:paraId="25A76E44">
      <w:pPr>
        <w:widowControl/>
        <w:ind w:firstLine="482"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18B738C0">
      <w:pPr>
        <w:widowControl/>
        <w:ind w:firstLine="480" w:firstLineChars="200"/>
        <w:rPr>
          <w:sz w:val="24"/>
        </w:rPr>
      </w:pPr>
      <w:r>
        <w:rPr>
          <w:rFonts w:hint="eastAsia"/>
          <w:sz w:val="24"/>
        </w:rPr>
        <w:t>（一）实施商业贿赂行为的。</w:t>
      </w:r>
    </w:p>
    <w:p w14:paraId="1D6ED27F">
      <w:pPr>
        <w:widowControl/>
        <w:ind w:firstLine="480" w:firstLineChars="200"/>
        <w:rPr>
          <w:sz w:val="24"/>
        </w:rPr>
      </w:pPr>
      <w:r>
        <w:rPr>
          <w:rFonts w:hint="eastAsia"/>
          <w:sz w:val="24"/>
        </w:rPr>
        <w:t>（二）威胁、恐吓医院工作人员，扰乱医院正常工作秩序的。</w:t>
      </w:r>
    </w:p>
    <w:p w14:paraId="4F5A3EF4">
      <w:pPr>
        <w:widowControl/>
        <w:ind w:firstLine="480" w:firstLineChars="200"/>
        <w:rPr>
          <w:sz w:val="24"/>
        </w:rPr>
      </w:pPr>
      <w:r>
        <w:rPr>
          <w:rFonts w:hint="eastAsia"/>
          <w:sz w:val="24"/>
        </w:rPr>
        <w:t>（三）提供虚假营业执照、资质证书、体系认证、业绩证明、项目管理人员资质信息和发票的。</w:t>
      </w:r>
    </w:p>
    <w:p w14:paraId="3250742E">
      <w:pPr>
        <w:widowControl/>
        <w:ind w:firstLine="480"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4623A4BE">
      <w:pPr>
        <w:widowControl/>
        <w:ind w:firstLine="480"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5FA722C4">
      <w:pPr>
        <w:widowControl/>
        <w:ind w:firstLine="480" w:firstLineChars="200"/>
        <w:rPr>
          <w:sz w:val="24"/>
        </w:rPr>
      </w:pPr>
      <w:r>
        <w:rPr>
          <w:rFonts w:hint="eastAsia"/>
          <w:sz w:val="24"/>
        </w:rPr>
        <w:t>（六）在履行投标承诺、响应承诺或合同过程中，出现严重的质量问题或给医院造成经济损失、安全事故以及不良社会影响的。</w:t>
      </w:r>
    </w:p>
    <w:p w14:paraId="5E171B8F">
      <w:pPr>
        <w:widowControl/>
        <w:ind w:firstLine="480" w:firstLineChars="200"/>
        <w:rPr>
          <w:sz w:val="24"/>
        </w:rPr>
      </w:pPr>
      <w:r>
        <w:rPr>
          <w:rFonts w:hint="eastAsia"/>
          <w:sz w:val="24"/>
        </w:rPr>
        <w:t>（七）恶意拖欠或克扣员工、雇工工资或报酬引起纠纷，给医院造成不良声誉影响的。</w:t>
      </w:r>
    </w:p>
    <w:p w14:paraId="1C9FCDF7">
      <w:pPr>
        <w:widowControl/>
        <w:ind w:firstLine="480" w:firstLineChars="200"/>
        <w:rPr>
          <w:sz w:val="24"/>
        </w:rPr>
      </w:pPr>
      <w:r>
        <w:rPr>
          <w:rFonts w:hint="eastAsia"/>
          <w:sz w:val="24"/>
        </w:rPr>
        <w:t>（八）其它违反国家法律法规给医院带来不良影响的。</w:t>
      </w:r>
    </w:p>
    <w:p w14:paraId="0D12418B">
      <w:pPr>
        <w:widowControl/>
        <w:jc w:val="center"/>
        <w:rPr>
          <w:b/>
          <w:bCs/>
          <w:sz w:val="28"/>
          <w:szCs w:val="28"/>
        </w:rPr>
      </w:pPr>
      <w:r>
        <w:rPr>
          <w:rFonts w:hint="eastAsia"/>
          <w:b/>
          <w:bCs/>
          <w:sz w:val="28"/>
          <w:szCs w:val="28"/>
        </w:rPr>
        <w:t>第三章 供应商黑名单的建立和管理</w:t>
      </w:r>
    </w:p>
    <w:p w14:paraId="47D9EFD8">
      <w:pPr>
        <w:widowControl/>
        <w:ind w:firstLine="482"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598BD5EA">
      <w:pPr>
        <w:widowControl/>
        <w:ind w:firstLine="482" w:firstLineChars="200"/>
        <w:rPr>
          <w:sz w:val="24"/>
        </w:rPr>
      </w:pPr>
      <w:r>
        <w:rPr>
          <w:rFonts w:hint="eastAsia"/>
          <w:b/>
          <w:bCs/>
          <w:sz w:val="24"/>
        </w:rPr>
        <w:t>第七条</w:t>
      </w:r>
      <w:r>
        <w:rPr>
          <w:rFonts w:hint="eastAsia"/>
          <w:sz w:val="24"/>
        </w:rPr>
        <w:t xml:space="preserve"> 督查办应加强对供应商黑名单的建立和日常管理</w:t>
      </w:r>
    </w:p>
    <w:p w14:paraId="0B130B96">
      <w:pPr>
        <w:widowControl/>
        <w:rPr>
          <w:sz w:val="24"/>
        </w:rPr>
      </w:pPr>
      <w:r>
        <w:rPr>
          <w:rFonts w:hint="eastAsia"/>
          <w:sz w:val="24"/>
        </w:rPr>
        <w:t>工作，督促各职能科室及时向医院上报供应商黑名单，定期（每半年）或不定期（每次黑名单更新后）向各职能科室通报供应商黑名单。</w:t>
      </w:r>
    </w:p>
    <w:p w14:paraId="66815520">
      <w:pPr>
        <w:widowControl/>
        <w:ind w:firstLine="482" w:firstLineChars="200"/>
        <w:rPr>
          <w:sz w:val="24"/>
        </w:rPr>
      </w:pPr>
      <w:r>
        <w:rPr>
          <w:rFonts w:hint="eastAsia"/>
          <w:b/>
          <w:bCs/>
          <w:sz w:val="24"/>
        </w:rPr>
        <w:t>第八条</w:t>
      </w:r>
      <w:r>
        <w:rPr>
          <w:rFonts w:hint="eastAsia"/>
          <w:sz w:val="24"/>
        </w:rPr>
        <w:t xml:space="preserve"> 各职能科室在工作中不得与黑名单供应商合作。</w:t>
      </w:r>
    </w:p>
    <w:p w14:paraId="69D978D6">
      <w:pPr>
        <w:widowControl/>
        <w:jc w:val="center"/>
        <w:rPr>
          <w:b/>
          <w:bCs/>
          <w:sz w:val="28"/>
          <w:szCs w:val="28"/>
        </w:rPr>
      </w:pPr>
      <w:r>
        <w:rPr>
          <w:rFonts w:hint="eastAsia"/>
          <w:b/>
          <w:bCs/>
          <w:sz w:val="28"/>
          <w:szCs w:val="28"/>
        </w:rPr>
        <w:t>第四章 黑名单供应商惩戒标准及措施</w:t>
      </w:r>
    </w:p>
    <w:p w14:paraId="4C01AFA4">
      <w:pPr>
        <w:widowControl/>
        <w:ind w:firstLine="482"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7C3C9AA5">
      <w:pPr>
        <w:widowControl/>
        <w:ind w:firstLine="480" w:firstLineChars="200"/>
        <w:rPr>
          <w:sz w:val="24"/>
        </w:rPr>
      </w:pPr>
      <w:r>
        <w:rPr>
          <w:rFonts w:hint="eastAsia"/>
          <w:sz w:val="24"/>
        </w:rPr>
        <w:t>（一）给医院工作人员赠送“红包”、回扣等，导致医院工作人员被纪检监察机关追责问责的。</w:t>
      </w:r>
    </w:p>
    <w:p w14:paraId="68BA954E">
      <w:pPr>
        <w:widowControl/>
        <w:ind w:firstLine="480" w:firstLineChars="200"/>
        <w:rPr>
          <w:sz w:val="24"/>
        </w:rPr>
      </w:pPr>
      <w:r>
        <w:rPr>
          <w:rFonts w:hint="eastAsia"/>
          <w:sz w:val="24"/>
        </w:rPr>
        <w:t>（二）不遵守医院管理制度，在医院诊疗及办公区域聚集、逗留，扰乱正常工作秩序，被安全保卫科警告、驱离3次及以上的。</w:t>
      </w:r>
    </w:p>
    <w:p w14:paraId="5AC4A913">
      <w:pPr>
        <w:widowControl/>
        <w:ind w:firstLine="480" w:firstLineChars="200"/>
        <w:rPr>
          <w:sz w:val="24"/>
        </w:rPr>
      </w:pPr>
      <w:r>
        <w:rPr>
          <w:rFonts w:hint="eastAsia"/>
          <w:sz w:val="24"/>
        </w:rPr>
        <w:t>（三）因质量或售后服务差，给医院业务造成一定损失（直接损失1万元至10万元，不含10万元）或影响的。</w:t>
      </w:r>
    </w:p>
    <w:p w14:paraId="79619CC9">
      <w:pPr>
        <w:widowControl/>
        <w:ind w:firstLine="480" w:firstLineChars="200"/>
        <w:rPr>
          <w:sz w:val="24"/>
        </w:rPr>
      </w:pPr>
      <w:r>
        <w:rPr>
          <w:rFonts w:hint="eastAsia"/>
          <w:sz w:val="24"/>
        </w:rPr>
        <w:t>（四）采取不正当手段诋毁、排挤其他供应商，故意以虚构事实等方式进行投诉的。</w:t>
      </w:r>
    </w:p>
    <w:p w14:paraId="23393D2D">
      <w:pPr>
        <w:widowControl/>
        <w:ind w:firstLine="480" w:firstLineChars="200"/>
        <w:rPr>
          <w:sz w:val="24"/>
        </w:rPr>
      </w:pPr>
      <w:r>
        <w:rPr>
          <w:rFonts w:hint="eastAsia"/>
          <w:sz w:val="24"/>
        </w:rPr>
        <w:t>（五）拒不按规定交纳保证金的。</w:t>
      </w:r>
    </w:p>
    <w:p w14:paraId="1A99801E">
      <w:pPr>
        <w:widowControl/>
        <w:ind w:firstLine="480" w:firstLineChars="200"/>
        <w:rPr>
          <w:sz w:val="24"/>
        </w:rPr>
      </w:pPr>
      <w:r>
        <w:rPr>
          <w:rFonts w:hint="eastAsia"/>
          <w:sz w:val="24"/>
        </w:rPr>
        <w:t>（六）弄虚作假，虚报资质业绩或以其它欺诈方式骗取中标或成交的。</w:t>
      </w:r>
    </w:p>
    <w:p w14:paraId="61A91244">
      <w:pPr>
        <w:widowControl/>
        <w:ind w:firstLine="480" w:firstLineChars="200"/>
        <w:rPr>
          <w:sz w:val="24"/>
        </w:rPr>
      </w:pPr>
      <w:r>
        <w:rPr>
          <w:rFonts w:hint="eastAsia"/>
          <w:sz w:val="24"/>
        </w:rPr>
        <w:t>（七）在签订合同时提出无理的附加条件或擅自更改合同实质性内容的。</w:t>
      </w:r>
    </w:p>
    <w:p w14:paraId="0821554C">
      <w:pPr>
        <w:widowControl/>
        <w:ind w:firstLine="482"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1AE31E19">
      <w:pPr>
        <w:widowControl/>
        <w:ind w:firstLine="480" w:firstLineChars="200"/>
        <w:rPr>
          <w:sz w:val="24"/>
        </w:rPr>
      </w:pPr>
      <w:r>
        <w:rPr>
          <w:rFonts w:hint="eastAsia"/>
          <w:sz w:val="24"/>
        </w:rPr>
        <w:t>（一）给医院工作人员赠送“红包”、回扣等，导致医院相关工作人员被司法机关认定为职务犯罪的。</w:t>
      </w:r>
    </w:p>
    <w:p w14:paraId="47B9CF39">
      <w:pPr>
        <w:widowControl/>
        <w:ind w:firstLine="480" w:firstLineChars="200"/>
        <w:rPr>
          <w:sz w:val="24"/>
        </w:rPr>
      </w:pPr>
      <w:r>
        <w:rPr>
          <w:rFonts w:hint="eastAsia"/>
          <w:sz w:val="24"/>
        </w:rPr>
        <w:t>（二）对医院工作人员进行恐吓、威胁或组织、参与在医院诊疗及办公区域进行群体性聚集的。</w:t>
      </w:r>
    </w:p>
    <w:p w14:paraId="1B9AAA1D">
      <w:pPr>
        <w:widowControl/>
        <w:ind w:firstLine="480" w:firstLineChars="200"/>
        <w:rPr>
          <w:sz w:val="24"/>
        </w:rPr>
      </w:pPr>
      <w:r>
        <w:rPr>
          <w:rFonts w:hint="eastAsia"/>
          <w:sz w:val="24"/>
        </w:rPr>
        <w:t>（三）不遵守采购和招标规则，在采购和招标过程中有恶意诽谤、诬告、陷害以及相互串通投标和围标等行为的。</w:t>
      </w:r>
    </w:p>
    <w:p w14:paraId="05420E7D">
      <w:pPr>
        <w:widowControl/>
        <w:ind w:firstLine="480" w:firstLineChars="200"/>
        <w:rPr>
          <w:sz w:val="24"/>
        </w:rPr>
      </w:pPr>
      <w:r>
        <w:rPr>
          <w:rFonts w:hint="eastAsia"/>
          <w:sz w:val="24"/>
        </w:rPr>
        <w:t>（四）发生重特大质量、安全事故，给医院或患者造成较大经济损失的（直接损失10万元以上，含10万元）。</w:t>
      </w:r>
    </w:p>
    <w:p w14:paraId="6E4F581A">
      <w:pPr>
        <w:widowControl/>
        <w:ind w:firstLine="480" w:firstLineChars="200"/>
        <w:rPr>
          <w:sz w:val="24"/>
        </w:rPr>
      </w:pPr>
      <w:r>
        <w:rPr>
          <w:rFonts w:hint="eastAsia"/>
          <w:sz w:val="24"/>
        </w:rPr>
        <w:t>（五）拒不接受医院监督的。</w:t>
      </w:r>
    </w:p>
    <w:p w14:paraId="46BAFB6D">
      <w:pPr>
        <w:widowControl/>
        <w:ind w:firstLine="482"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6BBB4795">
      <w:pPr>
        <w:widowControl/>
        <w:jc w:val="center"/>
        <w:rPr>
          <w:b/>
          <w:bCs/>
          <w:sz w:val="28"/>
          <w:szCs w:val="28"/>
        </w:rPr>
      </w:pPr>
      <w:r>
        <w:rPr>
          <w:rFonts w:hint="eastAsia"/>
          <w:b/>
          <w:bCs/>
          <w:sz w:val="28"/>
          <w:szCs w:val="28"/>
        </w:rPr>
        <w:t>第五章 附则</w:t>
      </w:r>
    </w:p>
    <w:p w14:paraId="62F27325">
      <w:pPr>
        <w:widowControl/>
        <w:ind w:firstLine="482" w:firstLineChars="200"/>
        <w:rPr>
          <w:sz w:val="24"/>
        </w:rPr>
      </w:pPr>
      <w:r>
        <w:rPr>
          <w:rFonts w:hint="eastAsia"/>
          <w:b/>
          <w:bCs/>
          <w:sz w:val="24"/>
        </w:rPr>
        <w:t>第十二条</w:t>
      </w:r>
      <w:r>
        <w:rPr>
          <w:rFonts w:hint="eastAsia"/>
          <w:sz w:val="24"/>
        </w:rPr>
        <w:t xml:space="preserve"> 本办法由督查办公室负责解释</w:t>
      </w:r>
    </w:p>
    <w:p w14:paraId="6B45CAF5">
      <w:pPr>
        <w:widowControl/>
        <w:ind w:firstLine="482" w:firstLineChars="200"/>
        <w:rPr>
          <w:sz w:val="24"/>
        </w:rPr>
      </w:pPr>
      <w:r>
        <w:rPr>
          <w:rFonts w:hint="eastAsia"/>
          <w:b/>
          <w:bCs/>
          <w:sz w:val="24"/>
        </w:rPr>
        <w:t>第十三条</w:t>
      </w:r>
      <w:r>
        <w:rPr>
          <w:rFonts w:hint="eastAsia"/>
          <w:sz w:val="24"/>
        </w:rPr>
        <w:t xml:space="preserve"> 本办法自印发之日起施行。</w:t>
      </w:r>
    </w:p>
    <w:p w14:paraId="00646E5B">
      <w:pPr>
        <w:pStyle w:val="17"/>
      </w:pPr>
    </w:p>
    <w:sectPr>
      <w:footerReference r:id="rId9" w:type="default"/>
      <w:pgSz w:w="11906" w:h="16838"/>
      <w:pgMar w:top="1440" w:right="1587" w:bottom="1440"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631C2">
    <w:pPr>
      <w:pStyle w:val="28"/>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F00D8">
    <w:pPr>
      <w:pStyle w:val="28"/>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4618E">
    <w:pPr>
      <w:pStyle w:val="28"/>
      <w:framePr w:wrap="around" w:vAnchor="text" w:hAnchor="margin" w:xAlign="right" w:y="1"/>
      <w:rPr>
        <w:rStyle w:val="46"/>
      </w:rPr>
    </w:pPr>
    <w:r>
      <w:fldChar w:fldCharType="begin"/>
    </w:r>
    <w:r>
      <w:rPr>
        <w:rStyle w:val="46"/>
      </w:rPr>
      <w:instrText xml:space="preserve">PAGE  </w:instrText>
    </w:r>
    <w:r>
      <w:fldChar w:fldCharType="end"/>
    </w:r>
  </w:p>
  <w:p w14:paraId="2C25FB96">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FB01F">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A9EEEBA">
                          <w:pPr>
                            <w:pStyle w:val="2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1A9EEEBA">
                    <w:pPr>
                      <w:pStyle w:val="2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2E427">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4A737">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D477"/>
  <w:p w14:paraId="25F629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
    <w:nsid w:val="58F1C484"/>
    <w:multiLevelType w:val="singleLevel"/>
    <w:tmpl w:val="58F1C484"/>
    <w:lvl w:ilvl="0" w:tentative="0">
      <w:start w:val="2"/>
      <w:numFmt w:val="decimal"/>
      <w:suff w:val="nothing"/>
      <w:lvlText w:val="%1、"/>
      <w:lvlJc w:val="left"/>
    </w:lvl>
  </w:abstractNum>
  <w:abstractNum w:abstractNumId="2">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3">
    <w:nsid w:val="6D48B986"/>
    <w:multiLevelType w:val="singleLevel"/>
    <w:tmpl w:val="6D48B986"/>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51DB"/>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4E6D"/>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11DC"/>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52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4B"/>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E6E7E"/>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07F"/>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2EC3"/>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732"/>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B5C"/>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11D"/>
    <w:rsid w:val="00815B95"/>
    <w:rsid w:val="0081638D"/>
    <w:rsid w:val="00816ED7"/>
    <w:rsid w:val="00816F52"/>
    <w:rsid w:val="00817075"/>
    <w:rsid w:val="00817D84"/>
    <w:rsid w:val="008201B5"/>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6AE5"/>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62B8"/>
    <w:rsid w:val="009008DF"/>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5F0"/>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2F12"/>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621"/>
    <w:rsid w:val="00A63A7E"/>
    <w:rsid w:val="00A64391"/>
    <w:rsid w:val="00A64F9F"/>
    <w:rsid w:val="00A655FD"/>
    <w:rsid w:val="00A65C73"/>
    <w:rsid w:val="00A6677C"/>
    <w:rsid w:val="00A67876"/>
    <w:rsid w:val="00A705FB"/>
    <w:rsid w:val="00A70E76"/>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3696"/>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B7E"/>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3611"/>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994"/>
    <w:rsid w:val="00EC189F"/>
    <w:rsid w:val="00EC1D37"/>
    <w:rsid w:val="00EC2072"/>
    <w:rsid w:val="00EC2727"/>
    <w:rsid w:val="00EC308B"/>
    <w:rsid w:val="00EC31A4"/>
    <w:rsid w:val="00EC37EF"/>
    <w:rsid w:val="00EC415A"/>
    <w:rsid w:val="00EC42F6"/>
    <w:rsid w:val="00EC4E65"/>
    <w:rsid w:val="00EC5332"/>
    <w:rsid w:val="00EC5D6D"/>
    <w:rsid w:val="00EC6752"/>
    <w:rsid w:val="00EC6C8D"/>
    <w:rsid w:val="00EC7E38"/>
    <w:rsid w:val="00ED0B70"/>
    <w:rsid w:val="00ED4BD7"/>
    <w:rsid w:val="00ED6C86"/>
    <w:rsid w:val="00ED734D"/>
    <w:rsid w:val="00ED7ACD"/>
    <w:rsid w:val="00EE09CD"/>
    <w:rsid w:val="00EE1502"/>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6EF"/>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53B9A"/>
    <w:rsid w:val="013A3363"/>
    <w:rsid w:val="0176295D"/>
    <w:rsid w:val="01891DA9"/>
    <w:rsid w:val="018D6267"/>
    <w:rsid w:val="01B42DE3"/>
    <w:rsid w:val="02284BE0"/>
    <w:rsid w:val="03422543"/>
    <w:rsid w:val="036B5CE3"/>
    <w:rsid w:val="03C375BE"/>
    <w:rsid w:val="043263EE"/>
    <w:rsid w:val="045D4FD9"/>
    <w:rsid w:val="04802212"/>
    <w:rsid w:val="04B877EB"/>
    <w:rsid w:val="04D27862"/>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DE46363"/>
    <w:rsid w:val="0E5851FF"/>
    <w:rsid w:val="0FB82D70"/>
    <w:rsid w:val="0FD53D27"/>
    <w:rsid w:val="0FD763B0"/>
    <w:rsid w:val="111548C2"/>
    <w:rsid w:val="11207428"/>
    <w:rsid w:val="11437E33"/>
    <w:rsid w:val="11CA2B5B"/>
    <w:rsid w:val="12AB0B92"/>
    <w:rsid w:val="12CA302D"/>
    <w:rsid w:val="136000E7"/>
    <w:rsid w:val="138D37EE"/>
    <w:rsid w:val="139F6D01"/>
    <w:rsid w:val="147E3FD5"/>
    <w:rsid w:val="151B2A92"/>
    <w:rsid w:val="15A25A23"/>
    <w:rsid w:val="16277BF7"/>
    <w:rsid w:val="164E610E"/>
    <w:rsid w:val="16775A33"/>
    <w:rsid w:val="17662E4D"/>
    <w:rsid w:val="179130E9"/>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B825D3"/>
    <w:rsid w:val="1DEC1A26"/>
    <w:rsid w:val="1DFF7AD1"/>
    <w:rsid w:val="1E364150"/>
    <w:rsid w:val="1E6E00F8"/>
    <w:rsid w:val="1E9A0BE8"/>
    <w:rsid w:val="1F036681"/>
    <w:rsid w:val="1F1F116E"/>
    <w:rsid w:val="1F67168E"/>
    <w:rsid w:val="20910269"/>
    <w:rsid w:val="20945286"/>
    <w:rsid w:val="211300C4"/>
    <w:rsid w:val="22117EC4"/>
    <w:rsid w:val="246E22D2"/>
    <w:rsid w:val="24BB36A8"/>
    <w:rsid w:val="250B6931"/>
    <w:rsid w:val="25230F0E"/>
    <w:rsid w:val="25906293"/>
    <w:rsid w:val="267B7FC8"/>
    <w:rsid w:val="278E5DAE"/>
    <w:rsid w:val="27B27166"/>
    <w:rsid w:val="284F20CB"/>
    <w:rsid w:val="286F52BD"/>
    <w:rsid w:val="289C366A"/>
    <w:rsid w:val="28F2674A"/>
    <w:rsid w:val="28F501AA"/>
    <w:rsid w:val="291C61B9"/>
    <w:rsid w:val="29925C04"/>
    <w:rsid w:val="29F54FDA"/>
    <w:rsid w:val="2A8D43F6"/>
    <w:rsid w:val="2AD629C3"/>
    <w:rsid w:val="2B923DB1"/>
    <w:rsid w:val="2BC8724E"/>
    <w:rsid w:val="2BDB1143"/>
    <w:rsid w:val="2BE31C66"/>
    <w:rsid w:val="2C196C94"/>
    <w:rsid w:val="2C2A3EE0"/>
    <w:rsid w:val="2C585898"/>
    <w:rsid w:val="2C815890"/>
    <w:rsid w:val="2C904172"/>
    <w:rsid w:val="2C9756FA"/>
    <w:rsid w:val="2CCE4B60"/>
    <w:rsid w:val="2CE50742"/>
    <w:rsid w:val="2CEC232B"/>
    <w:rsid w:val="2CED381A"/>
    <w:rsid w:val="2D877C51"/>
    <w:rsid w:val="2DE9414D"/>
    <w:rsid w:val="2E1A39E0"/>
    <w:rsid w:val="2E1F376F"/>
    <w:rsid w:val="2E2601CD"/>
    <w:rsid w:val="2E345E70"/>
    <w:rsid w:val="2E70173F"/>
    <w:rsid w:val="2EDE572C"/>
    <w:rsid w:val="2F6D2902"/>
    <w:rsid w:val="2F9100A2"/>
    <w:rsid w:val="304E470D"/>
    <w:rsid w:val="30DC319E"/>
    <w:rsid w:val="31020493"/>
    <w:rsid w:val="31443613"/>
    <w:rsid w:val="31A4747B"/>
    <w:rsid w:val="322D79E1"/>
    <w:rsid w:val="32D36347"/>
    <w:rsid w:val="33680E43"/>
    <w:rsid w:val="336D6D80"/>
    <w:rsid w:val="339A5D2A"/>
    <w:rsid w:val="34240DF7"/>
    <w:rsid w:val="352747BD"/>
    <w:rsid w:val="35DA54E6"/>
    <w:rsid w:val="36060ED7"/>
    <w:rsid w:val="36DA0180"/>
    <w:rsid w:val="37C12848"/>
    <w:rsid w:val="37C9575B"/>
    <w:rsid w:val="386720AE"/>
    <w:rsid w:val="38FA4E23"/>
    <w:rsid w:val="39541C1D"/>
    <w:rsid w:val="396B0C05"/>
    <w:rsid w:val="39CE78FF"/>
    <w:rsid w:val="3A14750C"/>
    <w:rsid w:val="3AEDC156"/>
    <w:rsid w:val="3B146AFA"/>
    <w:rsid w:val="3BC767F9"/>
    <w:rsid w:val="3CA75736"/>
    <w:rsid w:val="3D2B1073"/>
    <w:rsid w:val="3DA32482"/>
    <w:rsid w:val="3E5B6D21"/>
    <w:rsid w:val="3F7766BA"/>
    <w:rsid w:val="3F8F680D"/>
    <w:rsid w:val="3FE83F56"/>
    <w:rsid w:val="405D2BB1"/>
    <w:rsid w:val="409C6C06"/>
    <w:rsid w:val="40A86BF9"/>
    <w:rsid w:val="420C765B"/>
    <w:rsid w:val="424A19F9"/>
    <w:rsid w:val="42965036"/>
    <w:rsid w:val="42A136C8"/>
    <w:rsid w:val="43385DE0"/>
    <w:rsid w:val="433E1224"/>
    <w:rsid w:val="434A65F1"/>
    <w:rsid w:val="44062295"/>
    <w:rsid w:val="441F2254"/>
    <w:rsid w:val="45571614"/>
    <w:rsid w:val="45713F3C"/>
    <w:rsid w:val="466153D1"/>
    <w:rsid w:val="466F6861"/>
    <w:rsid w:val="4784106F"/>
    <w:rsid w:val="47C47C58"/>
    <w:rsid w:val="482F6C84"/>
    <w:rsid w:val="4859390D"/>
    <w:rsid w:val="4898194F"/>
    <w:rsid w:val="4950330D"/>
    <w:rsid w:val="4A1C3B39"/>
    <w:rsid w:val="4AA308BA"/>
    <w:rsid w:val="4AF30BBB"/>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E74B0"/>
    <w:rsid w:val="55277E08"/>
    <w:rsid w:val="55F209F2"/>
    <w:rsid w:val="55FF1B5A"/>
    <w:rsid w:val="56284E06"/>
    <w:rsid w:val="56322413"/>
    <w:rsid w:val="56913694"/>
    <w:rsid w:val="56EA204C"/>
    <w:rsid w:val="56F450C3"/>
    <w:rsid w:val="57824A0B"/>
    <w:rsid w:val="57A21898"/>
    <w:rsid w:val="57A51D0D"/>
    <w:rsid w:val="58842049"/>
    <w:rsid w:val="58D17563"/>
    <w:rsid w:val="59152139"/>
    <w:rsid w:val="594E64F9"/>
    <w:rsid w:val="595D6907"/>
    <w:rsid w:val="59BF5730"/>
    <w:rsid w:val="59EE16C8"/>
    <w:rsid w:val="59F459BC"/>
    <w:rsid w:val="5A7230A5"/>
    <w:rsid w:val="5AB12A17"/>
    <w:rsid w:val="5AB71F3E"/>
    <w:rsid w:val="5AD921DA"/>
    <w:rsid w:val="5B770ED0"/>
    <w:rsid w:val="5BA31F63"/>
    <w:rsid w:val="5BFEF7AC"/>
    <w:rsid w:val="5CF72BB7"/>
    <w:rsid w:val="5D371947"/>
    <w:rsid w:val="5D7138C7"/>
    <w:rsid w:val="5D8217D9"/>
    <w:rsid w:val="5DB9489B"/>
    <w:rsid w:val="5DCD59CD"/>
    <w:rsid w:val="5DD93833"/>
    <w:rsid w:val="5E5E3225"/>
    <w:rsid w:val="5F2B4507"/>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4A6769"/>
    <w:rsid w:val="6A4E464A"/>
    <w:rsid w:val="6A61123F"/>
    <w:rsid w:val="6AA22F73"/>
    <w:rsid w:val="6ADB4FDB"/>
    <w:rsid w:val="6B085319"/>
    <w:rsid w:val="6B1406EB"/>
    <w:rsid w:val="6BBF8413"/>
    <w:rsid w:val="6C360D67"/>
    <w:rsid w:val="6C5F7A5A"/>
    <w:rsid w:val="6C954A79"/>
    <w:rsid w:val="6C9D36A1"/>
    <w:rsid w:val="6D1E40AF"/>
    <w:rsid w:val="6DDB0B6A"/>
    <w:rsid w:val="6DE07F77"/>
    <w:rsid w:val="6E3B240F"/>
    <w:rsid w:val="6E653E9D"/>
    <w:rsid w:val="6EA448A5"/>
    <w:rsid w:val="6F6B24F7"/>
    <w:rsid w:val="707003C5"/>
    <w:rsid w:val="70D62CDA"/>
    <w:rsid w:val="71124EA2"/>
    <w:rsid w:val="711D383D"/>
    <w:rsid w:val="71B52F37"/>
    <w:rsid w:val="71FFAC80"/>
    <w:rsid w:val="72897478"/>
    <w:rsid w:val="72BD340B"/>
    <w:rsid w:val="72D017D1"/>
    <w:rsid w:val="72FCB8DF"/>
    <w:rsid w:val="73AE71FF"/>
    <w:rsid w:val="742E1AE1"/>
    <w:rsid w:val="745A5CD0"/>
    <w:rsid w:val="756D604F"/>
    <w:rsid w:val="75C25924"/>
    <w:rsid w:val="76142ACC"/>
    <w:rsid w:val="771A08AA"/>
    <w:rsid w:val="774E75AB"/>
    <w:rsid w:val="775258B3"/>
    <w:rsid w:val="775B6F04"/>
    <w:rsid w:val="779D0309"/>
    <w:rsid w:val="77C1FF6C"/>
    <w:rsid w:val="77D156FF"/>
    <w:rsid w:val="787A7655"/>
    <w:rsid w:val="787FD53F"/>
    <w:rsid w:val="78B45B14"/>
    <w:rsid w:val="79407EB0"/>
    <w:rsid w:val="798520DC"/>
    <w:rsid w:val="7989557F"/>
    <w:rsid w:val="79997E5C"/>
    <w:rsid w:val="79FB665C"/>
    <w:rsid w:val="7A00168D"/>
    <w:rsid w:val="7A520005"/>
    <w:rsid w:val="7AB50051"/>
    <w:rsid w:val="7AC37C76"/>
    <w:rsid w:val="7B2A0F1E"/>
    <w:rsid w:val="7B5077D7"/>
    <w:rsid w:val="7BBA7205"/>
    <w:rsid w:val="7BD80C01"/>
    <w:rsid w:val="7C3625E8"/>
    <w:rsid w:val="7C4D7D44"/>
    <w:rsid w:val="7C5739C7"/>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D5AC0"/>
    <w:rsid w:val="7E6F45DE"/>
    <w:rsid w:val="7EDA351D"/>
    <w:rsid w:val="7EE57EAA"/>
    <w:rsid w:val="7EFC2C54"/>
    <w:rsid w:val="7F283C3C"/>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2">
    <w:name w:val="heading 2"/>
    <w:basedOn w:val="1"/>
    <w:next w:val="1"/>
    <w:link w:val="111"/>
    <w:qFormat/>
    <w:uiPriority w:val="0"/>
    <w:pPr>
      <w:keepLines/>
      <w:tabs>
        <w:tab w:val="left" w:pos="432"/>
      </w:tab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99"/>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3"/>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2"/>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3"/>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81E8CC-28C9-4E79-AF47-F591638870F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26</Pages>
  <Words>9175</Words>
  <Characters>9512</Characters>
  <Lines>87</Lines>
  <Paragraphs>24</Paragraphs>
  <TotalTime>45</TotalTime>
  <ScaleCrop>false</ScaleCrop>
  <LinksUpToDate>false</LinksUpToDate>
  <CharactersWithSpaces>9793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tao</cp:lastModifiedBy>
  <cp:lastPrinted>2025-09-02T08:46:00Z</cp:lastPrinted>
  <dcterms:modified xsi:type="dcterms:W3CDTF">2025-09-09T03:18:58Z</dcterms:modified>
  <dc:title>第一章</dc:title>
  <cp:revision>643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FDB116D4E8FB493AAD747367E6DAF891_13</vt:lpwstr>
  </property>
  <property fmtid="{D5CDD505-2E9C-101B-9397-08002B2CF9AE}" pid="4" name="KSOTemplateDocerSaveRecord">
    <vt:lpwstr>eyJoZGlkIjoiOGFkYmYxZTQwODIwNWFmNzM5MDE0ZWUyNDYyMDdhMjAiLCJ1c2VySWQiOiI2MDE0NzUzMzAifQ==</vt:lpwstr>
  </property>
</Properties>
</file>