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EBE45">
      <w:pPr>
        <w:jc w:val="center"/>
        <w:rPr>
          <w:rFonts w:ascii="华文中宋" w:hAnsi="华文中宋" w:eastAsia="华文中宋"/>
          <w:b/>
          <w:color w:val="auto"/>
          <w:sz w:val="44"/>
          <w:szCs w:val="44"/>
        </w:rPr>
      </w:pPr>
      <w:bookmarkStart w:id="0" w:name="_Toc150831002"/>
    </w:p>
    <w:p w14:paraId="2F7A4D45">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605BC0C3">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办公楼楼顶防水维修项目</w:t>
      </w:r>
    </w:p>
    <w:p w14:paraId="7A7F8747">
      <w:pPr>
        <w:pStyle w:val="17"/>
        <w:rPr>
          <w:color w:val="auto"/>
        </w:rPr>
      </w:pPr>
    </w:p>
    <w:p w14:paraId="01560A22">
      <w:pPr>
        <w:jc w:val="center"/>
        <w:rPr>
          <w:rFonts w:ascii="华文中宋" w:hAnsi="华文中宋" w:eastAsia="华文中宋"/>
          <w:b/>
          <w:color w:val="auto"/>
          <w:sz w:val="48"/>
          <w:szCs w:val="48"/>
        </w:rPr>
      </w:pPr>
    </w:p>
    <w:p w14:paraId="4C15E64A">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7DA23D0B">
      <w:pPr>
        <w:jc w:val="center"/>
        <w:rPr>
          <w:rFonts w:ascii="华文中宋" w:hAnsi="华文中宋" w:eastAsia="华文中宋" w:cs="Tahoma"/>
          <w:b/>
          <w:color w:val="auto"/>
          <w:sz w:val="32"/>
          <w:szCs w:val="32"/>
          <w:shd w:val="clear" w:color="auto" w:fill="FFFFFF"/>
        </w:rPr>
      </w:pPr>
    </w:p>
    <w:p w14:paraId="09927784">
      <w:pPr>
        <w:jc w:val="center"/>
        <w:rPr>
          <w:rFonts w:ascii="华文中宋" w:hAnsi="华文中宋" w:eastAsia="华文中宋" w:cs="Tahoma"/>
          <w:b/>
          <w:color w:val="auto"/>
          <w:sz w:val="32"/>
          <w:szCs w:val="32"/>
          <w:shd w:val="clear" w:color="auto" w:fill="FFFFFF"/>
        </w:rPr>
      </w:pPr>
    </w:p>
    <w:p w14:paraId="675685D2">
      <w:pPr>
        <w:jc w:val="center"/>
        <w:rPr>
          <w:rFonts w:ascii="华文中宋" w:hAnsi="华文中宋" w:eastAsia="华文中宋" w:cs="Tahoma"/>
          <w:b/>
          <w:color w:val="auto"/>
          <w:sz w:val="32"/>
          <w:szCs w:val="32"/>
          <w:shd w:val="clear" w:color="auto" w:fill="FFFFFF"/>
        </w:rPr>
      </w:pPr>
    </w:p>
    <w:p w14:paraId="5F1F43A6">
      <w:pPr>
        <w:jc w:val="center"/>
        <w:rPr>
          <w:rFonts w:ascii="华文中宋" w:hAnsi="华文中宋" w:eastAsia="华文中宋" w:cs="Tahoma"/>
          <w:b/>
          <w:color w:val="auto"/>
          <w:sz w:val="32"/>
          <w:szCs w:val="32"/>
          <w:shd w:val="clear" w:color="auto" w:fill="FFFFFF"/>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rPr>
        <w:t>0917</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rPr>
        <w:t>1</w:t>
      </w:r>
    </w:p>
    <w:p w14:paraId="16013E18">
      <w:pPr>
        <w:rPr>
          <w:rFonts w:ascii="华文中宋" w:hAnsi="华文中宋" w:eastAsia="华文中宋"/>
          <w:b/>
          <w:color w:val="auto"/>
          <w:sz w:val="72"/>
          <w:szCs w:val="72"/>
        </w:rPr>
      </w:pPr>
    </w:p>
    <w:p w14:paraId="18317656">
      <w:pPr>
        <w:jc w:val="center"/>
        <w:rPr>
          <w:rFonts w:ascii="华文中宋" w:hAnsi="华文中宋" w:eastAsia="华文中宋"/>
          <w:b/>
          <w:color w:val="auto"/>
          <w:sz w:val="32"/>
          <w:szCs w:val="32"/>
        </w:rPr>
      </w:pPr>
    </w:p>
    <w:p w14:paraId="04B9D0AE">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3EB9B5E9">
      <w:pPr>
        <w:jc w:val="center"/>
        <w:rPr>
          <w:rFonts w:ascii="华文中宋" w:hAnsi="华文中宋" w:eastAsia="华文中宋"/>
          <w:b/>
          <w:color w:val="auto"/>
          <w:sz w:val="32"/>
          <w:szCs w:val="32"/>
        </w:rPr>
      </w:pPr>
    </w:p>
    <w:p w14:paraId="3739D42D">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年9月</w:t>
      </w:r>
    </w:p>
    <w:p w14:paraId="32698DFB">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65B4D540">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12F304">
      <w:pPr>
        <w:pStyle w:val="29"/>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49"/>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1607F8B5">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49"/>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1903A636">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49"/>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142197B1">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49"/>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3F00E2ED">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49"/>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0E9204C0">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49"/>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26</w:t>
      </w:r>
      <w:r>
        <w:rPr>
          <w:color w:val="auto"/>
          <w:sz w:val="32"/>
          <w:szCs w:val="32"/>
        </w:rPr>
        <w:fldChar w:fldCharType="end"/>
      </w:r>
      <w:r>
        <w:rPr>
          <w:color w:val="auto"/>
          <w:sz w:val="32"/>
          <w:szCs w:val="32"/>
        </w:rPr>
        <w:fldChar w:fldCharType="end"/>
      </w:r>
    </w:p>
    <w:p w14:paraId="14781F19">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0F7CBA30">
      <w:pPr>
        <w:autoSpaceDE w:val="0"/>
        <w:autoSpaceDN w:val="0"/>
        <w:adjustRightInd w:val="0"/>
        <w:spacing w:line="360" w:lineRule="auto"/>
        <w:jc w:val="center"/>
        <w:rPr>
          <w:rFonts w:ascii="宋体" w:hAnsi="宋体"/>
          <w:b/>
          <w:color w:val="auto"/>
          <w:sz w:val="32"/>
          <w:szCs w:val="32"/>
        </w:rPr>
      </w:pPr>
    </w:p>
    <w:p w14:paraId="14B7755E">
      <w:pPr>
        <w:pStyle w:val="39"/>
        <w:rPr>
          <w:color w:val="auto"/>
        </w:rPr>
      </w:pPr>
      <w:bookmarkStart w:id="1" w:name="_Toc372813218"/>
      <w:bookmarkStart w:id="2" w:name="_Toc25893"/>
      <w:r>
        <w:rPr>
          <w:rFonts w:hint="eastAsia" w:hAnsi="黑体"/>
          <w:color w:val="auto"/>
        </w:rPr>
        <w:br w:type="page"/>
      </w:r>
      <w:bookmarkStart w:id="3" w:name="_Toc151046660"/>
      <w:r>
        <w:rPr>
          <w:rFonts w:hint="eastAsia"/>
          <w:color w:val="auto"/>
        </w:rPr>
        <w:t xml:space="preserve">第一章  </w:t>
      </w:r>
      <w:bookmarkEnd w:id="1"/>
      <w:bookmarkEnd w:id="2"/>
      <w:r>
        <w:rPr>
          <w:rFonts w:hint="eastAsia"/>
          <w:color w:val="auto"/>
        </w:rPr>
        <w:t>采购公告</w:t>
      </w:r>
      <w:bookmarkEnd w:id="3"/>
    </w:p>
    <w:p w14:paraId="68913B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545A91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35D5D53">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二、项目名称：广安市人民医院/四川大学华西医院广安医院办公楼楼顶防水维修项目</w:t>
      </w:r>
    </w:p>
    <w:p w14:paraId="14EE8E54">
      <w:pPr>
        <w:spacing w:line="360" w:lineRule="auto"/>
        <w:rPr>
          <w:rFonts w:ascii="宋体" w:hAnsi="宋体"/>
          <w:b/>
          <w:bCs/>
          <w:color w:val="auto"/>
          <w:sz w:val="24"/>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rPr>
        <w:t>1</w:t>
      </w:r>
    </w:p>
    <w:p w14:paraId="56AAFB2D">
      <w:pPr>
        <w:spacing w:line="360" w:lineRule="auto"/>
        <w:rPr>
          <w:rFonts w:ascii="宋体" w:hAnsi="宋体"/>
          <w:b/>
          <w:bCs/>
          <w:color w:val="auto"/>
          <w:sz w:val="24"/>
        </w:rPr>
      </w:pPr>
      <w:r>
        <w:rPr>
          <w:rFonts w:hint="eastAsia" w:ascii="宋体" w:hAnsi="宋体"/>
          <w:b/>
          <w:bCs/>
          <w:color w:val="auto"/>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6F7C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47BD60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479E6B8D">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1FD4C35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14EB452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5515B25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ED0BCC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39A1572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4030764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5E1B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43275F32">
            <w:pPr>
              <w:autoSpaceDE w:val="0"/>
              <w:autoSpaceDN w:val="0"/>
              <w:adjustRightInd w:val="0"/>
              <w:jc w:val="center"/>
              <w:rPr>
                <w:color w:val="auto"/>
                <w:sz w:val="24"/>
              </w:rPr>
            </w:pPr>
            <w:r>
              <w:rPr>
                <w:rFonts w:hint="eastAsia"/>
                <w:color w:val="auto"/>
                <w:sz w:val="24"/>
              </w:rPr>
              <w:t>01</w:t>
            </w:r>
          </w:p>
        </w:tc>
        <w:tc>
          <w:tcPr>
            <w:tcW w:w="955" w:type="dxa"/>
            <w:vAlign w:val="center"/>
          </w:tcPr>
          <w:p w14:paraId="5C561B25">
            <w:pPr>
              <w:autoSpaceDE w:val="0"/>
              <w:autoSpaceDN w:val="0"/>
              <w:adjustRightInd w:val="0"/>
              <w:jc w:val="center"/>
              <w:rPr>
                <w:color w:val="auto"/>
                <w:sz w:val="24"/>
              </w:rPr>
            </w:pPr>
            <w:r>
              <w:rPr>
                <w:rFonts w:hint="eastAsia"/>
                <w:color w:val="auto"/>
                <w:sz w:val="24"/>
              </w:rPr>
              <w:t>01-01</w:t>
            </w:r>
          </w:p>
        </w:tc>
        <w:tc>
          <w:tcPr>
            <w:tcW w:w="1733" w:type="dxa"/>
            <w:vAlign w:val="center"/>
          </w:tcPr>
          <w:p w14:paraId="0C85CDCF">
            <w:pPr>
              <w:autoSpaceDE w:val="0"/>
              <w:autoSpaceDN w:val="0"/>
              <w:adjustRightInd w:val="0"/>
              <w:jc w:val="center"/>
              <w:rPr>
                <w:color w:val="auto"/>
                <w:sz w:val="24"/>
              </w:rPr>
            </w:pPr>
            <w:r>
              <w:rPr>
                <w:rFonts w:hint="eastAsia"/>
                <w:color w:val="auto"/>
                <w:sz w:val="24"/>
              </w:rPr>
              <w:t>办公楼楼顶防水维修项目</w:t>
            </w:r>
          </w:p>
        </w:tc>
        <w:tc>
          <w:tcPr>
            <w:tcW w:w="695" w:type="dxa"/>
            <w:vAlign w:val="center"/>
          </w:tcPr>
          <w:p w14:paraId="38BB78E3">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2FD0339C">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559" w:type="dxa"/>
            <w:vAlign w:val="center"/>
          </w:tcPr>
          <w:p w14:paraId="05EDB5FC">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351" w:type="dxa"/>
            <w:vAlign w:val="center"/>
          </w:tcPr>
          <w:p w14:paraId="5FB6C261">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464" w:type="dxa"/>
            <w:vAlign w:val="center"/>
          </w:tcPr>
          <w:p w14:paraId="7AF387ED">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1F3CFAFA">
      <w:pPr>
        <w:rPr>
          <w:color w:val="auto"/>
        </w:rPr>
      </w:pPr>
    </w:p>
    <w:bookmarkEnd w:id="4"/>
    <w:p w14:paraId="633F4D81">
      <w:pPr>
        <w:spacing w:line="360" w:lineRule="auto"/>
        <w:rPr>
          <w:rFonts w:ascii="宋体" w:hAnsi="宋体"/>
          <w:b/>
          <w:bCs/>
          <w:color w:val="auto"/>
          <w:sz w:val="24"/>
        </w:rPr>
      </w:pPr>
      <w:r>
        <w:rPr>
          <w:rFonts w:hint="eastAsia" w:ascii="宋体" w:hAnsi="宋体"/>
          <w:b/>
          <w:bCs/>
          <w:color w:val="auto"/>
          <w:sz w:val="24"/>
        </w:rPr>
        <w:t>五、采购申请人资格条件要求</w:t>
      </w:r>
    </w:p>
    <w:p w14:paraId="5044B95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581F1CC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7DDCDE1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0BCB7F2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775C8D8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44922D63">
      <w:pPr>
        <w:autoSpaceDE w:val="0"/>
        <w:autoSpaceDN w:val="0"/>
        <w:adjustRightInd w:val="0"/>
        <w:spacing w:before="78" w:line="360" w:lineRule="auto"/>
        <w:ind w:right="-20"/>
        <w:jc w:val="left"/>
        <w:rPr>
          <w:color w:val="auto"/>
        </w:rPr>
      </w:pPr>
      <w:r>
        <w:rPr>
          <w:rFonts w:ascii="宋体" w:hAnsi="宋体"/>
          <w:bCs/>
          <w:color w:val="auto"/>
          <w:kern w:val="0"/>
          <w:sz w:val="24"/>
        </w:rPr>
        <w:t>5.6</w:t>
      </w:r>
      <w:r>
        <w:rPr>
          <w:rFonts w:hint="eastAsia" w:ascii="宋体" w:hAnsi="宋体"/>
          <w:bCs/>
          <w:color w:val="auto"/>
          <w:kern w:val="0"/>
          <w:sz w:val="24"/>
        </w:rPr>
        <w:t>法律、行政法规规定的其他条件。</w:t>
      </w:r>
    </w:p>
    <w:p w14:paraId="1B3F0EE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7</w:t>
      </w:r>
      <w:r>
        <w:rPr>
          <w:rFonts w:hint="eastAsia" w:ascii="宋体" w:hAnsi="宋体"/>
          <w:bCs/>
          <w:color w:val="auto"/>
          <w:kern w:val="0"/>
          <w:sz w:val="24"/>
        </w:rPr>
        <w:t>本项目不允许联合体参加。</w:t>
      </w:r>
    </w:p>
    <w:p w14:paraId="793777D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33F87A3">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6295083">
      <w:pPr>
        <w:spacing w:line="360" w:lineRule="auto"/>
        <w:rPr>
          <w:rFonts w:ascii="宋体" w:hAnsi="宋体"/>
          <w:b/>
          <w:bCs/>
          <w:color w:val="auto"/>
          <w:sz w:val="24"/>
        </w:rPr>
      </w:pPr>
      <w:r>
        <w:rPr>
          <w:rFonts w:hint="eastAsia" w:ascii="宋体" w:hAnsi="宋体"/>
          <w:b/>
          <w:bCs/>
          <w:color w:val="auto"/>
          <w:sz w:val="24"/>
        </w:rPr>
        <w:t>六、采购文件的获取</w:t>
      </w:r>
    </w:p>
    <w:p w14:paraId="0E02F6D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7EA443A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0F38936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bookmarkStart w:id="48" w:name="_GoBack"/>
      <w:bookmarkEnd w:id="48"/>
      <w:r>
        <w:rPr>
          <w:rFonts w:hint="eastAsia" w:ascii="宋体" w:hAnsi="宋体"/>
          <w:color w:val="auto"/>
          <w:kern w:val="0"/>
          <w:sz w:val="24"/>
        </w:rPr>
        <w:t>个工作日，每天上午8:00-12:00，下午14:30-18:00）（北京时间，法定节假日除外）。</w:t>
      </w:r>
    </w:p>
    <w:p w14:paraId="7BBC6C2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32713D4F">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372E733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8D9008D">
      <w:pPr>
        <w:spacing w:line="360" w:lineRule="auto"/>
        <w:rPr>
          <w:rFonts w:ascii="宋体" w:hAnsi="宋体"/>
          <w:b/>
          <w:bCs/>
          <w:color w:val="auto"/>
          <w:sz w:val="24"/>
        </w:rPr>
      </w:pPr>
      <w:r>
        <w:rPr>
          <w:rFonts w:hint="eastAsia" w:ascii="宋体" w:hAnsi="宋体"/>
          <w:b/>
          <w:bCs/>
          <w:color w:val="auto"/>
          <w:sz w:val="24"/>
        </w:rPr>
        <w:t>九、联系方式</w:t>
      </w:r>
    </w:p>
    <w:p w14:paraId="7513CD1D">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BB9D62C">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193669C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6F06087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B34BCB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1AC2BAC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3686D40C">
      <w:pPr>
        <w:pStyle w:val="39"/>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13F7E277">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D13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0622C939">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026B0F1">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44BAF752">
            <w:pPr>
              <w:jc w:val="center"/>
              <w:rPr>
                <w:b/>
                <w:color w:val="auto"/>
                <w:szCs w:val="21"/>
              </w:rPr>
            </w:pPr>
            <w:r>
              <w:rPr>
                <w:rFonts w:hint="eastAsia" w:ascii="宋体"/>
                <w:b/>
                <w:color w:val="auto"/>
                <w:szCs w:val="21"/>
              </w:rPr>
              <w:t>编 列 内 容</w:t>
            </w:r>
          </w:p>
        </w:tc>
      </w:tr>
      <w:tr w14:paraId="0CD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90AC9E7">
            <w:pPr>
              <w:spacing w:line="360" w:lineRule="auto"/>
              <w:jc w:val="center"/>
              <w:rPr>
                <w:rFonts w:ascii="宋体"/>
                <w:color w:val="auto"/>
                <w:szCs w:val="21"/>
              </w:rPr>
            </w:pPr>
            <w:r>
              <w:rPr>
                <w:rFonts w:hint="eastAsia" w:ascii="宋体"/>
                <w:color w:val="auto"/>
                <w:szCs w:val="21"/>
              </w:rPr>
              <w:t>1</w:t>
            </w:r>
          </w:p>
        </w:tc>
        <w:tc>
          <w:tcPr>
            <w:tcW w:w="1842" w:type="dxa"/>
            <w:vAlign w:val="center"/>
          </w:tcPr>
          <w:p w14:paraId="7A81D136">
            <w:pPr>
              <w:jc w:val="center"/>
              <w:rPr>
                <w:rFonts w:ascii="宋体"/>
                <w:color w:val="auto"/>
                <w:szCs w:val="21"/>
              </w:rPr>
            </w:pPr>
            <w:r>
              <w:rPr>
                <w:rFonts w:hint="eastAsia" w:ascii="宋体"/>
                <w:color w:val="auto"/>
                <w:szCs w:val="21"/>
              </w:rPr>
              <w:t>采购人</w:t>
            </w:r>
          </w:p>
        </w:tc>
        <w:tc>
          <w:tcPr>
            <w:tcW w:w="6783" w:type="dxa"/>
            <w:vAlign w:val="center"/>
          </w:tcPr>
          <w:p w14:paraId="595F4FE8">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0CA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15A4055">
            <w:pPr>
              <w:spacing w:line="360" w:lineRule="auto"/>
              <w:jc w:val="center"/>
              <w:rPr>
                <w:rFonts w:ascii="宋体"/>
                <w:color w:val="auto"/>
                <w:szCs w:val="21"/>
              </w:rPr>
            </w:pPr>
            <w:r>
              <w:rPr>
                <w:rFonts w:ascii="宋体"/>
                <w:color w:val="auto"/>
                <w:szCs w:val="21"/>
              </w:rPr>
              <w:t>2</w:t>
            </w:r>
          </w:p>
        </w:tc>
        <w:tc>
          <w:tcPr>
            <w:tcW w:w="1842" w:type="dxa"/>
            <w:vAlign w:val="center"/>
          </w:tcPr>
          <w:p w14:paraId="42599748">
            <w:pPr>
              <w:jc w:val="center"/>
              <w:rPr>
                <w:rFonts w:ascii="宋体"/>
                <w:color w:val="auto"/>
                <w:szCs w:val="21"/>
              </w:rPr>
            </w:pPr>
            <w:r>
              <w:rPr>
                <w:rFonts w:hint="eastAsia" w:ascii="宋体"/>
                <w:color w:val="auto"/>
                <w:szCs w:val="21"/>
              </w:rPr>
              <w:t>项目名称</w:t>
            </w:r>
          </w:p>
        </w:tc>
        <w:tc>
          <w:tcPr>
            <w:tcW w:w="6783" w:type="dxa"/>
            <w:vAlign w:val="center"/>
          </w:tcPr>
          <w:p w14:paraId="255E417E">
            <w:pPr>
              <w:spacing w:line="360" w:lineRule="auto"/>
              <w:jc w:val="left"/>
              <w:rPr>
                <w:rFonts w:ascii="宋体"/>
                <w:color w:val="auto"/>
                <w:szCs w:val="21"/>
              </w:rPr>
            </w:pPr>
            <w:r>
              <w:rPr>
                <w:rFonts w:hint="eastAsia" w:ascii="宋体"/>
                <w:color w:val="auto"/>
                <w:szCs w:val="21"/>
              </w:rPr>
              <w:t>广安市人民医院/四川大学华西医院广安医院医院办公楼楼顶防水维修项目</w:t>
            </w:r>
          </w:p>
        </w:tc>
      </w:tr>
      <w:tr w14:paraId="7DEA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8C3022">
            <w:pPr>
              <w:spacing w:line="360" w:lineRule="auto"/>
              <w:jc w:val="center"/>
              <w:rPr>
                <w:rFonts w:ascii="宋体"/>
                <w:color w:val="auto"/>
                <w:szCs w:val="21"/>
              </w:rPr>
            </w:pPr>
            <w:r>
              <w:rPr>
                <w:rFonts w:hint="eastAsia" w:ascii="宋体"/>
                <w:color w:val="auto"/>
                <w:szCs w:val="21"/>
              </w:rPr>
              <w:t>3</w:t>
            </w:r>
          </w:p>
        </w:tc>
        <w:tc>
          <w:tcPr>
            <w:tcW w:w="1842" w:type="dxa"/>
            <w:vAlign w:val="center"/>
          </w:tcPr>
          <w:p w14:paraId="2B08F9B0">
            <w:pPr>
              <w:jc w:val="center"/>
              <w:rPr>
                <w:rFonts w:ascii="宋体"/>
                <w:color w:val="auto"/>
                <w:szCs w:val="21"/>
              </w:rPr>
            </w:pPr>
            <w:r>
              <w:rPr>
                <w:rFonts w:hint="eastAsia" w:ascii="宋体"/>
                <w:color w:val="auto"/>
                <w:szCs w:val="21"/>
              </w:rPr>
              <w:t>最高限价</w:t>
            </w:r>
          </w:p>
          <w:p w14:paraId="523A95F4">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21FD2DAC">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6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12223A6">
            <w:pPr>
              <w:spacing w:line="360" w:lineRule="auto"/>
              <w:jc w:val="center"/>
              <w:rPr>
                <w:rFonts w:ascii="宋体"/>
                <w:color w:val="auto"/>
                <w:szCs w:val="21"/>
              </w:rPr>
            </w:pPr>
            <w:r>
              <w:rPr>
                <w:rFonts w:hint="eastAsia" w:ascii="宋体"/>
                <w:color w:val="auto"/>
                <w:szCs w:val="21"/>
              </w:rPr>
              <w:t>4</w:t>
            </w:r>
          </w:p>
        </w:tc>
        <w:tc>
          <w:tcPr>
            <w:tcW w:w="1842" w:type="dxa"/>
            <w:vAlign w:val="center"/>
          </w:tcPr>
          <w:p w14:paraId="7F844DE4">
            <w:pPr>
              <w:jc w:val="center"/>
              <w:rPr>
                <w:rFonts w:ascii="宋体"/>
                <w:color w:val="auto"/>
                <w:szCs w:val="21"/>
              </w:rPr>
            </w:pPr>
            <w:r>
              <w:rPr>
                <w:rFonts w:hint="eastAsia" w:ascii="宋体"/>
                <w:color w:val="auto"/>
                <w:szCs w:val="21"/>
              </w:rPr>
              <w:t>不正当</w:t>
            </w:r>
          </w:p>
          <w:p w14:paraId="2EA73CB3">
            <w:pPr>
              <w:jc w:val="center"/>
              <w:rPr>
                <w:rFonts w:ascii="宋体"/>
                <w:color w:val="auto"/>
                <w:szCs w:val="21"/>
              </w:rPr>
            </w:pPr>
            <w:r>
              <w:rPr>
                <w:rFonts w:hint="eastAsia" w:ascii="宋体"/>
                <w:color w:val="auto"/>
                <w:szCs w:val="21"/>
              </w:rPr>
              <w:t>竞争预防措施</w:t>
            </w:r>
          </w:p>
          <w:p w14:paraId="2E206C6C">
            <w:pPr>
              <w:jc w:val="center"/>
              <w:rPr>
                <w:rFonts w:ascii="宋体"/>
                <w:color w:val="auto"/>
                <w:szCs w:val="21"/>
              </w:rPr>
            </w:pPr>
            <w:r>
              <w:rPr>
                <w:rFonts w:hint="eastAsia" w:ascii="宋体"/>
                <w:color w:val="auto"/>
                <w:szCs w:val="21"/>
              </w:rPr>
              <w:t>（实质性要求）</w:t>
            </w:r>
          </w:p>
        </w:tc>
        <w:tc>
          <w:tcPr>
            <w:tcW w:w="6783" w:type="dxa"/>
            <w:vAlign w:val="center"/>
          </w:tcPr>
          <w:p w14:paraId="03971955">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951081F">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69799F2E">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3DB8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9E7496B">
            <w:pPr>
              <w:spacing w:line="360" w:lineRule="auto"/>
              <w:jc w:val="center"/>
              <w:rPr>
                <w:rFonts w:ascii="宋体"/>
                <w:color w:val="auto"/>
                <w:szCs w:val="21"/>
              </w:rPr>
            </w:pPr>
            <w:r>
              <w:rPr>
                <w:rFonts w:ascii="宋体"/>
                <w:color w:val="auto"/>
                <w:szCs w:val="21"/>
              </w:rPr>
              <w:t>5</w:t>
            </w:r>
          </w:p>
        </w:tc>
        <w:tc>
          <w:tcPr>
            <w:tcW w:w="1842" w:type="dxa"/>
            <w:vAlign w:val="center"/>
          </w:tcPr>
          <w:p w14:paraId="7B5F2BD2">
            <w:pPr>
              <w:jc w:val="center"/>
              <w:rPr>
                <w:color w:val="auto"/>
                <w:szCs w:val="21"/>
              </w:rPr>
            </w:pPr>
            <w:r>
              <w:rPr>
                <w:rFonts w:hint="eastAsia"/>
                <w:color w:val="auto"/>
                <w:szCs w:val="21"/>
              </w:rPr>
              <w:t>采购响应有效期</w:t>
            </w:r>
          </w:p>
          <w:p w14:paraId="44FCA5A7">
            <w:pPr>
              <w:jc w:val="center"/>
              <w:rPr>
                <w:color w:val="auto"/>
                <w:szCs w:val="21"/>
              </w:rPr>
            </w:pPr>
            <w:r>
              <w:rPr>
                <w:rFonts w:hint="eastAsia" w:ascii="宋体"/>
                <w:color w:val="auto"/>
                <w:szCs w:val="21"/>
              </w:rPr>
              <w:t>（实质性要求）</w:t>
            </w:r>
          </w:p>
        </w:tc>
        <w:tc>
          <w:tcPr>
            <w:tcW w:w="6783" w:type="dxa"/>
            <w:vAlign w:val="center"/>
          </w:tcPr>
          <w:p w14:paraId="138440DF">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A0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FCCBF50">
            <w:pPr>
              <w:spacing w:line="360" w:lineRule="auto"/>
              <w:jc w:val="center"/>
              <w:rPr>
                <w:rFonts w:ascii="宋体"/>
                <w:color w:val="auto"/>
                <w:szCs w:val="21"/>
              </w:rPr>
            </w:pPr>
            <w:r>
              <w:rPr>
                <w:rFonts w:ascii="宋体"/>
                <w:color w:val="auto"/>
                <w:szCs w:val="21"/>
              </w:rPr>
              <w:t>6</w:t>
            </w:r>
          </w:p>
        </w:tc>
        <w:tc>
          <w:tcPr>
            <w:tcW w:w="1842" w:type="dxa"/>
            <w:vAlign w:val="center"/>
          </w:tcPr>
          <w:p w14:paraId="6C927A9E">
            <w:pPr>
              <w:jc w:val="center"/>
              <w:rPr>
                <w:color w:val="auto"/>
                <w:szCs w:val="21"/>
              </w:rPr>
            </w:pPr>
            <w:r>
              <w:rPr>
                <w:rFonts w:hint="eastAsia"/>
                <w:color w:val="auto"/>
                <w:szCs w:val="21"/>
              </w:rPr>
              <w:t>采购申请文件份数、包装及密封要求</w:t>
            </w:r>
          </w:p>
        </w:tc>
        <w:tc>
          <w:tcPr>
            <w:tcW w:w="6783" w:type="dxa"/>
            <w:vAlign w:val="center"/>
          </w:tcPr>
          <w:p w14:paraId="2E5C3850">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040B4A9A">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采购申请文件的正本和副本应密封包装。封面注明正本或副本字样,包装袋注明联系方式</w:t>
            </w:r>
            <w:r>
              <w:rPr>
                <w:rFonts w:hint="eastAsia" w:ascii="宋体"/>
                <w:b/>
                <w:color w:val="auto"/>
                <w:szCs w:val="21"/>
                <w:lang w:bidi="ar"/>
              </w:rPr>
              <w:t>。</w:t>
            </w:r>
          </w:p>
        </w:tc>
      </w:tr>
      <w:tr w14:paraId="1AF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08B09B8E">
            <w:pPr>
              <w:spacing w:line="360" w:lineRule="auto"/>
              <w:jc w:val="center"/>
              <w:rPr>
                <w:rFonts w:ascii="宋体"/>
                <w:color w:val="auto"/>
                <w:szCs w:val="21"/>
              </w:rPr>
            </w:pPr>
            <w:r>
              <w:rPr>
                <w:rFonts w:ascii="宋体"/>
                <w:color w:val="auto"/>
                <w:szCs w:val="21"/>
              </w:rPr>
              <w:t>7</w:t>
            </w:r>
          </w:p>
        </w:tc>
        <w:tc>
          <w:tcPr>
            <w:tcW w:w="1842" w:type="dxa"/>
            <w:vAlign w:val="center"/>
          </w:tcPr>
          <w:p w14:paraId="332B8D85">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51B3E2B2">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20F30D2F">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C58FA58">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41B84CD9">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5D67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DD4E32E">
            <w:pPr>
              <w:spacing w:line="360" w:lineRule="auto"/>
              <w:jc w:val="center"/>
              <w:rPr>
                <w:rFonts w:ascii="宋体"/>
                <w:color w:val="auto"/>
                <w:szCs w:val="21"/>
              </w:rPr>
            </w:pPr>
            <w:r>
              <w:rPr>
                <w:rFonts w:ascii="宋体"/>
                <w:color w:val="auto"/>
                <w:szCs w:val="21"/>
              </w:rPr>
              <w:t>8</w:t>
            </w:r>
          </w:p>
        </w:tc>
        <w:tc>
          <w:tcPr>
            <w:tcW w:w="1842" w:type="dxa"/>
            <w:vAlign w:val="center"/>
          </w:tcPr>
          <w:p w14:paraId="1F7AA7B5">
            <w:pPr>
              <w:jc w:val="center"/>
              <w:rPr>
                <w:rFonts w:ascii="宋体"/>
                <w:color w:val="auto"/>
                <w:szCs w:val="21"/>
              </w:rPr>
            </w:pPr>
            <w:r>
              <w:rPr>
                <w:rFonts w:hint="eastAsia" w:ascii="宋体"/>
                <w:color w:val="auto"/>
                <w:szCs w:val="21"/>
              </w:rPr>
              <w:t>是否退还采购申请文件</w:t>
            </w:r>
          </w:p>
        </w:tc>
        <w:tc>
          <w:tcPr>
            <w:tcW w:w="6783" w:type="dxa"/>
            <w:vAlign w:val="center"/>
          </w:tcPr>
          <w:p w14:paraId="536AAC44">
            <w:pPr>
              <w:spacing w:line="360" w:lineRule="auto"/>
              <w:rPr>
                <w:rFonts w:ascii="宋体" w:cs="Courier New"/>
                <w:color w:val="auto"/>
                <w:kern w:val="0"/>
                <w:szCs w:val="21"/>
              </w:rPr>
            </w:pPr>
            <w:r>
              <w:rPr>
                <w:rFonts w:hint="eastAsia" w:ascii="宋体" w:cs="Courier New"/>
                <w:color w:val="auto"/>
                <w:kern w:val="0"/>
                <w:szCs w:val="21"/>
              </w:rPr>
              <w:t>否</w:t>
            </w:r>
          </w:p>
        </w:tc>
      </w:tr>
      <w:tr w14:paraId="266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527B1E25">
            <w:pPr>
              <w:spacing w:line="360" w:lineRule="auto"/>
              <w:jc w:val="center"/>
              <w:rPr>
                <w:rFonts w:ascii="宋体"/>
                <w:color w:val="auto"/>
                <w:szCs w:val="21"/>
              </w:rPr>
            </w:pPr>
            <w:r>
              <w:rPr>
                <w:rFonts w:ascii="宋体"/>
                <w:color w:val="auto"/>
                <w:szCs w:val="21"/>
              </w:rPr>
              <w:t>9</w:t>
            </w:r>
          </w:p>
        </w:tc>
        <w:tc>
          <w:tcPr>
            <w:tcW w:w="1842" w:type="dxa"/>
            <w:vAlign w:val="center"/>
          </w:tcPr>
          <w:p w14:paraId="580BB4C0">
            <w:pPr>
              <w:jc w:val="center"/>
              <w:rPr>
                <w:rFonts w:ascii="宋体"/>
                <w:color w:val="auto"/>
                <w:szCs w:val="21"/>
              </w:rPr>
            </w:pPr>
            <w:r>
              <w:rPr>
                <w:rFonts w:hint="eastAsia" w:ascii="宋体"/>
                <w:color w:val="auto"/>
                <w:szCs w:val="21"/>
              </w:rPr>
              <w:t>评审方法</w:t>
            </w:r>
          </w:p>
          <w:p w14:paraId="60E9BAF0">
            <w:pPr>
              <w:jc w:val="center"/>
              <w:rPr>
                <w:rFonts w:ascii="宋体"/>
                <w:color w:val="auto"/>
                <w:szCs w:val="21"/>
              </w:rPr>
            </w:pPr>
            <w:r>
              <w:rPr>
                <w:rFonts w:hint="eastAsia" w:ascii="宋体"/>
                <w:color w:val="auto"/>
                <w:szCs w:val="21"/>
              </w:rPr>
              <w:t>及标准</w:t>
            </w:r>
          </w:p>
        </w:tc>
        <w:tc>
          <w:tcPr>
            <w:tcW w:w="6783" w:type="dxa"/>
            <w:vAlign w:val="center"/>
          </w:tcPr>
          <w:p w14:paraId="5C199211">
            <w:pPr>
              <w:rPr>
                <w:color w:val="auto"/>
                <w:szCs w:val="21"/>
              </w:rPr>
            </w:pPr>
            <w:r>
              <w:rPr>
                <w:rFonts w:hint="eastAsia"/>
                <w:color w:val="auto"/>
                <w:szCs w:val="21"/>
              </w:rPr>
              <w:t>最低评标价法，具体详见第五章</w:t>
            </w:r>
          </w:p>
        </w:tc>
      </w:tr>
      <w:tr w14:paraId="0B16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E69394A">
            <w:pPr>
              <w:spacing w:line="360" w:lineRule="auto"/>
              <w:jc w:val="center"/>
              <w:rPr>
                <w:rFonts w:ascii="宋体"/>
                <w:color w:val="auto"/>
                <w:szCs w:val="21"/>
              </w:rPr>
            </w:pPr>
            <w:r>
              <w:rPr>
                <w:rFonts w:ascii="宋体"/>
                <w:color w:val="auto"/>
                <w:szCs w:val="21"/>
              </w:rPr>
              <w:t>10</w:t>
            </w:r>
          </w:p>
        </w:tc>
        <w:tc>
          <w:tcPr>
            <w:tcW w:w="1842" w:type="dxa"/>
            <w:vAlign w:val="center"/>
          </w:tcPr>
          <w:p w14:paraId="208AB51B">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09E90874">
            <w:pPr>
              <w:spacing w:line="360" w:lineRule="auto"/>
              <w:rPr>
                <w:color w:val="auto"/>
                <w:szCs w:val="21"/>
              </w:rPr>
            </w:pPr>
            <w:bookmarkStart w:id="6" w:name="_Toc365040661"/>
            <w:r>
              <w:rPr>
                <w:rFonts w:hint="eastAsia" w:ascii="宋体"/>
                <w:color w:val="auto"/>
                <w:szCs w:val="21"/>
              </w:rPr>
              <w:t>否</w:t>
            </w:r>
            <w:bookmarkEnd w:id="6"/>
          </w:p>
        </w:tc>
      </w:tr>
      <w:tr w14:paraId="407F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33736443">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5F2D9FA3">
            <w:pPr>
              <w:jc w:val="center"/>
              <w:rPr>
                <w:rFonts w:ascii="宋体"/>
                <w:color w:val="auto"/>
                <w:szCs w:val="21"/>
              </w:rPr>
            </w:pPr>
            <w:r>
              <w:rPr>
                <w:rFonts w:hint="eastAsia" w:ascii="宋体"/>
                <w:color w:val="auto"/>
                <w:szCs w:val="21"/>
              </w:rPr>
              <w:t>履约保证金</w:t>
            </w:r>
          </w:p>
          <w:p w14:paraId="4E706555">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E0AE71A">
            <w:pPr>
              <w:spacing w:line="360" w:lineRule="auto"/>
              <w:rPr>
                <w:rFonts w:ascii="宋体"/>
                <w:color w:val="auto"/>
                <w:szCs w:val="21"/>
              </w:rPr>
            </w:pPr>
            <w:r>
              <w:rPr>
                <w:rFonts w:hint="eastAsia" w:ascii="宋体"/>
                <w:color w:val="auto"/>
                <w:szCs w:val="21"/>
              </w:rPr>
              <w:t>采购申请人中标后需向我院缴纳履约保证金：中标价的10%，验收合格后退还。</w:t>
            </w:r>
          </w:p>
        </w:tc>
      </w:tr>
      <w:tr w14:paraId="7AAA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5DDA935">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C8E4B49">
            <w:pPr>
              <w:spacing w:line="360" w:lineRule="auto"/>
              <w:jc w:val="center"/>
              <w:rPr>
                <w:rFonts w:ascii="宋体"/>
                <w:color w:val="auto"/>
                <w:szCs w:val="21"/>
              </w:rPr>
            </w:pPr>
            <w:r>
              <w:rPr>
                <w:rFonts w:hint="eastAsia" w:ascii="宋体"/>
                <w:color w:val="auto"/>
                <w:szCs w:val="21"/>
              </w:rPr>
              <w:t>对采购文件的澄清及答疑</w:t>
            </w:r>
          </w:p>
        </w:tc>
      </w:tr>
      <w:tr w14:paraId="5CC6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325CB4AF">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613CBB1">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22A7EE0F">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6AB6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71E3812">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5A801B7B">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BA180">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2136D231">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3D844460">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19F1B6A1">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71B21554">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62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2C2A297E">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3AD0B623">
            <w:pPr>
              <w:spacing w:line="360" w:lineRule="exact"/>
              <w:jc w:val="center"/>
              <w:rPr>
                <w:rFonts w:ascii="宋体"/>
                <w:color w:val="auto"/>
                <w:szCs w:val="21"/>
              </w:rPr>
            </w:pPr>
            <w:r>
              <w:rPr>
                <w:rFonts w:hint="eastAsia" w:ascii="宋体"/>
                <w:color w:val="auto"/>
                <w:szCs w:val="21"/>
              </w:rPr>
              <w:t>对采购评审结果的异议</w:t>
            </w:r>
          </w:p>
        </w:tc>
      </w:tr>
      <w:tr w14:paraId="6706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2F53F">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48F850CE">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08A33B36">
            <w:pPr>
              <w:pStyle w:val="17"/>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62965C1C">
            <w:pPr>
              <w:pStyle w:val="17"/>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37687E33">
            <w:pPr>
              <w:pStyle w:val="17"/>
              <w:rPr>
                <w:rFonts w:hAnsi="Calibri"/>
                <w:color w:val="auto"/>
                <w:sz w:val="21"/>
                <w:szCs w:val="21"/>
              </w:rPr>
            </w:pPr>
            <w:r>
              <w:rPr>
                <w:rFonts w:hint="eastAsia" w:hAnsi="Calibri"/>
                <w:color w:val="auto"/>
                <w:sz w:val="21"/>
                <w:szCs w:val="21"/>
              </w:rPr>
              <w:t>①异议书必须具有明确的请求和必要的证明材料。</w:t>
            </w:r>
          </w:p>
          <w:p w14:paraId="14CD9A11">
            <w:pPr>
              <w:pStyle w:val="17"/>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17A45683">
            <w:pPr>
              <w:rPr>
                <w:color w:val="auto"/>
                <w:szCs w:val="21"/>
              </w:rPr>
            </w:pPr>
            <w:r>
              <w:rPr>
                <w:rFonts w:hint="eastAsia" w:ascii="宋体" w:hAnsi="宋体"/>
                <w:color w:val="auto"/>
                <w:szCs w:val="21"/>
              </w:rPr>
              <w:t>③供应商针对同一采购程序环节的异议应在规定期限内一次性提出。</w:t>
            </w:r>
          </w:p>
        </w:tc>
      </w:tr>
      <w:tr w14:paraId="7C4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25695E8">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0A178B53">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41A0595A">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E59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3B24595">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CDA8A8B">
            <w:pPr>
              <w:spacing w:line="360" w:lineRule="auto"/>
              <w:jc w:val="center"/>
              <w:rPr>
                <w:color w:val="auto"/>
                <w:szCs w:val="21"/>
              </w:rPr>
            </w:pPr>
            <w:r>
              <w:rPr>
                <w:rFonts w:hint="eastAsia" w:ascii="宋体"/>
                <w:color w:val="auto"/>
                <w:szCs w:val="21"/>
              </w:rPr>
              <w:t>需要补充的其他内容</w:t>
            </w:r>
          </w:p>
        </w:tc>
      </w:tr>
      <w:tr w14:paraId="0D71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7D70532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3C37306B">
            <w:pPr>
              <w:jc w:val="center"/>
              <w:rPr>
                <w:rFonts w:ascii="宋体"/>
                <w:color w:val="auto"/>
                <w:szCs w:val="21"/>
              </w:rPr>
            </w:pPr>
            <w:r>
              <w:rPr>
                <w:rFonts w:hint="eastAsia" w:ascii="宋体"/>
                <w:color w:val="auto"/>
                <w:szCs w:val="21"/>
              </w:rPr>
              <w:t>严禁转包和违法分包</w:t>
            </w:r>
          </w:p>
          <w:p w14:paraId="4C5494BE">
            <w:pPr>
              <w:jc w:val="center"/>
              <w:rPr>
                <w:rFonts w:ascii="宋体"/>
                <w:color w:val="auto"/>
                <w:szCs w:val="21"/>
              </w:rPr>
            </w:pPr>
            <w:r>
              <w:rPr>
                <w:rFonts w:hint="eastAsia" w:ascii="宋体"/>
                <w:color w:val="auto"/>
                <w:szCs w:val="21"/>
              </w:rPr>
              <w:t>（实质性要求）</w:t>
            </w:r>
          </w:p>
        </w:tc>
        <w:tc>
          <w:tcPr>
            <w:tcW w:w="6783" w:type="dxa"/>
            <w:vAlign w:val="center"/>
          </w:tcPr>
          <w:p w14:paraId="46BC5963">
            <w:pPr>
              <w:spacing w:line="360" w:lineRule="auto"/>
              <w:rPr>
                <w:rFonts w:ascii="宋体"/>
                <w:color w:val="auto"/>
                <w:szCs w:val="21"/>
              </w:rPr>
            </w:pPr>
            <w:r>
              <w:rPr>
                <w:rFonts w:hint="eastAsia" w:ascii="宋体"/>
                <w:color w:val="auto"/>
                <w:szCs w:val="21"/>
              </w:rPr>
              <w:t>禁止转包和违法分包。</w:t>
            </w:r>
          </w:p>
        </w:tc>
      </w:tr>
      <w:tr w14:paraId="2317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9FF4F2A">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2</w:t>
            </w:r>
          </w:p>
        </w:tc>
        <w:tc>
          <w:tcPr>
            <w:tcW w:w="1842" w:type="dxa"/>
            <w:vAlign w:val="center"/>
          </w:tcPr>
          <w:p w14:paraId="7F3B0215">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7DF0D59D">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3828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FEA92BD">
            <w:pPr>
              <w:spacing w:line="360" w:lineRule="auto"/>
              <w:jc w:val="center"/>
              <w:rPr>
                <w:rFonts w:ascii="宋体"/>
                <w:color w:val="auto"/>
                <w:szCs w:val="21"/>
              </w:rPr>
            </w:pPr>
            <w:r>
              <w:rPr>
                <w:rFonts w:hint="eastAsia" w:ascii="宋体"/>
                <w:color w:val="auto"/>
                <w:szCs w:val="21"/>
              </w:rPr>
              <w:t>15.3</w:t>
            </w:r>
          </w:p>
        </w:tc>
        <w:tc>
          <w:tcPr>
            <w:tcW w:w="1842" w:type="dxa"/>
            <w:vAlign w:val="center"/>
          </w:tcPr>
          <w:p w14:paraId="0DC862C1">
            <w:pPr>
              <w:jc w:val="center"/>
              <w:rPr>
                <w:rFonts w:ascii="宋体"/>
                <w:color w:val="auto"/>
                <w:szCs w:val="21"/>
              </w:rPr>
            </w:pPr>
            <w:r>
              <w:rPr>
                <w:rFonts w:hint="eastAsia" w:ascii="宋体"/>
                <w:color w:val="auto"/>
                <w:szCs w:val="21"/>
              </w:rPr>
              <w:t>采购申请文件真实性</w:t>
            </w:r>
          </w:p>
        </w:tc>
        <w:tc>
          <w:tcPr>
            <w:tcW w:w="6783" w:type="dxa"/>
            <w:vAlign w:val="center"/>
          </w:tcPr>
          <w:p w14:paraId="237AA87F">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FED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8334E70">
            <w:pPr>
              <w:spacing w:line="360" w:lineRule="auto"/>
              <w:jc w:val="center"/>
              <w:rPr>
                <w:rFonts w:ascii="宋体"/>
                <w:color w:val="auto"/>
                <w:szCs w:val="21"/>
              </w:rPr>
            </w:pPr>
            <w:r>
              <w:rPr>
                <w:rFonts w:ascii="宋体"/>
                <w:color w:val="auto"/>
                <w:szCs w:val="21"/>
              </w:rPr>
              <w:t>1</w:t>
            </w:r>
            <w:r>
              <w:rPr>
                <w:rFonts w:hint="eastAsia" w:ascii="宋体"/>
                <w:color w:val="auto"/>
                <w:szCs w:val="21"/>
              </w:rPr>
              <w:t>5.4</w:t>
            </w:r>
          </w:p>
        </w:tc>
        <w:tc>
          <w:tcPr>
            <w:tcW w:w="1842" w:type="dxa"/>
            <w:vAlign w:val="center"/>
          </w:tcPr>
          <w:p w14:paraId="10978824">
            <w:pPr>
              <w:jc w:val="center"/>
              <w:rPr>
                <w:rFonts w:ascii="宋体"/>
                <w:color w:val="auto"/>
                <w:szCs w:val="21"/>
              </w:rPr>
            </w:pPr>
            <w:r>
              <w:rPr>
                <w:rFonts w:hint="eastAsia" w:ascii="宋体"/>
                <w:color w:val="auto"/>
                <w:szCs w:val="21"/>
              </w:rPr>
              <w:t>采购文件的解释</w:t>
            </w:r>
          </w:p>
        </w:tc>
        <w:tc>
          <w:tcPr>
            <w:tcW w:w="6783" w:type="dxa"/>
            <w:vAlign w:val="center"/>
          </w:tcPr>
          <w:p w14:paraId="675C0346">
            <w:pPr>
              <w:spacing w:line="360" w:lineRule="auto"/>
              <w:rPr>
                <w:rFonts w:ascii="宋体"/>
                <w:color w:val="auto"/>
                <w:szCs w:val="21"/>
              </w:rPr>
            </w:pPr>
            <w:r>
              <w:rPr>
                <w:rFonts w:hint="eastAsia" w:ascii="宋体"/>
                <w:color w:val="auto"/>
                <w:szCs w:val="21"/>
              </w:rPr>
              <w:t>本采购文件的最终解释权归采购人所有。</w:t>
            </w:r>
          </w:p>
        </w:tc>
      </w:tr>
      <w:tr w14:paraId="00FE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89CCC59">
            <w:pPr>
              <w:spacing w:line="360" w:lineRule="auto"/>
              <w:jc w:val="center"/>
              <w:rPr>
                <w:rFonts w:ascii="宋体"/>
                <w:color w:val="auto"/>
                <w:szCs w:val="21"/>
              </w:rPr>
            </w:pPr>
            <w:r>
              <w:rPr>
                <w:rFonts w:hint="eastAsia" w:ascii="宋体"/>
                <w:color w:val="auto"/>
                <w:szCs w:val="21"/>
              </w:rPr>
              <w:t>15.5</w:t>
            </w:r>
          </w:p>
        </w:tc>
        <w:tc>
          <w:tcPr>
            <w:tcW w:w="1842" w:type="dxa"/>
            <w:vAlign w:val="center"/>
          </w:tcPr>
          <w:p w14:paraId="0A8B6048">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50E14599">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3D8F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0761B717">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3F4A4059">
      <w:pPr>
        <w:pStyle w:val="39"/>
        <w:rPr>
          <w:color w:val="auto"/>
        </w:rPr>
      </w:pPr>
      <w:r>
        <w:rPr>
          <w:rFonts w:ascii="宋体" w:hAnsi="宋体"/>
          <w:color w:val="auto"/>
          <w:sz w:val="24"/>
        </w:rPr>
        <w:br w:type="page"/>
      </w:r>
      <w:bookmarkStart w:id="7" w:name="_Toc146532506"/>
      <w:bookmarkStart w:id="8" w:name="_Toc150831011"/>
      <w:bookmarkStart w:id="9" w:name="_Toc151046662"/>
      <w:r>
        <w:rPr>
          <w:rFonts w:hint="eastAsia"/>
          <w:color w:val="auto"/>
        </w:rPr>
        <w:t>第三章  采购申请文件格式</w:t>
      </w:r>
      <w:bookmarkEnd w:id="7"/>
      <w:bookmarkEnd w:id="8"/>
      <w:bookmarkEnd w:id="9"/>
    </w:p>
    <w:p w14:paraId="697C5984">
      <w:pPr>
        <w:tabs>
          <w:tab w:val="left" w:pos="432"/>
        </w:tabs>
        <w:jc w:val="center"/>
        <w:outlineLvl w:val="0"/>
        <w:rPr>
          <w:rFonts w:ascii="华文中宋" w:hAnsi="华文中宋" w:eastAsia="华文中宋"/>
          <w:b/>
          <w:color w:val="auto"/>
          <w:sz w:val="36"/>
          <w:szCs w:val="36"/>
        </w:rPr>
      </w:pPr>
    </w:p>
    <w:p w14:paraId="637CB99F">
      <w:pPr>
        <w:pStyle w:val="12"/>
        <w:rPr>
          <w:rFonts w:ascii="宋体" w:hAnsi="宋体"/>
          <w:b/>
          <w:color w:val="auto"/>
          <w:sz w:val="28"/>
          <w:szCs w:val="28"/>
        </w:rPr>
      </w:pPr>
      <w:r>
        <w:rPr>
          <w:rFonts w:hint="eastAsia" w:ascii="宋体" w:hAnsi="宋体"/>
          <w:b/>
          <w:color w:val="auto"/>
          <w:sz w:val="28"/>
          <w:szCs w:val="28"/>
        </w:rPr>
        <w:t>封面</w:t>
      </w:r>
    </w:p>
    <w:p w14:paraId="79E36AEB">
      <w:pPr>
        <w:pStyle w:val="12"/>
        <w:rPr>
          <w:rFonts w:ascii="宋体" w:hAnsi="宋体"/>
          <w:b/>
          <w:color w:val="auto"/>
          <w:sz w:val="24"/>
          <w:szCs w:val="24"/>
        </w:rPr>
      </w:pPr>
    </w:p>
    <w:p w14:paraId="379AC47F">
      <w:pPr>
        <w:pStyle w:val="12"/>
        <w:rPr>
          <w:rFonts w:ascii="宋体" w:hAnsi="宋体"/>
          <w:b/>
          <w:color w:val="auto"/>
          <w:sz w:val="24"/>
          <w:szCs w:val="24"/>
        </w:rPr>
      </w:pPr>
    </w:p>
    <w:p w14:paraId="427501D8">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（项目名称＋包号）</w:t>
      </w:r>
    </w:p>
    <w:p w14:paraId="1125B771">
      <w:pPr>
        <w:spacing w:line="480" w:lineRule="exact"/>
        <w:ind w:firstLine="482" w:firstLineChars="200"/>
        <w:jc w:val="center"/>
        <w:rPr>
          <w:rFonts w:ascii="宋体" w:hAnsi="宋体"/>
          <w:b/>
          <w:color w:val="auto"/>
          <w:sz w:val="24"/>
        </w:rPr>
      </w:pPr>
    </w:p>
    <w:p w14:paraId="1C4ADB27">
      <w:pPr>
        <w:spacing w:line="480" w:lineRule="exact"/>
        <w:ind w:firstLine="482" w:firstLineChars="200"/>
        <w:jc w:val="center"/>
        <w:rPr>
          <w:rFonts w:ascii="宋体" w:hAnsi="宋体"/>
          <w:b/>
          <w:color w:val="auto"/>
          <w:sz w:val="24"/>
        </w:rPr>
      </w:pPr>
    </w:p>
    <w:p w14:paraId="4D5A77BD">
      <w:pPr>
        <w:spacing w:line="480" w:lineRule="exact"/>
        <w:ind w:firstLine="482" w:firstLineChars="200"/>
        <w:jc w:val="center"/>
        <w:rPr>
          <w:rFonts w:ascii="宋体" w:hAnsi="宋体"/>
          <w:b/>
          <w:color w:val="auto"/>
          <w:sz w:val="24"/>
        </w:rPr>
      </w:pPr>
    </w:p>
    <w:p w14:paraId="4BD650AF">
      <w:pPr>
        <w:spacing w:line="480" w:lineRule="exact"/>
        <w:ind w:firstLine="482" w:firstLineChars="200"/>
        <w:jc w:val="center"/>
        <w:rPr>
          <w:rFonts w:ascii="宋体" w:hAnsi="宋体"/>
          <w:b/>
          <w:color w:val="auto"/>
          <w:sz w:val="24"/>
        </w:rPr>
      </w:pPr>
    </w:p>
    <w:p w14:paraId="1E773B21">
      <w:pPr>
        <w:spacing w:line="480" w:lineRule="exact"/>
        <w:ind w:firstLine="482" w:firstLineChars="200"/>
        <w:jc w:val="center"/>
        <w:rPr>
          <w:rFonts w:ascii="宋体" w:hAnsi="宋体"/>
          <w:b/>
          <w:color w:val="auto"/>
          <w:sz w:val="24"/>
        </w:rPr>
      </w:pPr>
    </w:p>
    <w:p w14:paraId="11CF65B5">
      <w:pPr>
        <w:spacing w:line="480" w:lineRule="exact"/>
        <w:ind w:firstLine="482" w:firstLineChars="200"/>
        <w:jc w:val="center"/>
        <w:rPr>
          <w:rFonts w:ascii="宋体" w:hAnsi="宋体"/>
          <w:b/>
          <w:color w:val="auto"/>
          <w:sz w:val="24"/>
        </w:rPr>
      </w:pPr>
    </w:p>
    <w:p w14:paraId="4637F0AC">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2BE2BAEB">
      <w:pPr>
        <w:spacing w:line="480" w:lineRule="exact"/>
        <w:jc w:val="center"/>
        <w:rPr>
          <w:rFonts w:ascii="宋体" w:hAnsi="宋体"/>
          <w:b/>
          <w:color w:val="auto"/>
          <w:sz w:val="48"/>
          <w:szCs w:val="48"/>
        </w:rPr>
      </w:pPr>
    </w:p>
    <w:p w14:paraId="7D3757D5">
      <w:pPr>
        <w:spacing w:line="480" w:lineRule="exact"/>
        <w:ind w:firstLine="480" w:firstLineChars="200"/>
        <w:rPr>
          <w:rFonts w:ascii="宋体" w:hAnsi="宋体"/>
          <w:color w:val="auto"/>
          <w:sz w:val="24"/>
        </w:rPr>
      </w:pPr>
    </w:p>
    <w:p w14:paraId="0C778C83">
      <w:pPr>
        <w:spacing w:line="480" w:lineRule="exact"/>
        <w:ind w:firstLine="480" w:firstLineChars="200"/>
        <w:rPr>
          <w:rFonts w:ascii="宋体" w:hAnsi="宋体"/>
          <w:color w:val="auto"/>
          <w:sz w:val="24"/>
        </w:rPr>
      </w:pPr>
    </w:p>
    <w:p w14:paraId="77F8EAF6">
      <w:pPr>
        <w:spacing w:line="480" w:lineRule="exact"/>
        <w:ind w:firstLine="480" w:firstLineChars="200"/>
        <w:rPr>
          <w:rFonts w:ascii="宋体" w:hAnsi="宋体"/>
          <w:color w:val="auto"/>
          <w:sz w:val="24"/>
        </w:rPr>
      </w:pPr>
    </w:p>
    <w:p w14:paraId="761E29CC">
      <w:pPr>
        <w:spacing w:line="480" w:lineRule="exact"/>
        <w:ind w:firstLine="480" w:firstLineChars="200"/>
        <w:rPr>
          <w:rFonts w:ascii="宋体" w:hAnsi="宋体"/>
          <w:color w:val="auto"/>
          <w:sz w:val="24"/>
        </w:rPr>
      </w:pPr>
    </w:p>
    <w:p w14:paraId="560A8B1F">
      <w:pPr>
        <w:spacing w:line="480" w:lineRule="exact"/>
        <w:ind w:firstLine="480" w:firstLineChars="200"/>
        <w:rPr>
          <w:rFonts w:ascii="宋体" w:hAnsi="宋体"/>
          <w:color w:val="auto"/>
          <w:sz w:val="24"/>
        </w:rPr>
      </w:pPr>
    </w:p>
    <w:p w14:paraId="5B0C355D">
      <w:pPr>
        <w:spacing w:line="480" w:lineRule="exact"/>
        <w:rPr>
          <w:rFonts w:ascii="宋体" w:hAnsi="宋体"/>
          <w:color w:val="auto"/>
          <w:sz w:val="24"/>
        </w:rPr>
      </w:pPr>
    </w:p>
    <w:p w14:paraId="5DA786E5">
      <w:pPr>
        <w:spacing w:line="480" w:lineRule="exact"/>
        <w:ind w:firstLine="480" w:firstLineChars="200"/>
        <w:rPr>
          <w:rFonts w:ascii="宋体" w:hAnsi="宋体"/>
          <w:color w:val="auto"/>
          <w:sz w:val="24"/>
        </w:rPr>
      </w:pPr>
    </w:p>
    <w:p w14:paraId="03F11899">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346BD46E">
      <w:pPr>
        <w:spacing w:line="480" w:lineRule="exact"/>
        <w:ind w:firstLine="482" w:firstLineChars="200"/>
        <w:jc w:val="center"/>
        <w:rPr>
          <w:rFonts w:ascii="宋体" w:hAnsi="宋体"/>
          <w:b/>
          <w:color w:val="auto"/>
          <w:sz w:val="24"/>
        </w:rPr>
      </w:pPr>
    </w:p>
    <w:p w14:paraId="0A5751DE">
      <w:pPr>
        <w:spacing w:line="480" w:lineRule="exact"/>
        <w:ind w:firstLine="200"/>
        <w:jc w:val="center"/>
        <w:rPr>
          <w:rFonts w:ascii="宋体" w:hAnsi="宋体"/>
          <w:b/>
          <w:color w:val="auto"/>
          <w:sz w:val="24"/>
          <w:u w:val="single"/>
        </w:rPr>
      </w:pPr>
    </w:p>
    <w:p w14:paraId="17883AE8">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46D7B1D7">
      <w:pPr>
        <w:spacing w:line="360" w:lineRule="auto"/>
        <w:jc w:val="center"/>
        <w:rPr>
          <w:rFonts w:ascii="黑体" w:hAnsi="黑体" w:eastAsia="黑体"/>
          <w:b/>
          <w:bCs/>
          <w:color w:val="auto"/>
          <w:sz w:val="28"/>
          <w:szCs w:val="28"/>
        </w:rPr>
      </w:pPr>
      <w:bookmarkStart w:id="11" w:name="_Toc476736016"/>
      <w:bookmarkStart w:id="12" w:name="_Toc453578485"/>
      <w:bookmarkStart w:id="13" w:name="_Toc325028467"/>
      <w:r>
        <w:rPr>
          <w:rFonts w:hint="eastAsia" w:ascii="黑体" w:hAnsi="黑体" w:eastAsia="黑体"/>
          <w:b/>
          <w:bCs/>
          <w:color w:val="auto"/>
          <w:sz w:val="28"/>
          <w:szCs w:val="28"/>
        </w:rPr>
        <w:t>格式一、采购申请承诺函</w:t>
      </w:r>
      <w:bookmarkEnd w:id="11"/>
      <w:bookmarkEnd w:id="12"/>
      <w:bookmarkEnd w:id="13"/>
    </w:p>
    <w:p w14:paraId="2370602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75A1B073">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0C16558B">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1A1FB157">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397C40D5">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49F50EEC">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064F2A6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0C33FC54">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7C4BBBE2">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02D5EB1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03176660">
      <w:pPr>
        <w:spacing w:line="480" w:lineRule="auto"/>
        <w:ind w:firstLine="454"/>
        <w:rPr>
          <w:color w:val="auto"/>
          <w:sz w:val="24"/>
        </w:rPr>
      </w:pPr>
      <w:r>
        <w:rPr>
          <w:rFonts w:hint="eastAsia"/>
          <w:color w:val="auto"/>
          <w:sz w:val="24"/>
        </w:rPr>
        <w:t>（5）满足法律、行政法规规定的其他条件</w:t>
      </w:r>
    </w:p>
    <w:p w14:paraId="2E40898A">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188FDF3F">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53F19B0F">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34983C19">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3B3DCCC8">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BD9C43B">
      <w:pPr>
        <w:spacing w:line="360" w:lineRule="auto"/>
        <w:ind w:firstLine="240"/>
        <w:rPr>
          <w:rFonts w:ascii="宋体" w:hAnsi="宋体" w:cs="Arial"/>
          <w:color w:val="auto"/>
          <w:sz w:val="24"/>
        </w:rPr>
      </w:pPr>
      <w:r>
        <w:rPr>
          <w:rFonts w:ascii="宋体" w:hAnsi="宋体" w:cs="Arial"/>
          <w:color w:val="auto"/>
          <w:sz w:val="24"/>
        </w:rPr>
        <w:t>电话：</w:t>
      </w:r>
    </w:p>
    <w:p w14:paraId="3E71B4CB">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4734795">
      <w:pPr>
        <w:spacing w:line="360" w:lineRule="auto"/>
        <w:jc w:val="center"/>
        <w:rPr>
          <w:rFonts w:ascii="黑体" w:hAnsi="黑体"/>
          <w:b/>
          <w:bCs/>
          <w:color w:val="auto"/>
          <w:sz w:val="28"/>
          <w:szCs w:val="28"/>
        </w:rPr>
      </w:pPr>
      <w:bookmarkStart w:id="14" w:name="_Toc460503083"/>
      <w:bookmarkStart w:id="15" w:name="_Toc184704625"/>
      <w:bookmarkStart w:id="16" w:name="_Toc217446083"/>
      <w:bookmarkStart w:id="17" w:name="_Toc280877425"/>
      <w:bookmarkStart w:id="18" w:name="_Toc321598257"/>
      <w:bookmarkStart w:id="19" w:name="_Toc300303160"/>
      <w:r>
        <w:rPr>
          <w:rFonts w:hint="eastAsia" w:ascii="黑体" w:hAnsi="黑体"/>
          <w:b/>
          <w:bCs/>
          <w:color w:val="auto"/>
          <w:sz w:val="28"/>
          <w:szCs w:val="28"/>
        </w:rPr>
        <w:br w:type="page"/>
      </w:r>
      <w:bookmarkEnd w:id="14"/>
      <w:bookmarkEnd w:id="15"/>
    </w:p>
    <w:p w14:paraId="60734A4D">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4327373">
      <w:pPr>
        <w:pStyle w:val="17"/>
        <w:rPr>
          <w:color w:val="auto"/>
        </w:rPr>
      </w:pPr>
    </w:p>
    <w:p w14:paraId="3EECB1E7">
      <w:pPr>
        <w:pStyle w:val="17"/>
        <w:rPr>
          <w:color w:val="auto"/>
        </w:rPr>
      </w:pPr>
      <w:r>
        <w:rPr>
          <w:color w:val="auto"/>
        </w:rPr>
        <w:br w:type="page"/>
      </w:r>
    </w:p>
    <w:p w14:paraId="22D9EE36">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17F7996A">
      <w:pPr>
        <w:spacing w:line="360" w:lineRule="auto"/>
        <w:ind w:firstLine="420" w:firstLineChars="200"/>
        <w:rPr>
          <w:rFonts w:hAnsi="宋体"/>
          <w:color w:val="auto"/>
        </w:rPr>
      </w:pPr>
    </w:p>
    <w:p w14:paraId="2C0A3DFA">
      <w:pPr>
        <w:spacing w:line="360" w:lineRule="auto"/>
        <w:ind w:firstLine="480" w:firstLineChars="200"/>
        <w:rPr>
          <w:rFonts w:hAnsi="宋体"/>
          <w:color w:val="auto"/>
          <w:sz w:val="24"/>
        </w:rPr>
      </w:pPr>
      <w:r>
        <w:rPr>
          <w:rFonts w:hint="eastAsia" w:hAnsi="宋体"/>
          <w:color w:val="auto"/>
          <w:sz w:val="24"/>
        </w:rPr>
        <w:t>采购申请人名称：</w:t>
      </w:r>
    </w:p>
    <w:p w14:paraId="5F0B86F1">
      <w:pPr>
        <w:spacing w:line="360" w:lineRule="auto"/>
        <w:ind w:firstLine="480" w:firstLineChars="200"/>
        <w:rPr>
          <w:rFonts w:hAnsi="宋体"/>
          <w:color w:val="auto"/>
          <w:sz w:val="24"/>
        </w:rPr>
      </w:pPr>
      <w:r>
        <w:rPr>
          <w:rFonts w:hint="eastAsia" w:hAnsi="宋体"/>
          <w:color w:val="auto"/>
          <w:sz w:val="24"/>
        </w:rPr>
        <w:t>单位性质：</w:t>
      </w:r>
    </w:p>
    <w:p w14:paraId="0DCE1825">
      <w:pPr>
        <w:spacing w:line="360" w:lineRule="auto"/>
        <w:ind w:firstLine="480" w:firstLineChars="200"/>
        <w:rPr>
          <w:rFonts w:hAnsi="宋体"/>
          <w:color w:val="auto"/>
          <w:sz w:val="24"/>
        </w:rPr>
      </w:pPr>
      <w:r>
        <w:rPr>
          <w:rFonts w:hint="eastAsia" w:hAnsi="宋体"/>
          <w:color w:val="auto"/>
          <w:sz w:val="24"/>
        </w:rPr>
        <w:t>成立时间：年月日</w:t>
      </w:r>
    </w:p>
    <w:p w14:paraId="19AE7ED4">
      <w:pPr>
        <w:spacing w:line="360" w:lineRule="auto"/>
        <w:ind w:firstLine="480" w:firstLineChars="200"/>
        <w:rPr>
          <w:rFonts w:hAnsi="宋体"/>
          <w:color w:val="auto"/>
          <w:sz w:val="24"/>
        </w:rPr>
      </w:pPr>
      <w:r>
        <w:rPr>
          <w:rFonts w:hint="eastAsia" w:hAnsi="宋体"/>
          <w:color w:val="auto"/>
          <w:sz w:val="24"/>
        </w:rPr>
        <w:t>经营期限：</w:t>
      </w:r>
    </w:p>
    <w:p w14:paraId="60A29795">
      <w:pPr>
        <w:spacing w:line="360" w:lineRule="auto"/>
        <w:ind w:firstLine="480" w:firstLineChars="200"/>
        <w:rPr>
          <w:rFonts w:hAnsi="宋体"/>
          <w:color w:val="auto"/>
          <w:sz w:val="24"/>
        </w:rPr>
      </w:pPr>
      <w:r>
        <w:rPr>
          <w:rFonts w:hint="eastAsia" w:hAnsi="宋体"/>
          <w:color w:val="auto"/>
          <w:sz w:val="24"/>
        </w:rPr>
        <w:t>姓名：性别：年龄：职务：</w:t>
      </w:r>
    </w:p>
    <w:p w14:paraId="5305D639">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55640B2F">
      <w:pPr>
        <w:spacing w:line="360" w:lineRule="auto"/>
        <w:ind w:firstLine="960" w:firstLineChars="400"/>
        <w:rPr>
          <w:rFonts w:hAnsi="宋体"/>
          <w:color w:val="auto"/>
          <w:sz w:val="24"/>
        </w:rPr>
      </w:pPr>
      <w:r>
        <w:rPr>
          <w:rFonts w:hint="eastAsia" w:hAnsi="宋体"/>
          <w:color w:val="auto"/>
          <w:sz w:val="24"/>
        </w:rPr>
        <w:t>特此证明。</w:t>
      </w:r>
    </w:p>
    <w:p w14:paraId="7CDDA7A3">
      <w:pPr>
        <w:spacing w:line="360" w:lineRule="auto"/>
        <w:ind w:firstLine="480" w:firstLineChars="200"/>
        <w:rPr>
          <w:rFonts w:hAnsi="宋体"/>
          <w:color w:val="auto"/>
          <w:sz w:val="24"/>
        </w:rPr>
      </w:pPr>
    </w:p>
    <w:p w14:paraId="41F2C86D">
      <w:pPr>
        <w:spacing w:line="360" w:lineRule="auto"/>
        <w:ind w:firstLine="4920" w:firstLineChars="2050"/>
        <w:rPr>
          <w:rFonts w:hAnsi="宋体"/>
          <w:color w:val="auto"/>
          <w:sz w:val="24"/>
        </w:rPr>
      </w:pPr>
    </w:p>
    <w:p w14:paraId="05C2951B">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62EB1AB9">
      <w:pPr>
        <w:spacing w:line="360" w:lineRule="auto"/>
        <w:ind w:firstLine="484" w:firstLineChars="202"/>
        <w:jc w:val="left"/>
        <w:rPr>
          <w:rFonts w:hAnsi="宋体"/>
          <w:color w:val="auto"/>
          <w:sz w:val="24"/>
        </w:rPr>
      </w:pPr>
      <w:r>
        <w:rPr>
          <w:rFonts w:hint="eastAsia" w:hAnsi="宋体"/>
          <w:color w:val="auto"/>
          <w:sz w:val="24"/>
        </w:rPr>
        <w:t>日期：年月日</w:t>
      </w:r>
    </w:p>
    <w:p w14:paraId="119B0F6D">
      <w:pPr>
        <w:spacing w:line="360" w:lineRule="auto"/>
        <w:ind w:firstLine="484" w:firstLineChars="202"/>
        <w:jc w:val="left"/>
        <w:rPr>
          <w:rFonts w:hAnsi="宋体"/>
          <w:color w:val="auto"/>
          <w:sz w:val="24"/>
        </w:rPr>
      </w:pPr>
    </w:p>
    <w:p w14:paraId="3DCA3F71">
      <w:pPr>
        <w:spacing w:line="360" w:lineRule="auto"/>
        <w:ind w:firstLine="480" w:firstLineChars="200"/>
        <w:rPr>
          <w:rFonts w:hAnsi="宋体"/>
          <w:color w:val="auto"/>
          <w:sz w:val="24"/>
        </w:rPr>
      </w:pPr>
    </w:p>
    <w:p w14:paraId="688A6CC4">
      <w:pPr>
        <w:spacing w:line="360" w:lineRule="auto"/>
        <w:ind w:firstLine="480" w:firstLineChars="200"/>
        <w:rPr>
          <w:rFonts w:hAnsi="宋体"/>
          <w:color w:val="auto"/>
          <w:sz w:val="24"/>
        </w:rPr>
      </w:pPr>
    </w:p>
    <w:p w14:paraId="2D9A2FB1">
      <w:pPr>
        <w:spacing w:line="360" w:lineRule="auto"/>
        <w:ind w:firstLine="480" w:firstLineChars="200"/>
        <w:rPr>
          <w:rFonts w:hAnsi="宋体"/>
          <w:color w:val="auto"/>
          <w:sz w:val="24"/>
        </w:rPr>
      </w:pPr>
      <w:r>
        <w:rPr>
          <w:rFonts w:hint="eastAsia" w:hAnsi="宋体"/>
          <w:color w:val="auto"/>
          <w:sz w:val="24"/>
        </w:rPr>
        <w:t>注：</w:t>
      </w:r>
    </w:p>
    <w:p w14:paraId="6CD37600">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7624F169">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382B07F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70413CCA">
      <w:pPr>
        <w:spacing w:line="400" w:lineRule="exact"/>
        <w:jc w:val="center"/>
        <w:rPr>
          <w:rFonts w:hAnsi="宋体"/>
          <w:b/>
          <w:bCs/>
          <w:color w:val="auto"/>
          <w:sz w:val="44"/>
          <w:szCs w:val="44"/>
        </w:rPr>
      </w:pPr>
    </w:p>
    <w:p w14:paraId="310A3369">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6DCFAA5C">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B0844D6">
      <w:pPr>
        <w:spacing w:line="360" w:lineRule="auto"/>
        <w:ind w:firstLine="480" w:firstLineChars="200"/>
        <w:rPr>
          <w:rFonts w:hAnsi="宋体"/>
          <w:color w:val="auto"/>
          <w:sz w:val="24"/>
        </w:rPr>
      </w:pPr>
      <w:r>
        <w:rPr>
          <w:rFonts w:hint="eastAsia" w:hAnsi="宋体"/>
          <w:color w:val="auto"/>
          <w:sz w:val="24"/>
        </w:rPr>
        <w:t>特此声明。</w:t>
      </w:r>
    </w:p>
    <w:p w14:paraId="38242644">
      <w:pPr>
        <w:spacing w:line="400" w:lineRule="exact"/>
        <w:ind w:firstLine="480" w:firstLineChars="200"/>
        <w:rPr>
          <w:rFonts w:hAnsi="宋体"/>
          <w:color w:val="auto"/>
          <w:sz w:val="24"/>
        </w:rPr>
      </w:pPr>
    </w:p>
    <w:p w14:paraId="20D2ADBE">
      <w:pPr>
        <w:spacing w:line="400" w:lineRule="exact"/>
        <w:ind w:firstLine="480" w:firstLineChars="200"/>
        <w:rPr>
          <w:rFonts w:hAnsi="宋体"/>
          <w:color w:val="auto"/>
          <w:sz w:val="24"/>
        </w:rPr>
      </w:pPr>
    </w:p>
    <w:p w14:paraId="250EDD39">
      <w:pPr>
        <w:spacing w:line="400" w:lineRule="exact"/>
        <w:ind w:firstLine="480" w:firstLineChars="200"/>
        <w:rPr>
          <w:rFonts w:hAnsi="宋体"/>
          <w:color w:val="auto"/>
          <w:sz w:val="24"/>
          <w:u w:val="single"/>
        </w:rPr>
      </w:pPr>
      <w:r>
        <w:rPr>
          <w:rFonts w:hint="eastAsia" w:hAnsi="宋体"/>
          <w:color w:val="auto"/>
          <w:sz w:val="24"/>
        </w:rPr>
        <w:t>法定代表人签字：</w:t>
      </w:r>
    </w:p>
    <w:p w14:paraId="4882521F">
      <w:pPr>
        <w:spacing w:line="400" w:lineRule="exact"/>
        <w:ind w:firstLine="480" w:firstLineChars="200"/>
        <w:rPr>
          <w:rFonts w:hAnsi="宋体"/>
          <w:color w:val="auto"/>
          <w:sz w:val="24"/>
          <w:u w:val="single"/>
        </w:rPr>
      </w:pPr>
      <w:r>
        <w:rPr>
          <w:rFonts w:hint="eastAsia" w:hAnsi="宋体"/>
          <w:color w:val="auto"/>
          <w:sz w:val="24"/>
        </w:rPr>
        <w:t>授权代理人签字：</w:t>
      </w:r>
    </w:p>
    <w:p w14:paraId="52B38FD3">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2D51FA84">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0375E276">
      <w:pPr>
        <w:spacing w:line="400" w:lineRule="exact"/>
        <w:rPr>
          <w:rFonts w:hAnsi="宋体"/>
          <w:color w:val="auto"/>
          <w:sz w:val="32"/>
          <w:szCs w:val="32"/>
        </w:rPr>
      </w:pPr>
    </w:p>
    <w:p w14:paraId="3E440055">
      <w:pPr>
        <w:spacing w:line="400" w:lineRule="exact"/>
        <w:ind w:left="840" w:hanging="840" w:hangingChars="350"/>
        <w:jc w:val="left"/>
        <w:rPr>
          <w:rFonts w:hAnsi="宋体"/>
          <w:color w:val="auto"/>
          <w:sz w:val="24"/>
        </w:rPr>
      </w:pPr>
      <w:r>
        <w:rPr>
          <w:rFonts w:hint="eastAsia" w:hAnsi="宋体"/>
          <w:color w:val="auto"/>
          <w:sz w:val="24"/>
        </w:rPr>
        <w:t>注：</w:t>
      </w:r>
    </w:p>
    <w:p w14:paraId="1E849403">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1662D55F">
      <w:pPr>
        <w:spacing w:line="400" w:lineRule="exact"/>
        <w:ind w:firstLine="480" w:firstLineChars="200"/>
        <w:rPr>
          <w:rFonts w:hAnsi="宋体"/>
          <w:color w:val="auto"/>
          <w:sz w:val="24"/>
        </w:rPr>
      </w:pPr>
      <w:r>
        <w:rPr>
          <w:rFonts w:hAnsi="宋体"/>
          <w:color w:val="auto"/>
          <w:sz w:val="24"/>
        </w:rPr>
        <w:t>2</w:t>
      </w:r>
      <w:r>
        <w:rPr>
          <w:rFonts w:hint="eastAsia" w:hAnsi="宋体"/>
          <w:color w:val="auto"/>
          <w:sz w:val="24"/>
        </w:rPr>
        <w:t>.须附授权代表身份证复印件（提供正反面）</w:t>
      </w:r>
    </w:p>
    <w:p w14:paraId="3F234B41">
      <w:pPr>
        <w:spacing w:line="400" w:lineRule="exact"/>
        <w:ind w:firstLine="480" w:firstLineChars="200"/>
        <w:rPr>
          <w:rFonts w:hAnsi="宋体"/>
          <w:color w:val="auto"/>
          <w:sz w:val="24"/>
        </w:rPr>
      </w:pPr>
      <w:r>
        <w:rPr>
          <w:rFonts w:hint="eastAsia" w:hAnsi="宋体"/>
          <w:color w:val="auto"/>
          <w:sz w:val="24"/>
        </w:rPr>
        <w:t>3.非法定代表人参与采购并签署采购申请文件时提供</w:t>
      </w:r>
      <w:bookmarkEnd w:id="17"/>
      <w:bookmarkEnd w:id="18"/>
      <w:bookmarkEnd w:id="19"/>
      <w:r>
        <w:rPr>
          <w:rFonts w:hint="eastAsia" w:hAnsi="宋体"/>
          <w:color w:val="auto"/>
          <w:sz w:val="24"/>
        </w:rPr>
        <w:t>。</w:t>
      </w:r>
    </w:p>
    <w:p w14:paraId="7340673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6175382"/>
      <w:bookmarkEnd w:id="20"/>
      <w:bookmarkStart w:id="21" w:name="_Toc297204985"/>
      <w:bookmarkEnd w:id="21"/>
      <w:bookmarkStart w:id="22" w:name="_Toc237145385"/>
      <w:bookmarkEnd w:id="22"/>
      <w:bookmarkStart w:id="23" w:name="_Toc250041691"/>
      <w:bookmarkEnd w:id="23"/>
      <w:bookmarkStart w:id="24" w:name="_Toc263753600"/>
      <w:bookmarkEnd w:id="24"/>
      <w:bookmarkStart w:id="25" w:name="_Toc263768864"/>
      <w:bookmarkEnd w:id="25"/>
    </w:p>
    <w:p w14:paraId="1A905D78">
      <w:pPr>
        <w:widowControl/>
        <w:spacing w:line="440" w:lineRule="exact"/>
        <w:jc w:val="center"/>
        <w:rPr>
          <w:rFonts w:cs="宋体"/>
          <w:b/>
          <w:bCs/>
          <w:color w:val="auto"/>
          <w:kern w:val="0"/>
          <w:sz w:val="32"/>
          <w:szCs w:val="32"/>
        </w:rPr>
      </w:pPr>
      <w:bookmarkStart w:id="26" w:name="_Toc476736023"/>
      <w:bookmarkStart w:id="27" w:name="_Toc476736024"/>
      <w:bookmarkStart w:id="28" w:name="_Toc217446087"/>
      <w:bookmarkStart w:id="29" w:name="_Toc476736028"/>
      <w:bookmarkStart w:id="30" w:name="_Toc325028475"/>
      <w:bookmarkStart w:id="31" w:name="_Toc453578492"/>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0C5B98ED">
      <w:pPr>
        <w:rPr>
          <w:rFonts w:cs="宋体"/>
          <w:color w:val="auto"/>
          <w:sz w:val="24"/>
          <w:szCs w:val="22"/>
        </w:rPr>
      </w:pPr>
    </w:p>
    <w:p w14:paraId="7E4C8D73">
      <w:pPr>
        <w:rPr>
          <w:rFonts w:cs="宋体"/>
          <w:color w:val="auto"/>
          <w:sz w:val="24"/>
          <w:szCs w:val="22"/>
        </w:rPr>
      </w:pPr>
      <w:r>
        <w:rPr>
          <w:rFonts w:hint="eastAsia" w:cs="宋体"/>
          <w:color w:val="auto"/>
          <w:sz w:val="24"/>
          <w:szCs w:val="22"/>
        </w:rPr>
        <w:t>项目名称：</w:t>
      </w:r>
    </w:p>
    <w:p w14:paraId="2922C8DC">
      <w:pPr>
        <w:rPr>
          <w:rFonts w:cs="宋体"/>
          <w:color w:val="auto"/>
          <w:szCs w:val="21"/>
        </w:rPr>
      </w:pPr>
      <w:r>
        <w:rPr>
          <w:rFonts w:hint="eastAsia" w:cs="宋体"/>
          <w:color w:val="auto"/>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863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124DC4C3">
            <w:pPr>
              <w:spacing w:line="400" w:lineRule="exact"/>
              <w:jc w:val="center"/>
              <w:rPr>
                <w:rFonts w:cs="宋体"/>
                <w:color w:val="auto"/>
                <w:sz w:val="24"/>
              </w:rPr>
            </w:pPr>
            <w:r>
              <w:rPr>
                <w:rFonts w:hint="eastAsia" w:cs="宋体"/>
                <w:color w:val="auto"/>
                <w:sz w:val="24"/>
              </w:rPr>
              <w:t>响应总报价</w:t>
            </w:r>
          </w:p>
        </w:tc>
        <w:tc>
          <w:tcPr>
            <w:tcW w:w="7380" w:type="dxa"/>
            <w:vAlign w:val="center"/>
          </w:tcPr>
          <w:p w14:paraId="6CA22180">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56F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47FD16F8">
            <w:pPr>
              <w:rPr>
                <w:color w:val="auto"/>
                <w:sz w:val="24"/>
                <w:szCs w:val="22"/>
              </w:rPr>
            </w:pPr>
          </w:p>
        </w:tc>
        <w:tc>
          <w:tcPr>
            <w:tcW w:w="7380" w:type="dxa"/>
            <w:vAlign w:val="center"/>
          </w:tcPr>
          <w:p w14:paraId="2E524E4D">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0D183E42">
      <w:pPr>
        <w:spacing w:line="360" w:lineRule="auto"/>
        <w:rPr>
          <w:rFonts w:cs="宋体"/>
          <w:color w:val="auto"/>
          <w:szCs w:val="21"/>
        </w:rPr>
      </w:pPr>
    </w:p>
    <w:p w14:paraId="05A0A5FE">
      <w:pPr>
        <w:spacing w:line="440" w:lineRule="exact"/>
        <w:ind w:firstLine="480" w:firstLineChars="200"/>
        <w:rPr>
          <w:rFonts w:cs="宋体"/>
          <w:bCs/>
          <w:color w:val="auto"/>
          <w:sz w:val="24"/>
        </w:rPr>
      </w:pPr>
      <w:r>
        <w:rPr>
          <w:rFonts w:hint="eastAsia" w:cs="宋体"/>
          <w:bCs/>
          <w:color w:val="auto"/>
          <w:sz w:val="24"/>
        </w:rPr>
        <w:t>注：</w:t>
      </w:r>
    </w:p>
    <w:p w14:paraId="2456B550">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26A0BADD">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5284E35A">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90B3B96">
      <w:pPr>
        <w:spacing w:after="120"/>
        <w:ind w:firstLine="420" w:firstLineChars="200"/>
        <w:rPr>
          <w:rFonts w:ascii="Times New Roman" w:cs="宋体"/>
          <w:color w:val="auto"/>
        </w:rPr>
      </w:pPr>
    </w:p>
    <w:p w14:paraId="2BB1B083">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196E8AD2">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3764631F">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2EFA5BD2">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1640D606">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570B1530">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2FB9BC6F">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6AC6652C">
      <w:pPr>
        <w:pStyle w:val="17"/>
        <w:rPr>
          <w:color w:val="auto"/>
        </w:rPr>
      </w:pPr>
      <w:r>
        <w:rPr>
          <w:color w:val="auto"/>
        </w:rPr>
        <w:br w:type="page"/>
      </w:r>
    </w:p>
    <w:p w14:paraId="4A6F6D70">
      <w:pPr>
        <w:spacing w:line="360" w:lineRule="auto"/>
        <w:ind w:firstLine="540" w:firstLineChars="225"/>
        <w:rPr>
          <w:rFonts w:ascii="宋体" w:cs="Arial"/>
          <w:color w:val="auto"/>
          <w:kern w:val="0"/>
          <w:sz w:val="24"/>
        </w:rPr>
      </w:pPr>
    </w:p>
    <w:p w14:paraId="4434593F">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64A1A394">
      <w:pPr>
        <w:pStyle w:val="17"/>
        <w:rPr>
          <w:color w:val="auto"/>
        </w:rPr>
      </w:pPr>
    </w:p>
    <w:p w14:paraId="0B2307B4">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1C9508EE">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79D7881">
      <w:pPr>
        <w:spacing w:line="360" w:lineRule="auto"/>
        <w:ind w:left="239"/>
        <w:rPr>
          <w:rFonts w:ascii="宋体" w:hAnsi="宋体" w:cs="Arial"/>
          <w:color w:val="auto"/>
          <w:sz w:val="24"/>
        </w:rPr>
      </w:pPr>
    </w:p>
    <w:p w14:paraId="593E13FC">
      <w:pPr>
        <w:spacing w:line="360" w:lineRule="auto"/>
        <w:ind w:left="239"/>
        <w:rPr>
          <w:rFonts w:ascii="宋体" w:hAnsi="宋体" w:cs="Arial"/>
          <w:color w:val="auto"/>
          <w:sz w:val="24"/>
        </w:rPr>
      </w:pPr>
    </w:p>
    <w:p w14:paraId="3C85AB65">
      <w:pPr>
        <w:spacing w:line="360" w:lineRule="auto"/>
        <w:ind w:left="239"/>
        <w:rPr>
          <w:rFonts w:ascii="宋体" w:hAnsi="宋体" w:cs="Arial"/>
          <w:color w:val="auto"/>
          <w:sz w:val="24"/>
        </w:rPr>
      </w:pPr>
    </w:p>
    <w:p w14:paraId="58FB9169">
      <w:pPr>
        <w:spacing w:line="360" w:lineRule="auto"/>
        <w:ind w:left="239"/>
        <w:rPr>
          <w:rFonts w:ascii="宋体" w:hAnsi="宋体" w:cs="Arial"/>
          <w:color w:val="auto"/>
          <w:sz w:val="24"/>
        </w:rPr>
      </w:pPr>
    </w:p>
    <w:p w14:paraId="20C42BD3">
      <w:pPr>
        <w:spacing w:line="360" w:lineRule="auto"/>
        <w:ind w:left="239"/>
        <w:rPr>
          <w:rFonts w:ascii="宋体" w:hAnsi="宋体" w:cs="Arial"/>
          <w:color w:val="auto"/>
          <w:sz w:val="24"/>
        </w:rPr>
      </w:pPr>
    </w:p>
    <w:p w14:paraId="5F04AC01">
      <w:pPr>
        <w:spacing w:line="360" w:lineRule="auto"/>
        <w:ind w:left="239"/>
        <w:rPr>
          <w:rFonts w:ascii="宋体" w:hAnsi="宋体" w:cs="Arial"/>
          <w:color w:val="auto"/>
          <w:sz w:val="24"/>
        </w:rPr>
      </w:pPr>
    </w:p>
    <w:p w14:paraId="157988C8">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7B7D276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17FFD40D">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541766B">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30B4B7EA">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77DA0D75">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18EE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6AC39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7EB461AA">
            <w:pPr>
              <w:spacing w:line="300" w:lineRule="exact"/>
              <w:jc w:val="center"/>
              <w:rPr>
                <w:rFonts w:asciiTheme="minorEastAsia" w:hAnsiTheme="minorEastAsia" w:eastAsiaTheme="minorEastAsia"/>
                <w:bCs/>
                <w:color w:val="auto"/>
                <w:sz w:val="24"/>
              </w:rPr>
            </w:pPr>
          </w:p>
        </w:tc>
      </w:tr>
      <w:tr w14:paraId="60C6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67DCDE5">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3DB839D5">
            <w:pPr>
              <w:spacing w:line="300" w:lineRule="exact"/>
              <w:jc w:val="center"/>
              <w:rPr>
                <w:rFonts w:asciiTheme="minorEastAsia" w:hAnsiTheme="minorEastAsia" w:eastAsiaTheme="minorEastAsia"/>
                <w:bCs/>
                <w:color w:val="auto"/>
                <w:sz w:val="24"/>
              </w:rPr>
            </w:pPr>
          </w:p>
        </w:tc>
      </w:tr>
      <w:tr w14:paraId="57D6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714BE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0D2B8475">
            <w:pPr>
              <w:spacing w:line="300" w:lineRule="exact"/>
              <w:jc w:val="center"/>
              <w:rPr>
                <w:rFonts w:asciiTheme="minorEastAsia" w:hAnsiTheme="minorEastAsia" w:eastAsiaTheme="minorEastAsia"/>
                <w:bCs/>
                <w:color w:val="auto"/>
                <w:sz w:val="24"/>
              </w:rPr>
            </w:pPr>
          </w:p>
        </w:tc>
      </w:tr>
      <w:tr w14:paraId="71F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50F740D">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4E04E7A3">
            <w:pPr>
              <w:spacing w:line="300" w:lineRule="exact"/>
              <w:jc w:val="center"/>
              <w:rPr>
                <w:rFonts w:asciiTheme="minorEastAsia" w:hAnsiTheme="minorEastAsia" w:eastAsiaTheme="minorEastAsia"/>
                <w:bCs/>
                <w:color w:val="auto"/>
                <w:sz w:val="24"/>
              </w:rPr>
            </w:pPr>
          </w:p>
        </w:tc>
      </w:tr>
      <w:tr w14:paraId="358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D734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5E38157F">
            <w:pPr>
              <w:spacing w:line="300" w:lineRule="exact"/>
              <w:jc w:val="center"/>
              <w:rPr>
                <w:rFonts w:asciiTheme="minorEastAsia" w:hAnsiTheme="minorEastAsia" w:eastAsiaTheme="minorEastAsia"/>
                <w:bCs/>
                <w:color w:val="auto"/>
                <w:sz w:val="24"/>
              </w:rPr>
            </w:pPr>
          </w:p>
        </w:tc>
      </w:tr>
      <w:tr w14:paraId="08A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52F54DB">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76F1A8CB">
            <w:pPr>
              <w:spacing w:line="300" w:lineRule="exact"/>
              <w:jc w:val="center"/>
              <w:rPr>
                <w:rFonts w:asciiTheme="minorEastAsia" w:hAnsiTheme="minorEastAsia" w:eastAsiaTheme="minorEastAsia"/>
                <w:bCs/>
                <w:color w:val="auto"/>
                <w:sz w:val="24"/>
              </w:rPr>
            </w:pPr>
          </w:p>
        </w:tc>
      </w:tr>
      <w:tr w14:paraId="406E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2D66204">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080728D3">
      <w:pPr>
        <w:spacing w:line="360" w:lineRule="auto"/>
        <w:jc w:val="center"/>
        <w:rPr>
          <w:color w:val="auto"/>
        </w:rPr>
      </w:pPr>
    </w:p>
    <w:p w14:paraId="26BAB85F">
      <w:pPr>
        <w:pStyle w:val="17"/>
        <w:rPr>
          <w:color w:val="auto"/>
        </w:rPr>
      </w:pPr>
      <w:r>
        <w:rPr>
          <w:color w:val="auto"/>
        </w:rPr>
        <w:br w:type="page"/>
      </w:r>
    </w:p>
    <w:p w14:paraId="53F5A30A">
      <w:pPr>
        <w:pStyle w:val="39"/>
        <w:rPr>
          <w:color w:val="auto"/>
        </w:rPr>
      </w:pPr>
      <w:bookmarkStart w:id="32" w:name="_Toc151046663"/>
      <w:r>
        <w:rPr>
          <w:rFonts w:hint="eastAsia"/>
          <w:color w:val="auto"/>
        </w:rPr>
        <w:t>第四章  采购需求</w:t>
      </w:r>
      <w:bookmarkEnd w:id="32"/>
    </w:p>
    <w:p w14:paraId="678E8DB7">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1C7048A8">
      <w:pPr>
        <w:rPr>
          <w:b/>
          <w:bCs/>
          <w:color w:val="auto"/>
          <w:sz w:val="28"/>
          <w:szCs w:val="28"/>
        </w:rPr>
      </w:pPr>
    </w:p>
    <w:p w14:paraId="4CFF6288">
      <w:pPr>
        <w:numPr>
          <w:ilvl w:val="0"/>
          <w:numId w:val="3"/>
        </w:numPr>
        <w:spacing w:line="360" w:lineRule="auto"/>
        <w:rPr>
          <w:b/>
          <w:bCs/>
          <w:color w:val="auto"/>
          <w:sz w:val="28"/>
          <w:szCs w:val="28"/>
        </w:rPr>
      </w:pPr>
      <w:r>
        <w:rPr>
          <w:rFonts w:hint="eastAsia"/>
          <w:b/>
          <w:bCs/>
          <w:color w:val="auto"/>
          <w:sz w:val="28"/>
          <w:szCs w:val="28"/>
        </w:rPr>
        <w:t>项目概况</w:t>
      </w:r>
    </w:p>
    <w:p w14:paraId="6C1C44E5">
      <w:pPr>
        <w:pStyle w:val="17"/>
        <w:rPr>
          <w:color w:val="auto"/>
        </w:rPr>
      </w:pPr>
      <w:r>
        <w:rPr>
          <w:rFonts w:hint="eastAsia"/>
          <w:color w:val="auto"/>
        </w:rPr>
        <w:t>因办公楼楼顶多处防水损坏，现拟对办公楼楼顶防水进行维修。</w:t>
      </w:r>
    </w:p>
    <w:tbl>
      <w:tblPr>
        <w:tblStyle w:val="43"/>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955"/>
        <w:gridCol w:w="1733"/>
        <w:gridCol w:w="695"/>
        <w:gridCol w:w="1417"/>
        <w:gridCol w:w="1559"/>
        <w:gridCol w:w="1351"/>
        <w:gridCol w:w="1464"/>
      </w:tblGrid>
      <w:tr w14:paraId="5ABE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59" w:type="dxa"/>
            <w:vAlign w:val="center"/>
          </w:tcPr>
          <w:p w14:paraId="0ACBCDB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6731D8A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14E754F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0C7A1920">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44A55AF1">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459BFA99">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5A001FD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1B96652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4E1E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59" w:type="dxa"/>
            <w:vAlign w:val="center"/>
          </w:tcPr>
          <w:p w14:paraId="685622F4">
            <w:pPr>
              <w:autoSpaceDE w:val="0"/>
              <w:autoSpaceDN w:val="0"/>
              <w:adjustRightInd w:val="0"/>
              <w:jc w:val="center"/>
              <w:rPr>
                <w:color w:val="auto"/>
                <w:sz w:val="24"/>
              </w:rPr>
            </w:pPr>
            <w:r>
              <w:rPr>
                <w:rFonts w:hint="eastAsia"/>
                <w:color w:val="auto"/>
                <w:sz w:val="24"/>
              </w:rPr>
              <w:t>01</w:t>
            </w:r>
          </w:p>
        </w:tc>
        <w:tc>
          <w:tcPr>
            <w:tcW w:w="955" w:type="dxa"/>
            <w:vAlign w:val="center"/>
          </w:tcPr>
          <w:p w14:paraId="565C8CE6">
            <w:pPr>
              <w:autoSpaceDE w:val="0"/>
              <w:autoSpaceDN w:val="0"/>
              <w:adjustRightInd w:val="0"/>
              <w:jc w:val="center"/>
              <w:rPr>
                <w:color w:val="auto"/>
                <w:sz w:val="24"/>
              </w:rPr>
            </w:pPr>
            <w:r>
              <w:rPr>
                <w:rFonts w:hint="eastAsia"/>
                <w:color w:val="auto"/>
                <w:sz w:val="24"/>
              </w:rPr>
              <w:t>01-01</w:t>
            </w:r>
          </w:p>
        </w:tc>
        <w:tc>
          <w:tcPr>
            <w:tcW w:w="1733" w:type="dxa"/>
            <w:vAlign w:val="center"/>
          </w:tcPr>
          <w:p w14:paraId="23B1073E">
            <w:pPr>
              <w:autoSpaceDE w:val="0"/>
              <w:autoSpaceDN w:val="0"/>
              <w:adjustRightInd w:val="0"/>
              <w:jc w:val="center"/>
              <w:rPr>
                <w:color w:val="auto"/>
                <w:sz w:val="24"/>
              </w:rPr>
            </w:pPr>
            <w:r>
              <w:rPr>
                <w:rFonts w:hint="eastAsia"/>
                <w:color w:val="auto"/>
                <w:sz w:val="24"/>
              </w:rPr>
              <w:t>办公楼楼顶防水维修项目</w:t>
            </w:r>
          </w:p>
        </w:tc>
        <w:tc>
          <w:tcPr>
            <w:tcW w:w="695" w:type="dxa"/>
            <w:vAlign w:val="center"/>
          </w:tcPr>
          <w:p w14:paraId="6427D6CE">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1030B116">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559" w:type="dxa"/>
            <w:vAlign w:val="center"/>
          </w:tcPr>
          <w:p w14:paraId="64187E00">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351" w:type="dxa"/>
            <w:vAlign w:val="center"/>
          </w:tcPr>
          <w:p w14:paraId="7AA2E95D">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464" w:type="dxa"/>
            <w:vAlign w:val="center"/>
          </w:tcPr>
          <w:p w14:paraId="79D7AE2C">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493F8730">
      <w:pPr>
        <w:pStyle w:val="17"/>
        <w:rPr>
          <w:color w:val="auto"/>
        </w:rPr>
      </w:pPr>
    </w:p>
    <w:p w14:paraId="410453FD">
      <w:pPr>
        <w:rPr>
          <w:b/>
          <w:bCs/>
          <w:color w:val="auto"/>
          <w:sz w:val="28"/>
          <w:szCs w:val="28"/>
        </w:rPr>
      </w:pPr>
      <w:r>
        <w:rPr>
          <w:rFonts w:hint="eastAsia"/>
          <w:b/>
          <w:bCs/>
          <w:color w:val="auto"/>
          <w:sz w:val="28"/>
          <w:szCs w:val="28"/>
        </w:rPr>
        <w:t>★二、商务要求（实质性要求）</w:t>
      </w:r>
    </w:p>
    <w:p w14:paraId="71E10F79">
      <w:pPr>
        <w:pStyle w:val="17"/>
        <w:spacing w:before="120" w:beforeLines="50" w:after="120" w:afterLines="50" w:line="460" w:lineRule="exact"/>
        <w:rPr>
          <w:bCs/>
          <w:color w:val="auto"/>
          <w:szCs w:val="22"/>
        </w:rPr>
      </w:pPr>
      <w:r>
        <w:rPr>
          <w:rFonts w:hint="eastAsia"/>
          <w:bCs/>
          <w:color w:val="auto"/>
          <w:szCs w:val="22"/>
        </w:rPr>
        <w:t>1.项目地点：广安市人民医院办公楼</w:t>
      </w:r>
    </w:p>
    <w:p w14:paraId="2A747F8C">
      <w:pPr>
        <w:pStyle w:val="17"/>
        <w:spacing w:before="120" w:beforeLines="50" w:after="120" w:afterLines="50" w:line="460" w:lineRule="exact"/>
        <w:rPr>
          <w:bCs/>
          <w:color w:val="auto"/>
          <w:szCs w:val="22"/>
        </w:rPr>
      </w:pPr>
      <w:r>
        <w:rPr>
          <w:rFonts w:hint="eastAsia"/>
          <w:bCs/>
          <w:color w:val="auto"/>
          <w:szCs w:val="22"/>
        </w:rPr>
        <w:t>2.项目概况与建设规模：办公楼楼顶防水维修面积约2450m²，项目内容主要包括原防水材料拆除、铺贴防水卷材、建渣外运等。</w:t>
      </w:r>
    </w:p>
    <w:p w14:paraId="51AFDF99">
      <w:pPr>
        <w:pStyle w:val="17"/>
        <w:spacing w:before="120" w:beforeLines="50" w:after="120" w:afterLines="50" w:line="460" w:lineRule="exact"/>
        <w:rPr>
          <w:bCs/>
          <w:color w:val="auto"/>
          <w:szCs w:val="22"/>
        </w:rPr>
      </w:pPr>
      <w:r>
        <w:rPr>
          <w:rFonts w:hint="eastAsia"/>
          <w:bCs/>
          <w:color w:val="auto"/>
          <w:szCs w:val="22"/>
        </w:rPr>
        <w:t>3.项目签订形式为固定单价合同，项目竣工后进行验收。合同单价在合同执行过程中固定不变，不因物价波动而调整，风险乙方自行承担。如因不可抗力或者经甲、乙双方协商一致的价格调整除外。项目工程量以验收后的实际工程量进行结算。</w:t>
      </w:r>
    </w:p>
    <w:p w14:paraId="6510A838">
      <w:pPr>
        <w:pStyle w:val="17"/>
        <w:spacing w:before="120" w:beforeLines="50" w:after="120" w:afterLines="50" w:line="460" w:lineRule="exact"/>
        <w:rPr>
          <w:bCs/>
          <w:color w:val="auto"/>
          <w:szCs w:val="22"/>
        </w:rPr>
      </w:pPr>
      <w:r>
        <w:rPr>
          <w:rFonts w:hint="eastAsia"/>
          <w:bCs/>
          <w:color w:val="auto"/>
          <w:szCs w:val="22"/>
        </w:rPr>
        <w:t>4.验收标准为项目内所提供的产品、材料、施工工艺符合国家相关标准，工程竣工后应符合国家相关施工质量验收规范要求。</w:t>
      </w:r>
    </w:p>
    <w:p w14:paraId="2A318307">
      <w:pPr>
        <w:pStyle w:val="17"/>
        <w:spacing w:before="120" w:beforeLines="50" w:after="120" w:afterLines="50" w:line="460" w:lineRule="exact"/>
        <w:rPr>
          <w:bCs/>
          <w:color w:val="auto"/>
          <w:szCs w:val="22"/>
        </w:rPr>
      </w:pPr>
      <w:r>
        <w:rPr>
          <w:rFonts w:hint="eastAsia"/>
          <w:bCs/>
          <w:color w:val="auto"/>
          <w:szCs w:val="22"/>
        </w:rPr>
        <w:t>5.报名前请联系我院基本建设科对清单量进行现场核实，风险自负。</w:t>
      </w:r>
    </w:p>
    <w:p w14:paraId="295CF576">
      <w:pPr>
        <w:pStyle w:val="17"/>
        <w:spacing w:before="120" w:beforeLines="50" w:after="120" w:afterLines="50" w:line="460" w:lineRule="exact"/>
        <w:rPr>
          <w:bCs/>
          <w:color w:val="auto"/>
          <w:szCs w:val="22"/>
        </w:rPr>
      </w:pPr>
      <w:r>
        <w:rPr>
          <w:rFonts w:hint="eastAsia"/>
          <w:bCs/>
          <w:color w:val="auto"/>
          <w:szCs w:val="22"/>
        </w:rPr>
        <w:t>6.工期：采购人发出书面开工通知后30个日历天。</w:t>
      </w:r>
    </w:p>
    <w:p w14:paraId="49FEE72E">
      <w:pPr>
        <w:pStyle w:val="17"/>
        <w:spacing w:before="120" w:beforeLines="50" w:after="120" w:afterLines="50" w:line="460" w:lineRule="exact"/>
        <w:rPr>
          <w:bCs/>
          <w:color w:val="auto"/>
          <w:szCs w:val="22"/>
        </w:rPr>
      </w:pPr>
      <w:r>
        <w:rPr>
          <w:rFonts w:hint="eastAsia"/>
          <w:bCs/>
          <w:color w:val="auto"/>
          <w:szCs w:val="22"/>
        </w:rPr>
        <w:t>7.竣工验收合格并完善相关验收资料后，拨付合同暂估价总价的80%；完成竣工审计后拨付至结算总价的97％；结算总价3％为质保金。质保金从竣工验收合格之日起1095日历天后支付。</w:t>
      </w:r>
    </w:p>
    <w:p w14:paraId="08054908">
      <w:pPr>
        <w:rPr>
          <w:b/>
          <w:bCs/>
          <w:color w:val="auto"/>
          <w:sz w:val="28"/>
          <w:szCs w:val="28"/>
        </w:rPr>
      </w:pPr>
      <w:r>
        <w:rPr>
          <w:rFonts w:hint="eastAsia"/>
          <w:b/>
          <w:bCs/>
          <w:color w:val="auto"/>
          <w:sz w:val="28"/>
          <w:szCs w:val="28"/>
        </w:rPr>
        <w:t>★三、技术要求（实质性要求）</w:t>
      </w:r>
    </w:p>
    <w:p w14:paraId="52071D53">
      <w:pPr>
        <w:pStyle w:val="17"/>
        <w:spacing w:before="120" w:beforeLines="50" w:after="120" w:afterLines="50" w:line="460" w:lineRule="exact"/>
        <w:rPr>
          <w:bCs/>
          <w:color w:val="auto"/>
          <w:szCs w:val="22"/>
        </w:rPr>
      </w:pPr>
      <w:r>
        <w:rPr>
          <w:rFonts w:hint="eastAsia"/>
          <w:bCs/>
          <w:color w:val="auto"/>
          <w:szCs w:val="22"/>
        </w:rPr>
        <w:t>1.严格履行安全文明施工措施，含施工场地围挡、施工消防设施；降尘降噪设施。</w:t>
      </w:r>
    </w:p>
    <w:p w14:paraId="07CA8716">
      <w:pPr>
        <w:pStyle w:val="17"/>
        <w:spacing w:before="120" w:beforeLines="50" w:after="120" w:afterLines="50" w:line="460" w:lineRule="exact"/>
        <w:rPr>
          <w:bCs/>
          <w:color w:val="auto"/>
          <w:szCs w:val="22"/>
        </w:rPr>
      </w:pPr>
      <w:r>
        <w:rPr>
          <w:rFonts w:hint="eastAsia"/>
          <w:bCs/>
          <w:color w:val="auto"/>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B9AA32">
      <w:pPr>
        <w:pStyle w:val="17"/>
        <w:spacing w:before="120" w:beforeLines="50" w:after="120" w:afterLines="50" w:line="460" w:lineRule="exact"/>
        <w:rPr>
          <w:bCs/>
          <w:color w:val="auto"/>
          <w:szCs w:val="22"/>
        </w:rPr>
      </w:pPr>
      <w:r>
        <w:rPr>
          <w:rFonts w:hint="eastAsia"/>
          <w:bCs/>
          <w:color w:val="auto"/>
          <w:szCs w:val="22"/>
        </w:rPr>
        <w:t>3.开标时需按照采购公告中附件提供的工程量清单提供符合国家相关规定的报价清单（投标人签字盖章、密封包装），结算金额依据审计后的实际工程量进行结算。</w:t>
      </w:r>
    </w:p>
    <w:p w14:paraId="67559C0D">
      <w:pPr>
        <w:pStyle w:val="17"/>
        <w:spacing w:before="120" w:beforeLines="50" w:after="120" w:afterLines="50" w:line="460" w:lineRule="exact"/>
        <w:rPr>
          <w:bCs/>
          <w:color w:val="auto"/>
          <w:szCs w:val="22"/>
        </w:rPr>
      </w:pPr>
      <w:r>
        <w:rPr>
          <w:rFonts w:hint="eastAsia"/>
          <w:bCs/>
          <w:color w:val="auto"/>
          <w:szCs w:val="22"/>
        </w:rPr>
        <w:t>4.中标方应严格遵守《广安市人民医院施工人员安全管理办法》和《广安市人民医院安全文明施工相关条例》，与甲方签订《施工安全责任协议书》，详情见附件。</w:t>
      </w:r>
    </w:p>
    <w:p w14:paraId="5C83ADC1">
      <w:pPr>
        <w:pStyle w:val="17"/>
        <w:spacing w:before="120" w:beforeLines="50" w:after="120" w:afterLines="50" w:line="460" w:lineRule="exact"/>
        <w:rPr>
          <w:color w:val="auto"/>
        </w:rPr>
      </w:pPr>
      <w:r>
        <w:rPr>
          <w:color w:val="auto"/>
        </w:rPr>
        <w:br w:type="page"/>
      </w:r>
    </w:p>
    <w:p w14:paraId="54015C88">
      <w:pPr>
        <w:pStyle w:val="39"/>
        <w:rPr>
          <w:color w:val="auto"/>
        </w:rPr>
      </w:pPr>
      <w:bookmarkStart w:id="33" w:name="_Toc151046664"/>
      <w:r>
        <w:rPr>
          <w:rFonts w:hint="eastAsia"/>
          <w:color w:val="auto"/>
        </w:rPr>
        <w:t>第五章  评审办法</w:t>
      </w:r>
      <w:bookmarkEnd w:id="33"/>
    </w:p>
    <w:p w14:paraId="7075A6E2">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29CAB0E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57472D5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3479C17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0153CE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1829D3C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27ADC78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9499865">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4BBD765F">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p>
    <w:p w14:paraId="2FB7E8F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5</w:t>
      </w:r>
      <w:r>
        <w:rPr>
          <w:rFonts w:hint="eastAsia" w:ascii="宋体" w:hAnsi="宋体"/>
          <w:bCs/>
          <w:color w:val="auto"/>
          <w:sz w:val="24"/>
          <w:szCs w:val="22"/>
        </w:rPr>
        <w:t>）起草评审报告并进行签署。</w:t>
      </w:r>
    </w:p>
    <w:p w14:paraId="7D58E3E6">
      <w:pPr>
        <w:spacing w:before="120" w:beforeLines="50" w:after="120" w:afterLines="50" w:line="460" w:lineRule="exact"/>
        <w:ind w:firstLine="480" w:firstLineChars="200"/>
        <w:rPr>
          <w:rFonts w:ascii="宋体" w:hAnsi="宋体"/>
          <w:bCs/>
          <w:color w:val="auto"/>
          <w:sz w:val="24"/>
          <w:szCs w:val="22"/>
        </w:rPr>
      </w:pPr>
      <w:bookmarkStart w:id="34" w:name="_Toc217446098"/>
      <w:r>
        <w:rPr>
          <w:rFonts w:hint="eastAsia" w:ascii="宋体" w:hAnsi="宋体"/>
          <w:bCs/>
          <w:color w:val="auto"/>
          <w:sz w:val="24"/>
          <w:szCs w:val="22"/>
        </w:rPr>
        <w:t>1.5 评审过程独立、保密。采购申请人恶意干预评审过程的行为将导致其采购申请文件作为无效处理。</w:t>
      </w:r>
    </w:p>
    <w:p w14:paraId="129E20FC">
      <w:pPr>
        <w:spacing w:before="120" w:beforeLines="50" w:after="120" w:afterLines="50" w:line="460" w:lineRule="exact"/>
        <w:ind w:firstLine="480" w:firstLineChars="200"/>
        <w:rPr>
          <w:rFonts w:ascii="宋体" w:hAnsi="宋体"/>
          <w:color w:val="auto"/>
          <w:sz w:val="24"/>
          <w:szCs w:val="22"/>
        </w:rPr>
      </w:pPr>
      <w:r>
        <w:rPr>
          <w:rFonts w:hint="eastAsia" w:ascii="宋体" w:hAnsi="宋体"/>
          <w:bCs/>
          <w:color w:val="auto"/>
          <w:sz w:val="24"/>
          <w:szCs w:val="22"/>
        </w:rPr>
        <w:t>1.6评审委员会评价采购申请文件的响应性，对于采购申请人而言，除评审委员会要求其澄清或</w:t>
      </w:r>
      <w:r>
        <w:rPr>
          <w:rFonts w:hint="eastAsia" w:ascii="宋体" w:hAnsi="宋体"/>
          <w:color w:val="auto"/>
          <w:sz w:val="24"/>
          <w:szCs w:val="22"/>
        </w:rPr>
        <w:t>说明而提供的资料外，仅依据采购申请文件本身的内容，不寻求其他外部证据。</w:t>
      </w:r>
    </w:p>
    <w:p w14:paraId="47BF5FCF">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7E4EC54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CAE1646">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7D7F8D1B">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655DF351">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B07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1E5DB43">
            <w:pPr>
              <w:jc w:val="center"/>
              <w:rPr>
                <w:b/>
                <w:color w:val="auto"/>
                <w:sz w:val="24"/>
              </w:rPr>
            </w:pPr>
            <w:r>
              <w:rPr>
                <w:rFonts w:hint="eastAsia"/>
                <w:b/>
                <w:color w:val="auto"/>
                <w:sz w:val="24"/>
              </w:rPr>
              <w:t>序号</w:t>
            </w:r>
          </w:p>
        </w:tc>
        <w:tc>
          <w:tcPr>
            <w:tcW w:w="7117" w:type="dxa"/>
            <w:vMerge w:val="restart"/>
            <w:vAlign w:val="center"/>
          </w:tcPr>
          <w:p w14:paraId="274C6A49">
            <w:pPr>
              <w:jc w:val="center"/>
              <w:rPr>
                <w:b/>
                <w:color w:val="auto"/>
                <w:sz w:val="24"/>
              </w:rPr>
            </w:pPr>
            <w:r>
              <w:rPr>
                <w:rFonts w:hint="eastAsia"/>
                <w:b/>
                <w:color w:val="auto"/>
                <w:sz w:val="24"/>
              </w:rPr>
              <w:t>资格审查内容</w:t>
            </w:r>
          </w:p>
        </w:tc>
        <w:tc>
          <w:tcPr>
            <w:tcW w:w="1842" w:type="dxa"/>
            <w:gridSpan w:val="2"/>
            <w:vAlign w:val="center"/>
          </w:tcPr>
          <w:p w14:paraId="15EDD346">
            <w:pPr>
              <w:jc w:val="center"/>
              <w:rPr>
                <w:b/>
                <w:color w:val="auto"/>
                <w:sz w:val="24"/>
              </w:rPr>
            </w:pPr>
            <w:r>
              <w:rPr>
                <w:rFonts w:hint="eastAsia"/>
                <w:b/>
                <w:color w:val="auto"/>
                <w:sz w:val="24"/>
              </w:rPr>
              <w:t>审查情况</w:t>
            </w:r>
          </w:p>
        </w:tc>
      </w:tr>
      <w:tr w14:paraId="6BF1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DF41D82">
            <w:pPr>
              <w:jc w:val="center"/>
              <w:rPr>
                <w:b/>
                <w:color w:val="auto"/>
                <w:sz w:val="24"/>
              </w:rPr>
            </w:pPr>
          </w:p>
        </w:tc>
        <w:tc>
          <w:tcPr>
            <w:tcW w:w="7117" w:type="dxa"/>
            <w:vMerge w:val="continue"/>
            <w:vAlign w:val="center"/>
          </w:tcPr>
          <w:p w14:paraId="78414BF6">
            <w:pPr>
              <w:jc w:val="center"/>
              <w:rPr>
                <w:b/>
                <w:color w:val="auto"/>
                <w:sz w:val="24"/>
              </w:rPr>
            </w:pPr>
          </w:p>
        </w:tc>
        <w:tc>
          <w:tcPr>
            <w:tcW w:w="850" w:type="dxa"/>
            <w:vAlign w:val="center"/>
          </w:tcPr>
          <w:p w14:paraId="7FAE16AA">
            <w:pPr>
              <w:jc w:val="center"/>
              <w:rPr>
                <w:b/>
                <w:color w:val="auto"/>
                <w:sz w:val="24"/>
              </w:rPr>
            </w:pPr>
            <w:r>
              <w:rPr>
                <w:rFonts w:hint="eastAsia"/>
                <w:b/>
                <w:color w:val="auto"/>
                <w:sz w:val="24"/>
              </w:rPr>
              <w:t>通过</w:t>
            </w:r>
          </w:p>
        </w:tc>
        <w:tc>
          <w:tcPr>
            <w:tcW w:w="992" w:type="dxa"/>
            <w:vAlign w:val="center"/>
          </w:tcPr>
          <w:p w14:paraId="64BBDE40">
            <w:pPr>
              <w:jc w:val="center"/>
              <w:rPr>
                <w:b/>
                <w:color w:val="auto"/>
                <w:sz w:val="24"/>
              </w:rPr>
            </w:pPr>
            <w:r>
              <w:rPr>
                <w:rFonts w:hint="eastAsia"/>
                <w:b/>
                <w:color w:val="auto"/>
                <w:sz w:val="24"/>
              </w:rPr>
              <w:t>不通过</w:t>
            </w:r>
          </w:p>
        </w:tc>
      </w:tr>
      <w:tr w14:paraId="623A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638277A">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51353DE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12093596">
            <w:pPr>
              <w:rPr>
                <w:rFonts w:asciiTheme="minorEastAsia" w:hAnsiTheme="minorEastAsia" w:eastAsiaTheme="minorEastAsia" w:cstheme="minorEastAsia"/>
                <w:color w:val="auto"/>
                <w:sz w:val="24"/>
              </w:rPr>
            </w:pPr>
          </w:p>
        </w:tc>
        <w:tc>
          <w:tcPr>
            <w:tcW w:w="992" w:type="dxa"/>
            <w:vAlign w:val="center"/>
          </w:tcPr>
          <w:p w14:paraId="2CD3F14A">
            <w:pPr>
              <w:rPr>
                <w:rFonts w:asciiTheme="minorEastAsia" w:hAnsiTheme="minorEastAsia" w:eastAsiaTheme="minorEastAsia" w:cstheme="minorEastAsia"/>
                <w:color w:val="auto"/>
                <w:sz w:val="24"/>
              </w:rPr>
            </w:pPr>
          </w:p>
        </w:tc>
      </w:tr>
      <w:tr w14:paraId="14E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9748AA4">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25016C6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D9F0AB4">
            <w:pPr>
              <w:rPr>
                <w:rFonts w:asciiTheme="minorEastAsia" w:hAnsiTheme="minorEastAsia" w:eastAsiaTheme="minorEastAsia" w:cstheme="minorEastAsia"/>
                <w:color w:val="auto"/>
                <w:sz w:val="24"/>
              </w:rPr>
            </w:pPr>
          </w:p>
        </w:tc>
        <w:tc>
          <w:tcPr>
            <w:tcW w:w="992" w:type="dxa"/>
            <w:vAlign w:val="center"/>
          </w:tcPr>
          <w:p w14:paraId="776C87D0">
            <w:pPr>
              <w:rPr>
                <w:rFonts w:asciiTheme="minorEastAsia" w:hAnsiTheme="minorEastAsia" w:eastAsiaTheme="minorEastAsia" w:cstheme="minorEastAsia"/>
                <w:color w:val="auto"/>
                <w:sz w:val="24"/>
              </w:rPr>
            </w:pPr>
          </w:p>
        </w:tc>
      </w:tr>
      <w:tr w14:paraId="43C6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303E05E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3638CDF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082B16B2">
            <w:pPr>
              <w:rPr>
                <w:rFonts w:asciiTheme="minorEastAsia" w:hAnsiTheme="minorEastAsia" w:eastAsiaTheme="minorEastAsia" w:cstheme="minorEastAsia"/>
                <w:color w:val="auto"/>
                <w:sz w:val="24"/>
              </w:rPr>
            </w:pPr>
          </w:p>
        </w:tc>
        <w:tc>
          <w:tcPr>
            <w:tcW w:w="992" w:type="dxa"/>
            <w:vAlign w:val="center"/>
          </w:tcPr>
          <w:p w14:paraId="511325B4">
            <w:pPr>
              <w:rPr>
                <w:rFonts w:asciiTheme="minorEastAsia" w:hAnsiTheme="minorEastAsia" w:eastAsiaTheme="minorEastAsia" w:cstheme="minorEastAsia"/>
                <w:color w:val="auto"/>
                <w:sz w:val="24"/>
              </w:rPr>
            </w:pPr>
          </w:p>
        </w:tc>
      </w:tr>
      <w:tr w14:paraId="31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3674B8CB">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40D669E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53F25A07">
            <w:pPr>
              <w:rPr>
                <w:rFonts w:asciiTheme="minorEastAsia" w:hAnsiTheme="minorEastAsia" w:eastAsiaTheme="minorEastAsia" w:cstheme="minorEastAsia"/>
                <w:color w:val="auto"/>
                <w:sz w:val="24"/>
              </w:rPr>
            </w:pPr>
          </w:p>
        </w:tc>
        <w:tc>
          <w:tcPr>
            <w:tcW w:w="992" w:type="dxa"/>
            <w:vAlign w:val="center"/>
          </w:tcPr>
          <w:p w14:paraId="53BB355D">
            <w:pPr>
              <w:rPr>
                <w:rFonts w:asciiTheme="minorEastAsia" w:hAnsiTheme="minorEastAsia" w:eastAsiaTheme="minorEastAsia" w:cstheme="minorEastAsia"/>
                <w:color w:val="auto"/>
                <w:sz w:val="24"/>
              </w:rPr>
            </w:pPr>
          </w:p>
        </w:tc>
      </w:tr>
      <w:tr w14:paraId="6DCD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60D681E">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60A41368">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78D15DFB">
            <w:pPr>
              <w:rPr>
                <w:rFonts w:asciiTheme="minorEastAsia" w:hAnsiTheme="minorEastAsia" w:eastAsiaTheme="minorEastAsia" w:cstheme="minorEastAsia"/>
                <w:color w:val="auto"/>
                <w:sz w:val="24"/>
              </w:rPr>
            </w:pPr>
          </w:p>
        </w:tc>
        <w:tc>
          <w:tcPr>
            <w:tcW w:w="992" w:type="dxa"/>
            <w:vAlign w:val="center"/>
          </w:tcPr>
          <w:p w14:paraId="3FDE2FCD">
            <w:pPr>
              <w:rPr>
                <w:rFonts w:asciiTheme="minorEastAsia" w:hAnsiTheme="minorEastAsia" w:eastAsiaTheme="minorEastAsia" w:cstheme="minorEastAsia"/>
                <w:color w:val="auto"/>
                <w:sz w:val="24"/>
              </w:rPr>
            </w:pPr>
          </w:p>
        </w:tc>
      </w:tr>
      <w:tr w14:paraId="2509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0CF8B30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6E9CFAC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22F1AC82">
            <w:pPr>
              <w:rPr>
                <w:rFonts w:asciiTheme="minorEastAsia" w:hAnsiTheme="minorEastAsia" w:eastAsiaTheme="minorEastAsia" w:cstheme="minorEastAsia"/>
                <w:color w:val="auto"/>
                <w:sz w:val="24"/>
              </w:rPr>
            </w:pPr>
          </w:p>
        </w:tc>
        <w:tc>
          <w:tcPr>
            <w:tcW w:w="992" w:type="dxa"/>
            <w:vAlign w:val="center"/>
          </w:tcPr>
          <w:p w14:paraId="09847351">
            <w:pPr>
              <w:rPr>
                <w:rFonts w:asciiTheme="minorEastAsia" w:hAnsiTheme="minorEastAsia" w:eastAsiaTheme="minorEastAsia" w:cstheme="minorEastAsia"/>
                <w:color w:val="auto"/>
                <w:sz w:val="24"/>
              </w:rPr>
            </w:pPr>
          </w:p>
        </w:tc>
      </w:tr>
      <w:tr w14:paraId="08B2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68B9955">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E411AB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01FFB8F">
            <w:pPr>
              <w:rPr>
                <w:rFonts w:asciiTheme="minorEastAsia" w:hAnsiTheme="minorEastAsia" w:eastAsiaTheme="minorEastAsia" w:cstheme="minorEastAsia"/>
                <w:color w:val="auto"/>
                <w:sz w:val="24"/>
              </w:rPr>
            </w:pPr>
          </w:p>
        </w:tc>
        <w:tc>
          <w:tcPr>
            <w:tcW w:w="992" w:type="dxa"/>
            <w:vAlign w:val="center"/>
          </w:tcPr>
          <w:p w14:paraId="7725A538">
            <w:pPr>
              <w:rPr>
                <w:rFonts w:asciiTheme="minorEastAsia" w:hAnsiTheme="minorEastAsia" w:eastAsiaTheme="minorEastAsia" w:cstheme="minorEastAsia"/>
                <w:color w:val="auto"/>
                <w:sz w:val="24"/>
              </w:rPr>
            </w:pPr>
          </w:p>
        </w:tc>
      </w:tr>
      <w:tr w14:paraId="01EA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39781FA4">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37CCD584">
            <w:pPr>
              <w:numPr>
                <w:ilvl w:val="0"/>
                <w:numId w:val="4"/>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446B148F">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4A3FD598">
      <w:pPr>
        <w:spacing w:before="120" w:beforeLines="50" w:after="120" w:afterLines="50" w:line="500" w:lineRule="exact"/>
        <w:ind w:firstLine="480" w:firstLineChars="200"/>
        <w:rPr>
          <w:rFonts w:hint="eastAsia" w:hAnsi="宋体"/>
          <w:color w:val="auto"/>
          <w:sz w:val="24"/>
        </w:rPr>
      </w:pPr>
    </w:p>
    <w:p w14:paraId="20641795">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265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B802781">
            <w:pPr>
              <w:jc w:val="center"/>
              <w:rPr>
                <w:b/>
                <w:color w:val="auto"/>
                <w:sz w:val="24"/>
              </w:rPr>
            </w:pPr>
            <w:r>
              <w:rPr>
                <w:rFonts w:hint="eastAsia"/>
                <w:b/>
                <w:color w:val="auto"/>
                <w:sz w:val="24"/>
              </w:rPr>
              <w:t>序号</w:t>
            </w:r>
          </w:p>
        </w:tc>
        <w:tc>
          <w:tcPr>
            <w:tcW w:w="7117" w:type="dxa"/>
            <w:vMerge w:val="restart"/>
            <w:vAlign w:val="center"/>
          </w:tcPr>
          <w:p w14:paraId="7857F441">
            <w:pPr>
              <w:jc w:val="center"/>
              <w:rPr>
                <w:b/>
                <w:color w:val="auto"/>
                <w:sz w:val="24"/>
              </w:rPr>
            </w:pPr>
            <w:r>
              <w:rPr>
                <w:rFonts w:hint="eastAsia"/>
                <w:b/>
                <w:color w:val="auto"/>
                <w:sz w:val="24"/>
              </w:rPr>
              <w:t>符合性审查内容</w:t>
            </w:r>
          </w:p>
        </w:tc>
        <w:tc>
          <w:tcPr>
            <w:tcW w:w="1842" w:type="dxa"/>
            <w:gridSpan w:val="2"/>
            <w:vAlign w:val="center"/>
          </w:tcPr>
          <w:p w14:paraId="123CC50F">
            <w:pPr>
              <w:jc w:val="center"/>
              <w:rPr>
                <w:b/>
                <w:color w:val="auto"/>
                <w:sz w:val="24"/>
              </w:rPr>
            </w:pPr>
            <w:r>
              <w:rPr>
                <w:rFonts w:hint="eastAsia"/>
                <w:b/>
                <w:color w:val="auto"/>
                <w:sz w:val="24"/>
              </w:rPr>
              <w:t>审查情况</w:t>
            </w:r>
          </w:p>
        </w:tc>
      </w:tr>
      <w:tr w14:paraId="36D5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2C92651">
            <w:pPr>
              <w:jc w:val="center"/>
              <w:rPr>
                <w:b/>
                <w:color w:val="auto"/>
                <w:sz w:val="24"/>
              </w:rPr>
            </w:pPr>
          </w:p>
        </w:tc>
        <w:tc>
          <w:tcPr>
            <w:tcW w:w="7117" w:type="dxa"/>
            <w:vMerge w:val="continue"/>
            <w:vAlign w:val="center"/>
          </w:tcPr>
          <w:p w14:paraId="47955722">
            <w:pPr>
              <w:jc w:val="center"/>
              <w:rPr>
                <w:b/>
                <w:color w:val="auto"/>
                <w:sz w:val="24"/>
              </w:rPr>
            </w:pPr>
          </w:p>
        </w:tc>
        <w:tc>
          <w:tcPr>
            <w:tcW w:w="850" w:type="dxa"/>
            <w:vAlign w:val="center"/>
          </w:tcPr>
          <w:p w14:paraId="62DB1FB9">
            <w:pPr>
              <w:jc w:val="center"/>
              <w:rPr>
                <w:b/>
                <w:color w:val="auto"/>
                <w:sz w:val="24"/>
              </w:rPr>
            </w:pPr>
            <w:r>
              <w:rPr>
                <w:rFonts w:hint="eastAsia"/>
                <w:b/>
                <w:color w:val="auto"/>
                <w:sz w:val="24"/>
              </w:rPr>
              <w:t>通过</w:t>
            </w:r>
          </w:p>
        </w:tc>
        <w:tc>
          <w:tcPr>
            <w:tcW w:w="992" w:type="dxa"/>
            <w:vAlign w:val="center"/>
          </w:tcPr>
          <w:p w14:paraId="4483EAA6">
            <w:pPr>
              <w:jc w:val="center"/>
              <w:rPr>
                <w:b/>
                <w:color w:val="auto"/>
                <w:sz w:val="24"/>
              </w:rPr>
            </w:pPr>
            <w:r>
              <w:rPr>
                <w:rFonts w:hint="eastAsia"/>
                <w:b/>
                <w:color w:val="auto"/>
                <w:sz w:val="24"/>
              </w:rPr>
              <w:t>不通过</w:t>
            </w:r>
          </w:p>
        </w:tc>
      </w:tr>
      <w:tr w14:paraId="66D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F04D106">
            <w:pPr>
              <w:jc w:val="center"/>
              <w:rPr>
                <w:color w:val="auto"/>
                <w:sz w:val="24"/>
              </w:rPr>
            </w:pPr>
            <w:r>
              <w:rPr>
                <w:rFonts w:hint="eastAsia"/>
                <w:color w:val="auto"/>
                <w:sz w:val="24"/>
              </w:rPr>
              <w:t>1</w:t>
            </w:r>
          </w:p>
        </w:tc>
        <w:tc>
          <w:tcPr>
            <w:tcW w:w="7117" w:type="dxa"/>
            <w:vAlign w:val="center"/>
          </w:tcPr>
          <w:p w14:paraId="576470B1">
            <w:pPr>
              <w:rPr>
                <w:color w:val="auto"/>
                <w:sz w:val="24"/>
              </w:rPr>
            </w:pPr>
            <w:r>
              <w:rPr>
                <w:rFonts w:hint="eastAsia"/>
                <w:color w:val="auto"/>
                <w:sz w:val="24"/>
              </w:rPr>
              <w:t>采购申请文件正副本数量是否符合采购文件规定</w:t>
            </w:r>
          </w:p>
        </w:tc>
        <w:tc>
          <w:tcPr>
            <w:tcW w:w="850" w:type="dxa"/>
            <w:vAlign w:val="center"/>
          </w:tcPr>
          <w:p w14:paraId="1D936E95">
            <w:pPr>
              <w:rPr>
                <w:color w:val="auto"/>
                <w:sz w:val="24"/>
              </w:rPr>
            </w:pPr>
          </w:p>
        </w:tc>
        <w:tc>
          <w:tcPr>
            <w:tcW w:w="992" w:type="dxa"/>
            <w:vAlign w:val="center"/>
          </w:tcPr>
          <w:p w14:paraId="4D05AFC5">
            <w:pPr>
              <w:rPr>
                <w:color w:val="auto"/>
                <w:sz w:val="24"/>
              </w:rPr>
            </w:pPr>
          </w:p>
        </w:tc>
      </w:tr>
      <w:tr w14:paraId="7C44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0ACB0F">
            <w:pPr>
              <w:jc w:val="center"/>
              <w:rPr>
                <w:color w:val="auto"/>
                <w:sz w:val="24"/>
              </w:rPr>
            </w:pPr>
            <w:r>
              <w:rPr>
                <w:rFonts w:hint="eastAsia"/>
                <w:color w:val="auto"/>
                <w:sz w:val="24"/>
              </w:rPr>
              <w:t>2</w:t>
            </w:r>
          </w:p>
        </w:tc>
        <w:tc>
          <w:tcPr>
            <w:tcW w:w="7117" w:type="dxa"/>
            <w:vAlign w:val="center"/>
          </w:tcPr>
          <w:p w14:paraId="4BD47C0E">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09B3FCE4">
            <w:pPr>
              <w:rPr>
                <w:color w:val="auto"/>
                <w:sz w:val="24"/>
              </w:rPr>
            </w:pPr>
          </w:p>
        </w:tc>
        <w:tc>
          <w:tcPr>
            <w:tcW w:w="992" w:type="dxa"/>
            <w:vAlign w:val="center"/>
          </w:tcPr>
          <w:p w14:paraId="555852D7">
            <w:pPr>
              <w:rPr>
                <w:color w:val="auto"/>
                <w:sz w:val="24"/>
              </w:rPr>
            </w:pPr>
          </w:p>
        </w:tc>
      </w:tr>
      <w:tr w14:paraId="1A8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577396F">
            <w:pPr>
              <w:jc w:val="center"/>
              <w:rPr>
                <w:color w:val="auto"/>
                <w:sz w:val="24"/>
              </w:rPr>
            </w:pPr>
            <w:r>
              <w:rPr>
                <w:rFonts w:hint="eastAsia"/>
                <w:color w:val="auto"/>
                <w:sz w:val="24"/>
              </w:rPr>
              <w:t>3</w:t>
            </w:r>
          </w:p>
        </w:tc>
        <w:tc>
          <w:tcPr>
            <w:tcW w:w="7117" w:type="dxa"/>
            <w:vAlign w:val="center"/>
          </w:tcPr>
          <w:p w14:paraId="4B5CCE1C">
            <w:pPr>
              <w:rPr>
                <w:color w:val="auto"/>
                <w:sz w:val="24"/>
              </w:rPr>
            </w:pPr>
            <w:r>
              <w:rPr>
                <w:rFonts w:hint="eastAsia"/>
                <w:color w:val="auto"/>
                <w:sz w:val="24"/>
              </w:rPr>
              <w:t>采购报价不符合采购文件规定的限价或其他报价规定的</w:t>
            </w:r>
          </w:p>
        </w:tc>
        <w:tc>
          <w:tcPr>
            <w:tcW w:w="850" w:type="dxa"/>
            <w:vAlign w:val="center"/>
          </w:tcPr>
          <w:p w14:paraId="78B74DF5">
            <w:pPr>
              <w:rPr>
                <w:color w:val="auto"/>
                <w:sz w:val="24"/>
              </w:rPr>
            </w:pPr>
          </w:p>
        </w:tc>
        <w:tc>
          <w:tcPr>
            <w:tcW w:w="992" w:type="dxa"/>
            <w:vAlign w:val="center"/>
          </w:tcPr>
          <w:p w14:paraId="74CAC3C4">
            <w:pPr>
              <w:rPr>
                <w:color w:val="auto"/>
                <w:sz w:val="24"/>
              </w:rPr>
            </w:pPr>
          </w:p>
        </w:tc>
      </w:tr>
      <w:tr w14:paraId="7AA2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A35908">
            <w:pPr>
              <w:jc w:val="center"/>
              <w:rPr>
                <w:color w:val="auto"/>
                <w:sz w:val="24"/>
              </w:rPr>
            </w:pPr>
            <w:r>
              <w:rPr>
                <w:rFonts w:hint="eastAsia"/>
                <w:color w:val="auto"/>
                <w:sz w:val="24"/>
              </w:rPr>
              <w:t>4</w:t>
            </w:r>
          </w:p>
        </w:tc>
        <w:tc>
          <w:tcPr>
            <w:tcW w:w="7117" w:type="dxa"/>
            <w:vAlign w:val="center"/>
          </w:tcPr>
          <w:p w14:paraId="6954BDE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5130900D">
            <w:pPr>
              <w:rPr>
                <w:color w:val="auto"/>
                <w:sz w:val="24"/>
              </w:rPr>
            </w:pPr>
          </w:p>
        </w:tc>
        <w:tc>
          <w:tcPr>
            <w:tcW w:w="992" w:type="dxa"/>
            <w:vAlign w:val="center"/>
          </w:tcPr>
          <w:p w14:paraId="45A2C125">
            <w:pPr>
              <w:rPr>
                <w:color w:val="auto"/>
                <w:sz w:val="24"/>
              </w:rPr>
            </w:pPr>
          </w:p>
        </w:tc>
      </w:tr>
      <w:tr w14:paraId="594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86906C2">
            <w:pPr>
              <w:jc w:val="center"/>
              <w:rPr>
                <w:color w:val="auto"/>
                <w:sz w:val="24"/>
              </w:rPr>
            </w:pPr>
            <w:r>
              <w:rPr>
                <w:rFonts w:hint="eastAsia"/>
                <w:color w:val="auto"/>
                <w:sz w:val="24"/>
              </w:rPr>
              <w:t>5</w:t>
            </w:r>
          </w:p>
        </w:tc>
        <w:tc>
          <w:tcPr>
            <w:tcW w:w="7117" w:type="dxa"/>
            <w:vAlign w:val="center"/>
          </w:tcPr>
          <w:p w14:paraId="73A4C5E3">
            <w:pPr>
              <w:rPr>
                <w:color w:val="auto"/>
                <w:sz w:val="24"/>
              </w:rPr>
            </w:pPr>
            <w:r>
              <w:rPr>
                <w:rFonts w:hint="eastAsia"/>
                <w:color w:val="auto"/>
                <w:sz w:val="24"/>
              </w:rPr>
              <w:t>采购申请文件是否完全满足本项目的实质性要求</w:t>
            </w:r>
          </w:p>
        </w:tc>
        <w:tc>
          <w:tcPr>
            <w:tcW w:w="850" w:type="dxa"/>
            <w:vAlign w:val="center"/>
          </w:tcPr>
          <w:p w14:paraId="5A098E4F">
            <w:pPr>
              <w:rPr>
                <w:color w:val="auto"/>
                <w:sz w:val="24"/>
              </w:rPr>
            </w:pPr>
          </w:p>
        </w:tc>
        <w:tc>
          <w:tcPr>
            <w:tcW w:w="992" w:type="dxa"/>
            <w:vAlign w:val="center"/>
          </w:tcPr>
          <w:p w14:paraId="1D1F4C51">
            <w:pPr>
              <w:rPr>
                <w:color w:val="auto"/>
                <w:sz w:val="24"/>
              </w:rPr>
            </w:pPr>
          </w:p>
        </w:tc>
      </w:tr>
      <w:tr w14:paraId="594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B5610AD">
            <w:pPr>
              <w:jc w:val="center"/>
              <w:rPr>
                <w:color w:val="auto"/>
                <w:sz w:val="24"/>
              </w:rPr>
            </w:pPr>
            <w:r>
              <w:rPr>
                <w:rFonts w:hint="eastAsia"/>
                <w:color w:val="auto"/>
                <w:sz w:val="24"/>
              </w:rPr>
              <w:t>6</w:t>
            </w:r>
          </w:p>
        </w:tc>
        <w:tc>
          <w:tcPr>
            <w:tcW w:w="7117" w:type="dxa"/>
            <w:vAlign w:val="center"/>
          </w:tcPr>
          <w:p w14:paraId="574C1EC8">
            <w:pPr>
              <w:rPr>
                <w:color w:val="auto"/>
                <w:sz w:val="24"/>
              </w:rPr>
            </w:pPr>
            <w:r>
              <w:rPr>
                <w:rFonts w:hint="eastAsia"/>
                <w:color w:val="auto"/>
                <w:sz w:val="24"/>
              </w:rPr>
              <w:t>采购文件规定的其它无效情形</w:t>
            </w:r>
          </w:p>
        </w:tc>
        <w:tc>
          <w:tcPr>
            <w:tcW w:w="850" w:type="dxa"/>
            <w:vAlign w:val="center"/>
          </w:tcPr>
          <w:p w14:paraId="2A67832F">
            <w:pPr>
              <w:rPr>
                <w:color w:val="auto"/>
                <w:sz w:val="24"/>
              </w:rPr>
            </w:pPr>
          </w:p>
        </w:tc>
        <w:tc>
          <w:tcPr>
            <w:tcW w:w="992" w:type="dxa"/>
            <w:vAlign w:val="center"/>
          </w:tcPr>
          <w:p w14:paraId="4718411A">
            <w:pPr>
              <w:rPr>
                <w:color w:val="auto"/>
                <w:sz w:val="24"/>
              </w:rPr>
            </w:pPr>
          </w:p>
        </w:tc>
      </w:tr>
    </w:tbl>
    <w:p w14:paraId="00BC8886">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37F1F94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00A8AE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3997B79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71688BEC">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155C1F52">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6EDB705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682422"/>
      <w:bookmarkEnd w:id="36"/>
      <w:bookmarkStart w:id="37" w:name="_Toc217446104"/>
      <w:bookmarkEnd w:id="37"/>
      <w:bookmarkStart w:id="38" w:name="_Toc183582287"/>
      <w:bookmarkEnd w:id="38"/>
    </w:p>
    <w:p w14:paraId="0FA5D15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1995008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3EFC1766">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17B64E0F">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1B1E3B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21EA1E7D">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5A184286">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1F6906FE">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27C0FE8D">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46E6E55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147A1691">
      <w:pPr>
        <w:jc w:val="center"/>
        <w:rPr>
          <w:rFonts w:ascii="黑体" w:hAnsi="黑体" w:eastAsia="黑体" w:cs="黑体"/>
          <w:b/>
          <w:bCs/>
          <w:color w:val="auto"/>
          <w:sz w:val="24"/>
        </w:rPr>
      </w:pPr>
      <w:bookmarkStart w:id="41" w:name="_Toc183582297"/>
      <w:bookmarkStart w:id="42" w:name="_Toc217446105"/>
      <w:bookmarkStart w:id="43" w:name="_Toc208849022"/>
      <w:bookmarkStart w:id="44" w:name="_Toc183682432"/>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35CDC5AC">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69261DA7">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5D8FC3DF">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557FAC6E">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0106B8D3">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320D40F9">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41164F6">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606325D0">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20B42F9B">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519405F4">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167FD47D">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1AD39E5">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36BFA688">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756B7171">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4C6660DB">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2FD3BD7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7EBA80BE">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26DF3914">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08F2D722">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26B00CCE">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3D3A11D6">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6B3B6507">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3B9DC360">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515201C8">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3EB90501">
      <w:pPr>
        <w:pStyle w:val="39"/>
        <w:rPr>
          <w:color w:val="auto"/>
        </w:rPr>
      </w:pPr>
      <w:bookmarkStart w:id="47" w:name="_Toc151046665"/>
      <w:r>
        <w:rPr>
          <w:rFonts w:hint="eastAsia"/>
          <w:color w:val="auto"/>
        </w:rPr>
        <w:t>第六章  广安市人民医院供应商黑名单管理办法</w:t>
      </w:r>
      <w:bookmarkEnd w:id="47"/>
    </w:p>
    <w:p w14:paraId="50F99117">
      <w:pPr>
        <w:jc w:val="center"/>
        <w:rPr>
          <w:b/>
          <w:bCs/>
          <w:color w:val="auto"/>
          <w:sz w:val="28"/>
          <w:szCs w:val="28"/>
        </w:rPr>
      </w:pPr>
    </w:p>
    <w:p w14:paraId="6A9B36A3">
      <w:pPr>
        <w:widowControl/>
        <w:jc w:val="center"/>
        <w:rPr>
          <w:b/>
          <w:bCs/>
          <w:color w:val="auto"/>
          <w:sz w:val="28"/>
          <w:szCs w:val="28"/>
        </w:rPr>
      </w:pPr>
      <w:r>
        <w:rPr>
          <w:rFonts w:hint="eastAsia"/>
          <w:b/>
          <w:bCs/>
          <w:color w:val="auto"/>
          <w:sz w:val="28"/>
          <w:szCs w:val="28"/>
        </w:rPr>
        <w:t>第一章 总则</w:t>
      </w:r>
    </w:p>
    <w:p w14:paraId="1698FF1E">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0D7B8460">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57966FAA">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05FDC38">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1E09584F">
      <w:pPr>
        <w:widowControl/>
        <w:jc w:val="center"/>
        <w:rPr>
          <w:b/>
          <w:bCs/>
          <w:color w:val="auto"/>
          <w:sz w:val="28"/>
          <w:szCs w:val="28"/>
        </w:rPr>
      </w:pPr>
      <w:r>
        <w:rPr>
          <w:rFonts w:hint="eastAsia"/>
          <w:b/>
          <w:bCs/>
          <w:color w:val="auto"/>
          <w:sz w:val="28"/>
          <w:szCs w:val="28"/>
        </w:rPr>
        <w:t>第二章 列入供应商黑名单依据</w:t>
      </w:r>
    </w:p>
    <w:p w14:paraId="21CC2AA5">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14BE25E5">
      <w:pPr>
        <w:widowControl/>
        <w:ind w:firstLine="480" w:firstLineChars="200"/>
        <w:rPr>
          <w:color w:val="auto"/>
          <w:sz w:val="24"/>
        </w:rPr>
      </w:pPr>
      <w:r>
        <w:rPr>
          <w:rFonts w:hint="eastAsia"/>
          <w:color w:val="auto"/>
          <w:sz w:val="24"/>
        </w:rPr>
        <w:t>（一）实施商业贿赂行为的。</w:t>
      </w:r>
    </w:p>
    <w:p w14:paraId="75866808">
      <w:pPr>
        <w:widowControl/>
        <w:ind w:firstLine="480" w:firstLineChars="200"/>
        <w:rPr>
          <w:color w:val="auto"/>
          <w:sz w:val="24"/>
        </w:rPr>
      </w:pPr>
      <w:r>
        <w:rPr>
          <w:rFonts w:hint="eastAsia"/>
          <w:color w:val="auto"/>
          <w:sz w:val="24"/>
        </w:rPr>
        <w:t>（二）威胁、恐吓医院工作人员，扰乱医院正常工作秩序的。</w:t>
      </w:r>
    </w:p>
    <w:p w14:paraId="31E5B4C7">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5AF554D4">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66BA0F8C">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85544B2">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4ED6E4DF">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16F445C8">
      <w:pPr>
        <w:widowControl/>
        <w:ind w:firstLine="480" w:firstLineChars="200"/>
        <w:rPr>
          <w:color w:val="auto"/>
          <w:sz w:val="24"/>
        </w:rPr>
      </w:pPr>
      <w:r>
        <w:rPr>
          <w:rFonts w:hint="eastAsia"/>
          <w:color w:val="auto"/>
          <w:sz w:val="24"/>
        </w:rPr>
        <w:t>（八）其它违反国家法律法规给医院带来不良影响的。</w:t>
      </w:r>
    </w:p>
    <w:p w14:paraId="49BC832B">
      <w:pPr>
        <w:widowControl/>
        <w:jc w:val="center"/>
        <w:rPr>
          <w:b/>
          <w:bCs/>
          <w:color w:val="auto"/>
          <w:sz w:val="28"/>
          <w:szCs w:val="28"/>
        </w:rPr>
      </w:pPr>
      <w:r>
        <w:rPr>
          <w:rFonts w:hint="eastAsia"/>
          <w:b/>
          <w:bCs/>
          <w:color w:val="auto"/>
          <w:sz w:val="28"/>
          <w:szCs w:val="28"/>
        </w:rPr>
        <w:t>第三章 供应商黑名单的建立和管理</w:t>
      </w:r>
    </w:p>
    <w:p w14:paraId="401B9ECD">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02E9011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325B497A">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8F87EE5">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AA4CC9F">
      <w:pPr>
        <w:widowControl/>
        <w:jc w:val="center"/>
        <w:rPr>
          <w:b/>
          <w:bCs/>
          <w:color w:val="auto"/>
          <w:sz w:val="28"/>
          <w:szCs w:val="28"/>
        </w:rPr>
      </w:pPr>
      <w:r>
        <w:rPr>
          <w:rFonts w:hint="eastAsia"/>
          <w:b/>
          <w:bCs/>
          <w:color w:val="auto"/>
          <w:sz w:val="28"/>
          <w:szCs w:val="28"/>
        </w:rPr>
        <w:t>第四章 黑名单供应商惩戒标准及措施</w:t>
      </w:r>
    </w:p>
    <w:p w14:paraId="65DE52F3">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023AB319">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36796EC">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40F30E09">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62176944">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A820E05">
      <w:pPr>
        <w:widowControl/>
        <w:ind w:firstLine="480" w:firstLineChars="200"/>
        <w:rPr>
          <w:color w:val="auto"/>
          <w:sz w:val="24"/>
        </w:rPr>
      </w:pPr>
      <w:r>
        <w:rPr>
          <w:rFonts w:hint="eastAsia"/>
          <w:color w:val="auto"/>
          <w:sz w:val="24"/>
        </w:rPr>
        <w:t>（五）拒不按规定交纳保证金的。</w:t>
      </w:r>
    </w:p>
    <w:p w14:paraId="3FCCE698">
      <w:pPr>
        <w:widowControl/>
        <w:ind w:firstLine="480" w:firstLineChars="200"/>
        <w:rPr>
          <w:color w:val="auto"/>
          <w:sz w:val="24"/>
        </w:rPr>
      </w:pPr>
      <w:r>
        <w:rPr>
          <w:rFonts w:hint="eastAsia"/>
          <w:color w:val="auto"/>
          <w:sz w:val="24"/>
        </w:rPr>
        <w:t>（六）弄虚作假，虚报资质业绩或以其它欺诈方式骗取中标或成交的。</w:t>
      </w:r>
    </w:p>
    <w:p w14:paraId="66AF84CD">
      <w:pPr>
        <w:widowControl/>
        <w:ind w:firstLine="480" w:firstLineChars="200"/>
        <w:rPr>
          <w:color w:val="auto"/>
          <w:sz w:val="24"/>
        </w:rPr>
      </w:pPr>
      <w:r>
        <w:rPr>
          <w:rFonts w:hint="eastAsia"/>
          <w:color w:val="auto"/>
          <w:sz w:val="24"/>
        </w:rPr>
        <w:t>（七）在签订合同时提出无理的附加条件或擅自更改合同实质性内容的。</w:t>
      </w:r>
    </w:p>
    <w:p w14:paraId="5DE80A42">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035E6B54">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7AD6ED">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50016A8C">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4D10E3D3">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154B4FAF">
      <w:pPr>
        <w:widowControl/>
        <w:ind w:firstLine="480" w:firstLineChars="200"/>
        <w:rPr>
          <w:color w:val="auto"/>
          <w:sz w:val="24"/>
        </w:rPr>
      </w:pPr>
      <w:r>
        <w:rPr>
          <w:rFonts w:hint="eastAsia"/>
          <w:color w:val="auto"/>
          <w:sz w:val="24"/>
        </w:rPr>
        <w:t>（五）拒不接受医院监督的。</w:t>
      </w:r>
    </w:p>
    <w:p w14:paraId="35F1E2C5">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22E71E05">
      <w:pPr>
        <w:widowControl/>
        <w:jc w:val="center"/>
        <w:rPr>
          <w:b/>
          <w:bCs/>
          <w:color w:val="auto"/>
          <w:sz w:val="28"/>
          <w:szCs w:val="28"/>
        </w:rPr>
      </w:pPr>
      <w:r>
        <w:rPr>
          <w:rFonts w:hint="eastAsia"/>
          <w:b/>
          <w:bCs/>
          <w:color w:val="auto"/>
          <w:sz w:val="28"/>
          <w:szCs w:val="28"/>
        </w:rPr>
        <w:t>第五章 附则</w:t>
      </w:r>
    </w:p>
    <w:p w14:paraId="3E7B8025">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1F15717F">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5BB69B55">
      <w:pPr>
        <w:pStyle w:val="17"/>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619D">
    <w:pPr>
      <w:pStyle w:val="27"/>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B68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0716">
    <w:pPr>
      <w:pStyle w:val="27"/>
      <w:framePr w:wrap="around" w:vAnchor="text" w:hAnchor="margin" w:xAlign="right" w:y="1"/>
      <w:rPr>
        <w:rStyle w:val="46"/>
      </w:rPr>
    </w:pPr>
    <w:r>
      <w:fldChar w:fldCharType="begin"/>
    </w:r>
    <w:r>
      <w:rPr>
        <w:rStyle w:val="46"/>
      </w:rPr>
      <w:instrText xml:space="preserve">PAGE  </w:instrText>
    </w:r>
    <w:r>
      <w:fldChar w:fldCharType="end"/>
    </w:r>
  </w:p>
  <w:p w14:paraId="072EA2FC">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CFE1">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884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AFC8">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2C42"/>
  <w:p w14:paraId="01C31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DBCD"/>
    <w:multiLevelType w:val="singleLevel"/>
    <w:tmpl w:val="8615DBCD"/>
    <w:lvl w:ilvl="0" w:tentative="0">
      <w:start w:val="1"/>
      <w:numFmt w:val="chineseCounting"/>
      <w:suff w:val="nothing"/>
      <w:lvlText w:val="%1、"/>
      <w:lvlJc w:val="left"/>
      <w:rPr>
        <w:rFonts w:hint="eastAsia"/>
      </w:rPr>
    </w:lvl>
  </w:abstractNum>
  <w:abstractNum w:abstractNumId="1">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823"/>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4F7E78"/>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674C"/>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775"/>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2741"/>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52CD"/>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D7929"/>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3943"/>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B24FA7"/>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E697DAA"/>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6CB5356"/>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5C7FDB"/>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52747BD"/>
    <w:rsid w:val="35DA54E6"/>
    <w:rsid w:val="36060ED7"/>
    <w:rsid w:val="369F00A8"/>
    <w:rsid w:val="36DA0180"/>
    <w:rsid w:val="37C12848"/>
    <w:rsid w:val="37C9575B"/>
    <w:rsid w:val="386720AE"/>
    <w:rsid w:val="38FA4E23"/>
    <w:rsid w:val="39541C1D"/>
    <w:rsid w:val="396B0C05"/>
    <w:rsid w:val="39CE78FF"/>
    <w:rsid w:val="3A14750C"/>
    <w:rsid w:val="3AEDC156"/>
    <w:rsid w:val="3B146AFA"/>
    <w:rsid w:val="3BC767F9"/>
    <w:rsid w:val="3CA75736"/>
    <w:rsid w:val="3D2B1073"/>
    <w:rsid w:val="3D5352B5"/>
    <w:rsid w:val="3DA32482"/>
    <w:rsid w:val="3E5B6D21"/>
    <w:rsid w:val="3F7766BA"/>
    <w:rsid w:val="3F8F680D"/>
    <w:rsid w:val="3FE83F56"/>
    <w:rsid w:val="400C3D8C"/>
    <w:rsid w:val="405D2BB1"/>
    <w:rsid w:val="409C6C06"/>
    <w:rsid w:val="40A86BF9"/>
    <w:rsid w:val="42051E2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4FEE5D92"/>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4C17B7"/>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23C4-8818-4B87-8FA8-FBFBDE612EA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6153</Words>
  <Characters>6476</Characters>
  <Lines>85</Lines>
  <Paragraphs>24</Paragraphs>
  <TotalTime>7</TotalTime>
  <ScaleCrop>false</ScaleCrop>
  <LinksUpToDate>false</LinksUpToDate>
  <CharactersWithSpaces>6648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2025-09-17T08:50:00Z</dcterms:created>
  <dc:creator>Legend User</dc:creator>
  <cp:lastModifiedBy>tao</cp:lastModifiedBy>
  <cp:lastPrinted>2025-01-03T02:19:00Z</cp:lastPrinted>
  <dcterms:modified xsi:type="dcterms:W3CDTF">2025-09-28T02:24:07Z</dcterms:modified>
  <dc:title>第一章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6B851A3CC5D2458DA139E14CDCB2773D_13</vt:lpwstr>
  </property>
  <property fmtid="{D5CDD505-2E9C-101B-9397-08002B2CF9AE}" pid="4" name="KSOTemplateDocerSaveRecord">
    <vt:lpwstr>eyJoZGlkIjoiOGFkYmYxZTQwODIwNWFmNzM5MDE0ZWUyNDYyMDdhMjAiLCJ1c2VySWQiOiI2MDE0NzUzMzAifQ==</vt:lpwstr>
  </property>
</Properties>
</file>