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0B207">
      <w:pPr>
        <w:widowControl w:val="0"/>
        <w:spacing w:before="240" w:after="60"/>
        <w:jc w:val="center"/>
        <w:outlineLvl w:val="0"/>
        <w:rPr>
          <w:rFonts w:hint="eastAsia" w:ascii="Cambria" w:hAnsi="Cambria" w:eastAsia="华文中宋" w:cs="Times New Roman"/>
          <w:b/>
          <w:bCs/>
          <w:color w:val="auto"/>
          <w:kern w:val="2"/>
          <w:sz w:val="36"/>
          <w:szCs w:val="32"/>
          <w:lang w:val="en-US" w:eastAsia="zh-CN" w:bidi="ar-SA"/>
        </w:rPr>
      </w:pPr>
      <w:bookmarkStart w:id="0" w:name="_Toc151046660"/>
      <w:r>
        <w:rPr>
          <w:rFonts w:hint="eastAsia" w:ascii="Cambria" w:hAnsi="Cambria" w:eastAsia="华文中宋" w:cs="Times New Roman"/>
          <w:b/>
          <w:bCs/>
          <w:color w:val="auto"/>
          <w:kern w:val="2"/>
          <w:sz w:val="36"/>
          <w:szCs w:val="32"/>
          <w:lang w:val="en-US" w:eastAsia="zh-CN" w:bidi="ar-SA"/>
        </w:rPr>
        <w:t>广安市人民医院/四川大学华西医院广安医院</w:t>
      </w:r>
    </w:p>
    <w:p w14:paraId="0689C48A">
      <w:pPr>
        <w:widowControl w:val="0"/>
        <w:spacing w:before="240" w:after="60"/>
        <w:jc w:val="center"/>
        <w:outlineLvl w:val="0"/>
        <w:rPr>
          <w:rFonts w:ascii="Cambria" w:hAnsi="Cambria" w:eastAsia="华文中宋" w:cs="Times New Roman"/>
          <w:b/>
          <w:bCs/>
          <w:color w:val="auto"/>
          <w:kern w:val="2"/>
          <w:sz w:val="36"/>
          <w:szCs w:val="32"/>
          <w:lang w:val="en-US" w:eastAsia="zh-CN" w:bidi="ar-SA"/>
        </w:rPr>
      </w:pPr>
      <w:bookmarkStart w:id="2" w:name="_GoBack"/>
      <w:r>
        <w:rPr>
          <w:rFonts w:hint="eastAsia" w:ascii="Cambria" w:hAnsi="Cambria" w:eastAsia="华文中宋" w:cs="Times New Roman"/>
          <w:b/>
          <w:bCs/>
          <w:color w:val="auto"/>
          <w:kern w:val="2"/>
          <w:sz w:val="36"/>
          <w:szCs w:val="32"/>
          <w:lang w:val="en-US" w:eastAsia="zh-CN" w:bidi="ar-SA"/>
        </w:rPr>
        <w:t>肿瘤科二楼病房装修（二次）项目采购公告</w:t>
      </w:r>
      <w:bookmarkEnd w:id="2"/>
      <w:bookmarkEnd w:id="0"/>
    </w:p>
    <w:p w14:paraId="2898B18D">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26515406">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300F5F62">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二、项目名称：广安市人民医院/四川大学华西医院广安医院肿瘤科二楼病房装修</w:t>
      </w:r>
      <w:r>
        <w:rPr>
          <w:rFonts w:hint="eastAsia" w:ascii="宋体" w:hAnsi="宋体"/>
          <w:b/>
          <w:bCs/>
          <w:color w:val="auto"/>
          <w:sz w:val="24"/>
          <w:lang w:eastAsia="zh-CN"/>
        </w:rPr>
        <w:t>（二次）</w:t>
      </w:r>
      <w:r>
        <w:rPr>
          <w:rFonts w:hint="eastAsia" w:ascii="宋体" w:hAnsi="宋体"/>
          <w:b/>
          <w:bCs/>
          <w:color w:val="auto"/>
          <w:sz w:val="24"/>
        </w:rPr>
        <w:t>项目</w:t>
      </w:r>
    </w:p>
    <w:p w14:paraId="7A0ED9E3">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lang w:val="en-US" w:eastAsia="zh-CN"/>
        </w:rPr>
        <w:t>2</w:t>
      </w:r>
    </w:p>
    <w:p w14:paraId="7C509B8F">
      <w:pPr>
        <w:spacing w:line="360" w:lineRule="auto"/>
        <w:rPr>
          <w:rFonts w:ascii="宋体" w:hAnsi="宋体"/>
          <w:b/>
          <w:bCs/>
          <w:color w:val="auto"/>
          <w:sz w:val="24"/>
        </w:rPr>
      </w:pPr>
      <w:r>
        <w:rPr>
          <w:rFonts w:hint="eastAsia" w:ascii="宋体" w:hAnsi="宋体"/>
          <w:b/>
          <w:bCs/>
          <w:color w:val="auto"/>
          <w:sz w:val="24"/>
        </w:rPr>
        <w:t>四、项目简介</w:t>
      </w:r>
      <w:bookmarkStart w:id="1" w:name="OLE_LINK1"/>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845"/>
        <w:gridCol w:w="1733"/>
        <w:gridCol w:w="695"/>
        <w:gridCol w:w="1162"/>
        <w:gridCol w:w="1080"/>
        <w:gridCol w:w="1230"/>
        <w:gridCol w:w="1170"/>
      </w:tblGrid>
      <w:tr w14:paraId="318B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45" w:type="dxa"/>
            <w:vAlign w:val="center"/>
          </w:tcPr>
          <w:p w14:paraId="417CA282">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845" w:type="dxa"/>
            <w:vAlign w:val="center"/>
          </w:tcPr>
          <w:p w14:paraId="03E409B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78A7933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0D1C8FFC">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162" w:type="dxa"/>
            <w:vAlign w:val="center"/>
          </w:tcPr>
          <w:p w14:paraId="0CF7475D">
            <w:pPr>
              <w:autoSpaceDE w:val="0"/>
              <w:autoSpaceDN w:val="0"/>
              <w:adjustRightInd w:val="0"/>
              <w:spacing w:line="400" w:lineRule="exact"/>
              <w:jc w:val="center"/>
              <w:rPr>
                <w:rFonts w:hint="eastAsia" w:ascii="宋体" w:hAnsi="宋体"/>
                <w:color w:val="auto"/>
                <w:kern w:val="0"/>
                <w:sz w:val="24"/>
              </w:rPr>
            </w:pPr>
            <w:r>
              <w:rPr>
                <w:rFonts w:hint="eastAsia" w:ascii="宋体" w:hAnsi="宋体"/>
                <w:color w:val="auto"/>
                <w:kern w:val="0"/>
                <w:sz w:val="24"/>
              </w:rPr>
              <w:t>单价</w:t>
            </w:r>
          </w:p>
          <w:p w14:paraId="72B200E2">
            <w:pPr>
              <w:autoSpaceDE w:val="0"/>
              <w:autoSpaceDN w:val="0"/>
              <w:adjustRightInd w:val="0"/>
              <w:spacing w:line="400" w:lineRule="exact"/>
              <w:jc w:val="center"/>
              <w:rPr>
                <w:rFonts w:ascii="宋体" w:hAnsi="宋体"/>
                <w:color w:val="auto"/>
                <w:kern w:val="0"/>
                <w:sz w:val="24"/>
              </w:rPr>
            </w:pP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080" w:type="dxa"/>
            <w:vAlign w:val="center"/>
          </w:tcPr>
          <w:p w14:paraId="7D89B5BB">
            <w:pPr>
              <w:autoSpaceDE w:val="0"/>
              <w:autoSpaceDN w:val="0"/>
              <w:adjustRightInd w:val="0"/>
              <w:spacing w:line="400" w:lineRule="exact"/>
              <w:jc w:val="center"/>
              <w:rPr>
                <w:rFonts w:hint="eastAsia" w:ascii="宋体" w:hAnsi="宋体"/>
                <w:color w:val="auto"/>
                <w:kern w:val="0"/>
                <w:sz w:val="24"/>
              </w:rPr>
            </w:pPr>
            <w:r>
              <w:rPr>
                <w:rFonts w:hint="eastAsia" w:ascii="宋体" w:hAnsi="宋体"/>
                <w:color w:val="auto"/>
                <w:kern w:val="0"/>
                <w:sz w:val="24"/>
              </w:rPr>
              <w:t>合计</w:t>
            </w:r>
          </w:p>
          <w:p w14:paraId="194C4C4B">
            <w:pPr>
              <w:autoSpaceDE w:val="0"/>
              <w:autoSpaceDN w:val="0"/>
              <w:adjustRightInd w:val="0"/>
              <w:spacing w:line="400" w:lineRule="exact"/>
              <w:jc w:val="center"/>
              <w:rPr>
                <w:rFonts w:ascii="宋体" w:hAnsi="宋体"/>
                <w:color w:val="auto"/>
                <w:kern w:val="0"/>
                <w:sz w:val="24"/>
              </w:rPr>
            </w:pP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230" w:type="dxa"/>
            <w:vAlign w:val="center"/>
          </w:tcPr>
          <w:p w14:paraId="045352C0">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170" w:type="dxa"/>
            <w:vAlign w:val="center"/>
          </w:tcPr>
          <w:p w14:paraId="47047E1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232D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45" w:type="dxa"/>
            <w:vAlign w:val="center"/>
          </w:tcPr>
          <w:p w14:paraId="4F332375">
            <w:pPr>
              <w:autoSpaceDE w:val="0"/>
              <w:autoSpaceDN w:val="0"/>
              <w:adjustRightInd w:val="0"/>
              <w:jc w:val="center"/>
              <w:rPr>
                <w:color w:val="auto"/>
                <w:sz w:val="24"/>
              </w:rPr>
            </w:pPr>
            <w:r>
              <w:rPr>
                <w:rFonts w:hint="eastAsia"/>
                <w:color w:val="auto"/>
                <w:sz w:val="24"/>
              </w:rPr>
              <w:t>01</w:t>
            </w:r>
          </w:p>
        </w:tc>
        <w:tc>
          <w:tcPr>
            <w:tcW w:w="845" w:type="dxa"/>
            <w:vAlign w:val="center"/>
          </w:tcPr>
          <w:p w14:paraId="305DB72B">
            <w:pPr>
              <w:autoSpaceDE w:val="0"/>
              <w:autoSpaceDN w:val="0"/>
              <w:adjustRightInd w:val="0"/>
              <w:jc w:val="center"/>
              <w:rPr>
                <w:color w:val="auto"/>
                <w:sz w:val="24"/>
              </w:rPr>
            </w:pPr>
            <w:r>
              <w:rPr>
                <w:rFonts w:hint="eastAsia"/>
                <w:color w:val="auto"/>
                <w:sz w:val="24"/>
              </w:rPr>
              <w:t>01-01</w:t>
            </w:r>
          </w:p>
        </w:tc>
        <w:tc>
          <w:tcPr>
            <w:tcW w:w="1733" w:type="dxa"/>
            <w:vAlign w:val="center"/>
          </w:tcPr>
          <w:p w14:paraId="150804C5">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14D9DA58">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162" w:type="dxa"/>
            <w:vAlign w:val="center"/>
          </w:tcPr>
          <w:p w14:paraId="2A0CBF2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080" w:type="dxa"/>
            <w:vAlign w:val="center"/>
          </w:tcPr>
          <w:p w14:paraId="0D16BFDC">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230" w:type="dxa"/>
            <w:vAlign w:val="center"/>
          </w:tcPr>
          <w:p w14:paraId="30F8F049">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170" w:type="dxa"/>
            <w:vAlign w:val="center"/>
          </w:tcPr>
          <w:p w14:paraId="0AF050B0">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0A02A61A">
      <w:pPr>
        <w:rPr>
          <w:color w:val="auto"/>
        </w:rPr>
      </w:pPr>
    </w:p>
    <w:bookmarkEnd w:id="1"/>
    <w:p w14:paraId="4A7125FE">
      <w:pPr>
        <w:spacing w:line="360" w:lineRule="auto"/>
        <w:rPr>
          <w:rFonts w:ascii="宋体" w:hAnsi="宋体"/>
          <w:b/>
          <w:bCs/>
          <w:color w:val="auto"/>
          <w:sz w:val="24"/>
        </w:rPr>
      </w:pPr>
      <w:r>
        <w:rPr>
          <w:rFonts w:hint="eastAsia" w:ascii="宋体" w:hAnsi="宋体"/>
          <w:b/>
          <w:bCs/>
          <w:color w:val="auto"/>
          <w:sz w:val="24"/>
        </w:rPr>
        <w:t>五、采购申请人资格条件要求</w:t>
      </w:r>
    </w:p>
    <w:p w14:paraId="1D3AE918">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3BB4A3A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33F3F82C">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0682F845">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1E39F8AD">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02FEA74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60B061BA">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w:t>
      </w:r>
      <w:r>
        <w:rPr>
          <w:rFonts w:ascii="宋体" w:hAnsi="宋体" w:eastAsia="宋体" w:cs="Times New Roman"/>
          <w:color w:val="auto"/>
          <w:kern w:val="2"/>
          <w:sz w:val="24"/>
          <w:szCs w:val="24"/>
          <w:lang w:val="en-US" w:eastAsia="zh-CN" w:bidi="ar-SA"/>
        </w:rPr>
        <w:t>.7</w:t>
      </w:r>
      <w:r>
        <w:rPr>
          <w:rFonts w:hint="eastAsia" w:ascii="宋体" w:hAnsi="宋体" w:eastAsia="宋体" w:cs="Times New Roman"/>
          <w:color w:val="auto"/>
          <w:kern w:val="2"/>
          <w:sz w:val="24"/>
          <w:szCs w:val="24"/>
          <w:lang w:val="en-US" w:eastAsia="zh-CN" w:bidi="ar-SA"/>
        </w:rPr>
        <w:t>具备建筑工程施工总承包叁级及以上或建筑装饰装修工程专业承包贰级及以上企业资质。</w:t>
      </w:r>
    </w:p>
    <w:p w14:paraId="5DA99382">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5.8本项目需派驻项目现场负责人和安全员。</w:t>
      </w:r>
    </w:p>
    <w:p w14:paraId="398A0C33">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5.9具有有效的《安全生产许可证》。</w:t>
      </w:r>
    </w:p>
    <w:p w14:paraId="0917EC9E">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10</w:t>
      </w:r>
      <w:r>
        <w:rPr>
          <w:rFonts w:hint="eastAsia" w:ascii="宋体" w:hAnsi="宋体"/>
          <w:bCs/>
          <w:color w:val="auto"/>
          <w:kern w:val="0"/>
          <w:sz w:val="24"/>
        </w:rPr>
        <w:t xml:space="preserve">本项目不允许联合体参加。 </w:t>
      </w:r>
    </w:p>
    <w:p w14:paraId="2D977D1F">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0DEE83D">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407DDF6">
      <w:pPr>
        <w:spacing w:line="360" w:lineRule="auto"/>
        <w:rPr>
          <w:rFonts w:ascii="宋体" w:hAnsi="宋体"/>
          <w:b/>
          <w:bCs/>
          <w:color w:val="auto"/>
          <w:sz w:val="24"/>
        </w:rPr>
      </w:pPr>
      <w:r>
        <w:rPr>
          <w:rFonts w:hint="eastAsia" w:ascii="宋体" w:hAnsi="宋体"/>
          <w:b/>
          <w:bCs/>
          <w:color w:val="auto"/>
          <w:sz w:val="24"/>
        </w:rPr>
        <w:t>六、采购文件的获取</w:t>
      </w:r>
    </w:p>
    <w:p w14:paraId="2F7450AC">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67E06D6A">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4001E9B3">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24</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28</w:t>
      </w:r>
      <w:r>
        <w:rPr>
          <w:rFonts w:hint="eastAsia" w:ascii="宋体" w:hAnsi="宋体"/>
          <w:color w:val="auto"/>
          <w:kern w:val="0"/>
          <w:sz w:val="24"/>
        </w:rPr>
        <w:t>日（</w:t>
      </w:r>
      <w:r>
        <w:rPr>
          <w:rFonts w:hint="eastAsia" w:ascii="宋体" w:hAnsi="宋体"/>
          <w:color w:val="auto"/>
          <w:kern w:val="0"/>
          <w:sz w:val="24"/>
          <w:lang w:val="en-US" w:eastAsia="zh-CN"/>
        </w:rPr>
        <w:t>3</w:t>
      </w:r>
      <w:r>
        <w:rPr>
          <w:rFonts w:hint="eastAsia" w:ascii="宋体" w:hAnsi="宋体"/>
          <w:color w:val="auto"/>
          <w:kern w:val="0"/>
          <w:sz w:val="24"/>
        </w:rPr>
        <w:t>个工作日，每天上午8:00-12:00，下午14:30-18:00）（北京时间，法定节假日除外）。</w:t>
      </w:r>
    </w:p>
    <w:p w14:paraId="14CF8809">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26702216">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272A7079">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6CE99DF0">
      <w:pPr>
        <w:spacing w:line="360" w:lineRule="auto"/>
        <w:rPr>
          <w:rFonts w:ascii="宋体" w:hAnsi="宋体"/>
          <w:b/>
          <w:bCs/>
          <w:color w:val="auto"/>
          <w:sz w:val="24"/>
        </w:rPr>
      </w:pPr>
      <w:r>
        <w:rPr>
          <w:rFonts w:hint="eastAsia" w:ascii="宋体" w:hAnsi="宋体"/>
          <w:b/>
          <w:bCs/>
          <w:color w:val="auto"/>
          <w:sz w:val="24"/>
        </w:rPr>
        <w:t>九、联系方式</w:t>
      </w:r>
    </w:p>
    <w:p w14:paraId="01CFC1A5">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2A443FAA">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2132F6A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14FF8B26">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26CA1F91">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5E7C628F">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5F7A92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467B1"/>
    <w:rsid w:val="42D46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1500"/>
      </w:tabs>
      <w:spacing w:line="360" w:lineRule="auto"/>
    </w:pPr>
    <w:rPr>
      <w:rFonts w:ascii="宋体" w:hAnsi="宋体"/>
      <w:sz w:val="24"/>
    </w:rPr>
  </w:style>
  <w:style w:type="paragraph" w:styleId="3">
    <w:name w:val="Title"/>
    <w:basedOn w:val="1"/>
    <w:next w:val="1"/>
    <w:qFormat/>
    <w:uiPriority w:val="0"/>
    <w:pPr>
      <w:spacing w:before="240" w:after="60"/>
      <w:jc w:val="center"/>
      <w:outlineLvl w:val="0"/>
    </w:pPr>
    <w:rPr>
      <w:rFonts w:ascii="Cambria" w:hAnsi="Cambria" w:eastAsia="华文中宋"/>
      <w:b/>
      <w:bCs/>
      <w:sz w:val="36"/>
      <w:szCs w:val="32"/>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2025-10-23T08:32:00Z</dcterms:created>
  <dc:creator>tao</dc:creator>
  <cp:lastModifiedBy>tao</cp:lastModifiedBy>
  <dcterms:modified xsi:type="dcterms:W3CDTF">2025-10-23T08:33:57Z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945688FCE44F4BD58F741826C358B4DF_11</vt:lpwstr>
  </property>
  <property fmtid="{D5CDD505-2E9C-101B-9397-08002B2CF9AE}" pid="4" name="KSOTemplateDocerSaveRecord">
    <vt:lpwstr>eyJoZGlkIjoiOGFkYmYxZTQwODIwNWFmNzM5MDE0ZWUyNDYyMDdhMjAiLCJ1c2VySWQiOiI2MDE0NzUzMzAifQ==</vt:lpwstr>
  </property>
</Properties>
</file>