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w:t>
      </w:r>
      <w:r>
        <w:rPr>
          <w:rFonts w:hint="eastAsia" w:ascii="华文中宋" w:hAnsi="华文中宋" w:eastAsia="华文中宋"/>
          <w:b/>
          <w:color w:val="auto"/>
          <w:sz w:val="44"/>
          <w:szCs w:val="44"/>
          <w:highlight w:val="none"/>
        </w:rPr>
        <w:t>洗涤用品采购项目</w:t>
      </w:r>
    </w:p>
    <w:p w14:paraId="11ED65A1">
      <w:pPr>
        <w:pStyle w:val="17"/>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1013</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10</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w:t>
      </w:r>
      <w:r>
        <w:rPr>
          <w:rFonts w:hint="eastAsia" w:ascii="宋体" w:hAnsi="宋体"/>
          <w:b/>
          <w:bCs/>
          <w:color w:val="auto"/>
          <w:sz w:val="24"/>
          <w:highlight w:val="none"/>
        </w:rPr>
        <w:t>洗涤用品采购项目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1013</w:t>
      </w:r>
      <w:r>
        <w:rPr>
          <w:rFonts w:ascii="宋体" w:hAnsi="宋体"/>
          <w:b/>
          <w:bCs/>
          <w:color w:val="auto"/>
          <w:sz w:val="24"/>
          <w:highlight w:val="none"/>
        </w:rPr>
        <w:t>-0</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741B306F">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20.8</w:t>
      </w:r>
      <w:r>
        <w:rPr>
          <w:rFonts w:hint="eastAsia" w:ascii="宋体" w:hAnsi="宋体"/>
          <w:color w:val="auto"/>
          <w:sz w:val="24"/>
          <w:highlight w:val="none"/>
        </w:rPr>
        <w:t>万元/年，服务期限三年，合同一年一签。</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883"/>
        <w:gridCol w:w="1540"/>
        <w:gridCol w:w="818"/>
        <w:gridCol w:w="1054"/>
        <w:gridCol w:w="1188"/>
        <w:gridCol w:w="1130"/>
        <w:gridCol w:w="2466"/>
      </w:tblGrid>
      <w:tr w14:paraId="08D5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0" w:type="pct"/>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vAlign w:val="center"/>
          </w:tcPr>
          <w:p w14:paraId="763AC0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tcBorders>
            <w:vAlign w:val="center"/>
          </w:tcPr>
          <w:p w14:paraId="7837EB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0864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restart"/>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强力洗衣粉</w:t>
            </w:r>
          </w:p>
        </w:tc>
        <w:tc>
          <w:tcPr>
            <w:tcW w:w="422" w:type="pct"/>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11D7587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613" w:type="pct"/>
            <w:tcBorders>
              <w:bottom w:val="single" w:color="auto" w:sz="4"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bottom w:val="single" w:color="auto" w:sz="4"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69000</w:t>
            </w:r>
          </w:p>
        </w:tc>
        <w:tc>
          <w:tcPr>
            <w:tcW w:w="1273" w:type="pct"/>
            <w:vMerge w:val="restart"/>
            <w:tcBorders>
              <w:left w:val="single" w:color="auto" w:sz="2" w:space="0"/>
            </w:tcBorders>
            <w:vAlign w:val="center"/>
          </w:tcPr>
          <w:p w14:paraId="33430A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本项目为单价采购，年总价控制，每年不超过20.8万元。最终结算数量以采购人实际用量为准。</w:t>
            </w:r>
          </w:p>
        </w:tc>
      </w:tr>
      <w:tr w14:paraId="68A3A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37AA17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0B890E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01-02</w:t>
            </w:r>
          </w:p>
        </w:tc>
        <w:tc>
          <w:tcPr>
            <w:tcW w:w="795" w:type="pct"/>
            <w:shd w:val="clear" w:color="auto" w:fill="auto"/>
            <w:vAlign w:val="center"/>
          </w:tcPr>
          <w:p w14:paraId="31FB28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强力助洗剂</w:t>
            </w:r>
          </w:p>
        </w:tc>
        <w:tc>
          <w:tcPr>
            <w:tcW w:w="422" w:type="pct"/>
            <w:shd w:val="clear" w:color="auto" w:fill="auto"/>
            <w:vAlign w:val="center"/>
          </w:tcPr>
          <w:p w14:paraId="6EC6AF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5B0655E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9000</w:t>
            </w:r>
          </w:p>
        </w:tc>
        <w:tc>
          <w:tcPr>
            <w:tcW w:w="613" w:type="pct"/>
            <w:tcBorders>
              <w:bottom w:val="single" w:color="auto" w:sz="4" w:space="0"/>
              <w:right w:val="single" w:color="auto" w:sz="2" w:space="0"/>
            </w:tcBorders>
            <w:shd w:val="clear" w:color="auto" w:fill="auto"/>
            <w:vAlign w:val="center"/>
          </w:tcPr>
          <w:p w14:paraId="636684F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bottom w:val="single" w:color="auto" w:sz="4" w:space="0"/>
              <w:right w:val="single" w:color="auto" w:sz="2" w:space="0"/>
            </w:tcBorders>
            <w:shd w:val="clear" w:color="auto" w:fill="auto"/>
            <w:vAlign w:val="center"/>
          </w:tcPr>
          <w:p w14:paraId="5821FD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62100</w:t>
            </w:r>
          </w:p>
        </w:tc>
        <w:tc>
          <w:tcPr>
            <w:tcW w:w="1273" w:type="pct"/>
            <w:vMerge w:val="continue"/>
            <w:tcBorders>
              <w:left w:val="single" w:color="auto" w:sz="2" w:space="0"/>
            </w:tcBorders>
            <w:vAlign w:val="center"/>
          </w:tcPr>
          <w:p w14:paraId="21A424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18937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2FE264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72B13A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01-03</w:t>
            </w:r>
          </w:p>
        </w:tc>
        <w:tc>
          <w:tcPr>
            <w:tcW w:w="795" w:type="pct"/>
            <w:shd w:val="clear" w:color="auto" w:fill="auto"/>
            <w:vAlign w:val="center"/>
          </w:tcPr>
          <w:p w14:paraId="4F2FB2F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氧漂剂</w:t>
            </w:r>
          </w:p>
        </w:tc>
        <w:tc>
          <w:tcPr>
            <w:tcW w:w="422" w:type="pct"/>
            <w:shd w:val="clear" w:color="auto" w:fill="auto"/>
            <w:vAlign w:val="center"/>
          </w:tcPr>
          <w:p w14:paraId="3F92F1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6E7B873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613" w:type="pct"/>
            <w:tcBorders>
              <w:right w:val="single" w:color="auto" w:sz="2" w:space="0"/>
            </w:tcBorders>
            <w:shd w:val="clear" w:color="auto" w:fill="auto"/>
            <w:vAlign w:val="center"/>
          </w:tcPr>
          <w:p w14:paraId="7AABD0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right w:val="single" w:color="auto" w:sz="2" w:space="0"/>
            </w:tcBorders>
            <w:shd w:val="clear" w:color="auto" w:fill="auto"/>
            <w:vAlign w:val="center"/>
          </w:tcPr>
          <w:p w14:paraId="1E093B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69000</w:t>
            </w:r>
          </w:p>
        </w:tc>
        <w:tc>
          <w:tcPr>
            <w:tcW w:w="1273" w:type="pct"/>
            <w:vMerge w:val="continue"/>
            <w:tcBorders>
              <w:left w:val="single" w:color="auto" w:sz="2" w:space="0"/>
            </w:tcBorders>
            <w:vAlign w:val="center"/>
          </w:tcPr>
          <w:p w14:paraId="080670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34E81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265350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29A3FEF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01-04</w:t>
            </w:r>
          </w:p>
        </w:tc>
        <w:tc>
          <w:tcPr>
            <w:tcW w:w="795" w:type="pct"/>
            <w:shd w:val="clear" w:color="auto" w:fill="auto"/>
            <w:vAlign w:val="center"/>
          </w:tcPr>
          <w:p w14:paraId="401EA0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油污乳化剂</w:t>
            </w:r>
          </w:p>
        </w:tc>
        <w:tc>
          <w:tcPr>
            <w:tcW w:w="422" w:type="pct"/>
            <w:shd w:val="clear" w:color="auto" w:fill="auto"/>
            <w:vAlign w:val="center"/>
          </w:tcPr>
          <w:p w14:paraId="2D71AF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53445FC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160</w:t>
            </w:r>
          </w:p>
        </w:tc>
        <w:tc>
          <w:tcPr>
            <w:tcW w:w="613" w:type="pct"/>
            <w:tcBorders>
              <w:right w:val="single" w:color="auto" w:sz="2" w:space="0"/>
            </w:tcBorders>
            <w:shd w:val="clear" w:color="auto" w:fill="auto"/>
            <w:vAlign w:val="center"/>
          </w:tcPr>
          <w:p w14:paraId="5AF6407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6.25</w:t>
            </w:r>
          </w:p>
        </w:tc>
        <w:tc>
          <w:tcPr>
            <w:tcW w:w="583" w:type="pct"/>
            <w:tcBorders>
              <w:right w:val="single" w:color="auto" w:sz="2" w:space="0"/>
            </w:tcBorders>
            <w:shd w:val="clear" w:color="auto" w:fill="auto"/>
            <w:vAlign w:val="center"/>
          </w:tcPr>
          <w:p w14:paraId="3617A6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w:t>
            </w:r>
          </w:p>
        </w:tc>
        <w:tc>
          <w:tcPr>
            <w:tcW w:w="1273" w:type="pct"/>
            <w:vMerge w:val="continue"/>
            <w:tcBorders>
              <w:left w:val="single" w:color="auto" w:sz="2" w:space="0"/>
            </w:tcBorders>
            <w:vAlign w:val="center"/>
          </w:tcPr>
          <w:p w14:paraId="1715F0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1193A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048EDD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2767D8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01-05</w:t>
            </w:r>
          </w:p>
        </w:tc>
        <w:tc>
          <w:tcPr>
            <w:tcW w:w="795" w:type="pct"/>
            <w:shd w:val="clear" w:color="auto" w:fill="auto"/>
            <w:vAlign w:val="center"/>
          </w:tcPr>
          <w:p w14:paraId="57D1B8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中和酸</w:t>
            </w:r>
          </w:p>
        </w:tc>
        <w:tc>
          <w:tcPr>
            <w:tcW w:w="422" w:type="pct"/>
            <w:shd w:val="clear" w:color="auto" w:fill="auto"/>
            <w:vAlign w:val="center"/>
          </w:tcPr>
          <w:p w14:paraId="490B92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131A76E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w:t>
            </w:r>
          </w:p>
        </w:tc>
        <w:tc>
          <w:tcPr>
            <w:tcW w:w="613" w:type="pct"/>
            <w:tcBorders>
              <w:right w:val="single" w:color="auto" w:sz="2" w:space="0"/>
            </w:tcBorders>
            <w:shd w:val="clear" w:color="auto" w:fill="auto"/>
            <w:vAlign w:val="center"/>
          </w:tcPr>
          <w:p w14:paraId="35F3146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right w:val="single" w:color="auto" w:sz="2" w:space="0"/>
            </w:tcBorders>
            <w:shd w:val="clear" w:color="auto" w:fill="auto"/>
            <w:vAlign w:val="center"/>
          </w:tcPr>
          <w:p w14:paraId="0C2A4B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w:t>
            </w:r>
          </w:p>
        </w:tc>
        <w:tc>
          <w:tcPr>
            <w:tcW w:w="1273" w:type="pct"/>
            <w:vMerge w:val="continue"/>
            <w:tcBorders>
              <w:left w:val="single" w:color="auto" w:sz="2" w:space="0"/>
            </w:tcBorders>
            <w:vAlign w:val="center"/>
          </w:tcPr>
          <w:p w14:paraId="39F25F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F989F48">
      <w:pPr>
        <w:pStyle w:val="17"/>
        <w:numPr>
          <w:ilvl w:val="255"/>
          <w:numId w:val="0"/>
        </w:numPr>
        <w:rPr>
          <w:rFonts w:hint="eastAsia" w:cs="宋体"/>
          <w:color w:val="auto"/>
          <w:highlight w:val="none"/>
          <w:lang w:eastAsia="zh-CN"/>
        </w:rPr>
      </w:pPr>
      <w:r>
        <w:rPr>
          <w:rFonts w:hint="eastAsia" w:cs="宋体"/>
          <w:color w:val="auto"/>
          <w:highlight w:val="none"/>
        </w:rPr>
        <w:t>5.</w:t>
      </w:r>
      <w:r>
        <w:rPr>
          <w:rFonts w:hint="eastAsia" w:cs="宋体"/>
          <w:color w:val="auto"/>
          <w:highlight w:val="none"/>
          <w:lang w:val="en-US" w:eastAsia="zh-CN"/>
        </w:rPr>
        <w:t>7</w:t>
      </w:r>
      <w:r>
        <w:rPr>
          <w:rFonts w:hint="eastAsia" w:cs="宋体"/>
          <w:color w:val="auto"/>
          <w:highlight w:val="none"/>
        </w:rPr>
        <w:t>供应商（非生产厂家）提供生产厂家授权委托书</w:t>
      </w:r>
      <w:r>
        <w:rPr>
          <w:rFonts w:hint="eastAsia" w:cs="宋体"/>
          <w:color w:val="auto"/>
          <w:highlight w:val="none"/>
          <w:lang w:eastAsia="zh-CN"/>
        </w:rPr>
        <w:t>。</w:t>
      </w:r>
    </w:p>
    <w:p w14:paraId="7AFB535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7"/>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27</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w:t>
      </w:r>
      <w:bookmarkStart w:id="49" w:name="_GoBack"/>
      <w:bookmarkEnd w:id="49"/>
      <w:r>
        <w:rPr>
          <w:rFonts w:hint="eastAsia" w:ascii="宋体" w:hAnsi="宋体"/>
          <w:color w:val="auto"/>
          <w:kern w:val="0"/>
          <w:sz w:val="24"/>
          <w:highlight w:val="none"/>
        </w:rPr>
        <w:t>12:00，下午14:30-18:00）（北京时间，法定节假日除外）。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5EDCD76D">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w:t>
            </w:r>
            <w:r>
              <w:rPr>
                <w:rFonts w:hint="eastAsia" w:ascii="宋体"/>
                <w:color w:val="auto"/>
                <w:szCs w:val="21"/>
                <w:highlight w:val="none"/>
              </w:rPr>
              <w:t>洗涤用品采购项目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46532506"/>
      <w:bookmarkStart w:id="8" w:name="_Toc151046662"/>
      <w:bookmarkStart w:id="9" w:name="_Toc150831011"/>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12"/>
        <w:rPr>
          <w:rFonts w:ascii="宋体" w:hAnsi="宋体"/>
          <w:b/>
          <w:color w:val="auto"/>
          <w:sz w:val="24"/>
          <w:szCs w:val="24"/>
          <w:highlight w:val="none"/>
        </w:rPr>
      </w:pPr>
    </w:p>
    <w:p w14:paraId="32C0D3ED">
      <w:pPr>
        <w:pStyle w:val="12"/>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280877425"/>
      <w:bookmarkStart w:id="18" w:name="_Toc300303160"/>
      <w:bookmarkStart w:id="19" w:name="_Toc321598257"/>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7"/>
        <w:rPr>
          <w:color w:val="auto"/>
          <w:highlight w:val="none"/>
        </w:rPr>
      </w:pPr>
    </w:p>
    <w:p w14:paraId="3BB2D87D">
      <w:pPr>
        <w:pStyle w:val="17"/>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6175382"/>
      <w:bookmarkEnd w:id="20"/>
      <w:bookmarkStart w:id="21" w:name="_Toc237145385"/>
      <w:bookmarkEnd w:id="21"/>
      <w:bookmarkStart w:id="22" w:name="_Toc263768864"/>
      <w:bookmarkEnd w:id="22"/>
      <w:bookmarkStart w:id="23" w:name="_Toc250041691"/>
      <w:bookmarkEnd w:id="23"/>
      <w:bookmarkStart w:id="24" w:name="_Toc263753600"/>
      <w:bookmarkEnd w:id="24"/>
      <w:bookmarkStart w:id="25" w:name="_Toc297204985"/>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53578492"/>
      <w:bookmarkStart w:id="28" w:name="_Toc476736028"/>
      <w:bookmarkStart w:id="29" w:name="_Toc217446087"/>
      <w:bookmarkStart w:id="30" w:name="_Toc325028475"/>
      <w:bookmarkStart w:id="31" w:name="_Toc476736024"/>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7F9CC146">
      <w:pPr>
        <w:rPr>
          <w:rFonts w:hint="eastAsia" w:cs="宋体"/>
          <w:color w:val="auto"/>
          <w:sz w:val="24"/>
          <w:szCs w:val="22"/>
          <w:highlight w:val="none"/>
        </w:rPr>
      </w:pPr>
      <w:r>
        <w:rPr>
          <w:rFonts w:hint="eastAsia" w:cs="宋体"/>
          <w:color w:val="auto"/>
          <w:sz w:val="24"/>
          <w:szCs w:val="22"/>
          <w:highlight w:val="none"/>
        </w:rPr>
        <w:t>项目编号：</w:t>
      </w:r>
    </w:p>
    <w:tbl>
      <w:tblPr>
        <w:tblStyle w:val="4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769"/>
        <w:gridCol w:w="783"/>
        <w:gridCol w:w="1368"/>
        <w:gridCol w:w="1365"/>
        <w:gridCol w:w="1297"/>
        <w:gridCol w:w="1352"/>
      </w:tblGrid>
      <w:tr w14:paraId="5A1D7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4" w:type="pct"/>
            <w:vAlign w:val="center"/>
          </w:tcPr>
          <w:p w14:paraId="77AD5E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989" w:type="pct"/>
            <w:vAlign w:val="center"/>
          </w:tcPr>
          <w:p w14:paraId="1B56EA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38" w:type="pct"/>
            <w:vAlign w:val="center"/>
          </w:tcPr>
          <w:p w14:paraId="48338B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765" w:type="pct"/>
            <w:vAlign w:val="center"/>
          </w:tcPr>
          <w:p w14:paraId="7ABA0C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763" w:type="pct"/>
            <w:tcBorders>
              <w:right w:val="single" w:color="auto" w:sz="2" w:space="0"/>
            </w:tcBorders>
            <w:vAlign w:val="center"/>
          </w:tcPr>
          <w:p w14:paraId="53EC0B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725" w:type="pct"/>
            <w:tcBorders>
              <w:right w:val="single" w:color="auto" w:sz="2" w:space="0"/>
            </w:tcBorders>
            <w:vAlign w:val="center"/>
          </w:tcPr>
          <w:p w14:paraId="68B822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753" w:type="pct"/>
            <w:tcBorders>
              <w:left w:val="single" w:color="auto" w:sz="2" w:space="0"/>
            </w:tcBorders>
            <w:vAlign w:val="center"/>
          </w:tcPr>
          <w:p w14:paraId="21CD2D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r>
      <w:tr w14:paraId="3784A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pct"/>
            <w:vAlign w:val="center"/>
          </w:tcPr>
          <w:p w14:paraId="0EC7A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89" w:type="pct"/>
            <w:shd w:val="clear" w:color="auto" w:fill="auto"/>
            <w:vAlign w:val="center"/>
          </w:tcPr>
          <w:p w14:paraId="6166D2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强力洗衣粉</w:t>
            </w:r>
          </w:p>
        </w:tc>
        <w:tc>
          <w:tcPr>
            <w:tcW w:w="438" w:type="pct"/>
            <w:shd w:val="clear" w:color="auto" w:fill="auto"/>
            <w:vAlign w:val="center"/>
          </w:tcPr>
          <w:p w14:paraId="1A5B1B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765" w:type="pct"/>
            <w:shd w:val="clear" w:color="auto" w:fill="auto"/>
            <w:vAlign w:val="center"/>
          </w:tcPr>
          <w:p w14:paraId="65183C9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763" w:type="pct"/>
            <w:tcBorders>
              <w:bottom w:val="single" w:color="auto" w:sz="4" w:space="0"/>
              <w:right w:val="single" w:color="auto" w:sz="2" w:space="0"/>
            </w:tcBorders>
            <w:shd w:val="clear" w:color="auto" w:fill="auto"/>
            <w:vAlign w:val="center"/>
          </w:tcPr>
          <w:p w14:paraId="51268F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725" w:type="pct"/>
            <w:tcBorders>
              <w:bottom w:val="single" w:color="auto" w:sz="4" w:space="0"/>
              <w:right w:val="single" w:color="auto" w:sz="2" w:space="0"/>
            </w:tcBorders>
            <w:shd w:val="clear" w:color="auto" w:fill="auto"/>
            <w:vAlign w:val="center"/>
          </w:tcPr>
          <w:p w14:paraId="3D27AE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753" w:type="pct"/>
            <w:tcBorders>
              <w:left w:val="single" w:color="auto" w:sz="2" w:space="0"/>
            </w:tcBorders>
            <w:vAlign w:val="center"/>
          </w:tcPr>
          <w:p w14:paraId="1A2133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0EE5D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pct"/>
            <w:vAlign w:val="center"/>
          </w:tcPr>
          <w:p w14:paraId="02476D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89" w:type="pct"/>
            <w:shd w:val="clear" w:color="auto" w:fill="auto"/>
            <w:vAlign w:val="center"/>
          </w:tcPr>
          <w:p w14:paraId="34ACB7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强力助洗剂</w:t>
            </w:r>
          </w:p>
        </w:tc>
        <w:tc>
          <w:tcPr>
            <w:tcW w:w="438" w:type="pct"/>
            <w:shd w:val="clear" w:color="auto" w:fill="auto"/>
            <w:vAlign w:val="center"/>
          </w:tcPr>
          <w:p w14:paraId="4DFE36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765" w:type="pct"/>
            <w:shd w:val="clear" w:color="auto" w:fill="auto"/>
            <w:vAlign w:val="center"/>
          </w:tcPr>
          <w:p w14:paraId="1858F21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9000</w:t>
            </w:r>
          </w:p>
        </w:tc>
        <w:tc>
          <w:tcPr>
            <w:tcW w:w="763" w:type="pct"/>
            <w:tcBorders>
              <w:bottom w:val="single" w:color="auto" w:sz="4" w:space="0"/>
              <w:right w:val="single" w:color="auto" w:sz="2" w:space="0"/>
            </w:tcBorders>
            <w:shd w:val="clear" w:color="auto" w:fill="auto"/>
            <w:vAlign w:val="center"/>
          </w:tcPr>
          <w:p w14:paraId="525F3D1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725" w:type="pct"/>
            <w:tcBorders>
              <w:bottom w:val="single" w:color="auto" w:sz="4" w:space="0"/>
              <w:right w:val="single" w:color="auto" w:sz="2" w:space="0"/>
            </w:tcBorders>
            <w:shd w:val="clear" w:color="auto" w:fill="auto"/>
            <w:vAlign w:val="center"/>
          </w:tcPr>
          <w:p w14:paraId="6E80BA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753" w:type="pct"/>
            <w:tcBorders>
              <w:left w:val="single" w:color="auto" w:sz="2" w:space="0"/>
            </w:tcBorders>
            <w:vAlign w:val="center"/>
          </w:tcPr>
          <w:p w14:paraId="0ADEA0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775E3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pct"/>
            <w:vAlign w:val="center"/>
          </w:tcPr>
          <w:p w14:paraId="3E67CC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89" w:type="pct"/>
            <w:shd w:val="clear" w:color="auto" w:fill="auto"/>
            <w:vAlign w:val="center"/>
          </w:tcPr>
          <w:p w14:paraId="6E18FCD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氧漂剂</w:t>
            </w:r>
          </w:p>
        </w:tc>
        <w:tc>
          <w:tcPr>
            <w:tcW w:w="438" w:type="pct"/>
            <w:shd w:val="clear" w:color="auto" w:fill="auto"/>
            <w:vAlign w:val="center"/>
          </w:tcPr>
          <w:p w14:paraId="611E4F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765" w:type="pct"/>
            <w:shd w:val="clear" w:color="auto" w:fill="auto"/>
            <w:vAlign w:val="center"/>
          </w:tcPr>
          <w:p w14:paraId="4507A11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763" w:type="pct"/>
            <w:tcBorders>
              <w:right w:val="single" w:color="auto" w:sz="2" w:space="0"/>
            </w:tcBorders>
            <w:shd w:val="clear" w:color="auto" w:fill="auto"/>
            <w:vAlign w:val="center"/>
          </w:tcPr>
          <w:p w14:paraId="003CBD5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725" w:type="pct"/>
            <w:tcBorders>
              <w:right w:val="single" w:color="auto" w:sz="2" w:space="0"/>
            </w:tcBorders>
            <w:shd w:val="clear" w:color="auto" w:fill="auto"/>
            <w:vAlign w:val="center"/>
          </w:tcPr>
          <w:p w14:paraId="1FF220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753" w:type="pct"/>
            <w:tcBorders>
              <w:left w:val="single" w:color="auto" w:sz="2" w:space="0"/>
            </w:tcBorders>
            <w:vAlign w:val="center"/>
          </w:tcPr>
          <w:p w14:paraId="22E566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572E6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pct"/>
            <w:vAlign w:val="center"/>
          </w:tcPr>
          <w:p w14:paraId="4E9CD7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89" w:type="pct"/>
            <w:shd w:val="clear" w:color="auto" w:fill="auto"/>
            <w:vAlign w:val="center"/>
          </w:tcPr>
          <w:p w14:paraId="68EAB2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油污乳化剂</w:t>
            </w:r>
          </w:p>
        </w:tc>
        <w:tc>
          <w:tcPr>
            <w:tcW w:w="438" w:type="pct"/>
            <w:shd w:val="clear" w:color="auto" w:fill="auto"/>
            <w:vAlign w:val="center"/>
          </w:tcPr>
          <w:p w14:paraId="40559A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765" w:type="pct"/>
            <w:shd w:val="clear" w:color="auto" w:fill="auto"/>
            <w:vAlign w:val="center"/>
          </w:tcPr>
          <w:p w14:paraId="4A22E1F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160</w:t>
            </w:r>
          </w:p>
        </w:tc>
        <w:tc>
          <w:tcPr>
            <w:tcW w:w="763" w:type="pct"/>
            <w:tcBorders>
              <w:right w:val="single" w:color="auto" w:sz="2" w:space="0"/>
            </w:tcBorders>
            <w:shd w:val="clear" w:color="auto" w:fill="auto"/>
            <w:vAlign w:val="center"/>
          </w:tcPr>
          <w:p w14:paraId="2A523D4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6.25</w:t>
            </w:r>
          </w:p>
        </w:tc>
        <w:tc>
          <w:tcPr>
            <w:tcW w:w="725" w:type="pct"/>
            <w:tcBorders>
              <w:right w:val="single" w:color="auto" w:sz="2" w:space="0"/>
            </w:tcBorders>
            <w:shd w:val="clear" w:color="auto" w:fill="auto"/>
            <w:vAlign w:val="center"/>
          </w:tcPr>
          <w:p w14:paraId="2D29DC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753" w:type="pct"/>
            <w:tcBorders>
              <w:left w:val="single" w:color="auto" w:sz="2" w:space="0"/>
            </w:tcBorders>
            <w:vAlign w:val="center"/>
          </w:tcPr>
          <w:p w14:paraId="70E353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71CBF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pct"/>
            <w:vAlign w:val="center"/>
          </w:tcPr>
          <w:p w14:paraId="5DB614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89" w:type="pct"/>
            <w:shd w:val="clear" w:color="auto" w:fill="auto"/>
            <w:vAlign w:val="center"/>
          </w:tcPr>
          <w:p w14:paraId="31F14E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中和酸</w:t>
            </w:r>
          </w:p>
        </w:tc>
        <w:tc>
          <w:tcPr>
            <w:tcW w:w="438" w:type="pct"/>
            <w:shd w:val="clear" w:color="auto" w:fill="auto"/>
            <w:vAlign w:val="center"/>
          </w:tcPr>
          <w:p w14:paraId="4EAFB3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765" w:type="pct"/>
            <w:shd w:val="clear" w:color="auto" w:fill="auto"/>
            <w:vAlign w:val="center"/>
          </w:tcPr>
          <w:p w14:paraId="2D35DCC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w:t>
            </w:r>
          </w:p>
        </w:tc>
        <w:tc>
          <w:tcPr>
            <w:tcW w:w="763" w:type="pct"/>
            <w:tcBorders>
              <w:right w:val="single" w:color="auto" w:sz="2" w:space="0"/>
            </w:tcBorders>
            <w:shd w:val="clear" w:color="auto" w:fill="auto"/>
            <w:vAlign w:val="center"/>
          </w:tcPr>
          <w:p w14:paraId="368B741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725" w:type="pct"/>
            <w:tcBorders>
              <w:right w:val="single" w:color="auto" w:sz="2" w:space="0"/>
            </w:tcBorders>
            <w:shd w:val="clear" w:color="auto" w:fill="auto"/>
            <w:vAlign w:val="center"/>
          </w:tcPr>
          <w:p w14:paraId="0EC614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753" w:type="pct"/>
            <w:tcBorders>
              <w:left w:val="single" w:color="auto" w:sz="2" w:space="0"/>
            </w:tcBorders>
            <w:vAlign w:val="center"/>
          </w:tcPr>
          <w:p w14:paraId="0027C8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6C364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gridSpan w:val="7"/>
            <w:vAlign w:val="center"/>
          </w:tcPr>
          <w:p w14:paraId="0B45F111">
            <w:pPr>
              <w:spacing w:line="360" w:lineRule="auto"/>
              <w:jc w:val="left"/>
              <w:rPr>
                <w:rFonts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22E07432">
            <w:pPr>
              <w:keepNext w:val="0"/>
              <w:keepLines w:val="0"/>
              <w:widowControl w:val="0"/>
              <w:suppressLineNumbers w:val="0"/>
              <w:spacing w:before="0" w:beforeAutospacing="0" w:after="0" w:afterAutospacing="0" w:line="360" w:lineRule="auto"/>
              <w:ind w:left="0" w:right="0" w:firstLine="1680" w:firstLineChars="800"/>
              <w:jc w:val="both"/>
              <w:rPr>
                <w:rFonts w:hint="eastAsia" w:ascii="宋体" w:hAnsi="宋体" w:eastAsia="宋体" w:cs="宋体"/>
                <w:color w:val="auto"/>
                <w:kern w:val="2"/>
                <w:sz w:val="21"/>
                <w:szCs w:val="21"/>
                <w:highlight w:val="none"/>
                <w:lang w:val="en-US" w:eastAsia="zh-CN" w:bidi="ar-SA"/>
              </w:rPr>
            </w:pPr>
            <w:r>
              <w:rPr>
                <w:rFonts w:hint="eastAsia" w:eastAsia="宋体" w:cs="宋体"/>
                <w:color w:val="auto"/>
                <w:szCs w:val="21"/>
                <w:highlight w:val="none"/>
              </w:rPr>
              <w:t>大写：                    元整</w:t>
            </w:r>
          </w:p>
        </w:tc>
      </w:tr>
    </w:tbl>
    <w:p w14:paraId="6A6D3DC3">
      <w:pPr>
        <w:rPr>
          <w:rFonts w:hint="eastAsia" w:cs="宋体"/>
          <w:color w:val="auto"/>
          <w:sz w:val="24"/>
          <w:szCs w:val="22"/>
          <w:highlight w:val="none"/>
        </w:rPr>
      </w:pPr>
    </w:p>
    <w:p w14:paraId="0158F7B7">
      <w:pPr>
        <w:spacing w:line="360" w:lineRule="auto"/>
        <w:rPr>
          <w:rFonts w:cs="宋体"/>
          <w:color w:val="auto"/>
          <w:szCs w:val="21"/>
          <w:highlight w:val="none"/>
        </w:rPr>
      </w:pPr>
    </w:p>
    <w:p w14:paraId="163A9F43">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7C9C189F">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所有报价均用人民币表示，包括完成本项目所投入的设备费（含租赁）、材料费、人工费、措施费、安全文明施工费、规费、税费等各项费用。</w:t>
      </w:r>
    </w:p>
    <w:p w14:paraId="0599375A">
      <w:pPr>
        <w:numPr>
          <w:ilvl w:val="0"/>
          <w:numId w:val="4"/>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7"/>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7"/>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tbl>
      <w:tblPr>
        <w:tblStyle w:val="42"/>
        <w:tblW w:w="49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802"/>
        <w:gridCol w:w="1399"/>
        <w:gridCol w:w="742"/>
        <w:gridCol w:w="957"/>
        <w:gridCol w:w="1078"/>
        <w:gridCol w:w="1026"/>
        <w:gridCol w:w="2240"/>
      </w:tblGrid>
      <w:tr w14:paraId="76E79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0" w:type="pct"/>
            <w:vAlign w:val="center"/>
          </w:tcPr>
          <w:p w14:paraId="3B6422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456" w:type="pct"/>
            <w:vAlign w:val="center"/>
          </w:tcPr>
          <w:p w14:paraId="766D26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795" w:type="pct"/>
            <w:vAlign w:val="center"/>
          </w:tcPr>
          <w:p w14:paraId="1F1AEF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22" w:type="pct"/>
            <w:vAlign w:val="center"/>
          </w:tcPr>
          <w:p w14:paraId="01B5B4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544" w:type="pct"/>
            <w:vAlign w:val="center"/>
          </w:tcPr>
          <w:p w14:paraId="554648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613" w:type="pct"/>
            <w:tcBorders>
              <w:right w:val="single" w:color="auto" w:sz="2" w:space="0"/>
            </w:tcBorders>
            <w:vAlign w:val="center"/>
          </w:tcPr>
          <w:p w14:paraId="7891C0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583" w:type="pct"/>
            <w:tcBorders>
              <w:right w:val="single" w:color="auto" w:sz="2" w:space="0"/>
            </w:tcBorders>
            <w:vAlign w:val="center"/>
          </w:tcPr>
          <w:p w14:paraId="7B2788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c>
          <w:tcPr>
            <w:tcW w:w="1273" w:type="pct"/>
            <w:tcBorders>
              <w:left w:val="single" w:color="auto" w:sz="2" w:space="0"/>
            </w:tcBorders>
            <w:vAlign w:val="center"/>
          </w:tcPr>
          <w:p w14:paraId="20462D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5F021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restart"/>
            <w:vAlign w:val="center"/>
          </w:tcPr>
          <w:p w14:paraId="48F0D7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456" w:type="pct"/>
            <w:vAlign w:val="center"/>
          </w:tcPr>
          <w:p w14:paraId="5164BEC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795" w:type="pct"/>
            <w:shd w:val="clear" w:color="auto" w:fill="auto"/>
            <w:vAlign w:val="center"/>
          </w:tcPr>
          <w:p w14:paraId="292D75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强力洗衣粉</w:t>
            </w:r>
          </w:p>
        </w:tc>
        <w:tc>
          <w:tcPr>
            <w:tcW w:w="422" w:type="pct"/>
            <w:shd w:val="clear" w:color="auto" w:fill="auto"/>
            <w:vAlign w:val="center"/>
          </w:tcPr>
          <w:p w14:paraId="32E7D6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5B9F7E0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613" w:type="pct"/>
            <w:tcBorders>
              <w:bottom w:val="single" w:color="auto" w:sz="4" w:space="0"/>
              <w:right w:val="single" w:color="auto" w:sz="2" w:space="0"/>
            </w:tcBorders>
            <w:shd w:val="clear" w:color="auto" w:fill="auto"/>
            <w:vAlign w:val="center"/>
          </w:tcPr>
          <w:p w14:paraId="5A861F6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bottom w:val="single" w:color="auto" w:sz="4" w:space="0"/>
              <w:right w:val="single" w:color="auto" w:sz="2" w:space="0"/>
            </w:tcBorders>
            <w:shd w:val="clear" w:color="auto" w:fill="auto"/>
            <w:vAlign w:val="center"/>
          </w:tcPr>
          <w:p w14:paraId="6A5FDB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69000</w:t>
            </w:r>
          </w:p>
        </w:tc>
        <w:tc>
          <w:tcPr>
            <w:tcW w:w="1273" w:type="pct"/>
            <w:vMerge w:val="restart"/>
            <w:tcBorders>
              <w:left w:val="single" w:color="auto" w:sz="2" w:space="0"/>
            </w:tcBorders>
            <w:vAlign w:val="center"/>
          </w:tcPr>
          <w:p w14:paraId="4E03DE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本项目为单价采购，年总价控制，每年不超过20.8万元。最终结算数量以采购人实际用量为准。</w:t>
            </w:r>
          </w:p>
        </w:tc>
      </w:tr>
      <w:tr w14:paraId="65030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5844BA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098D41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01-02</w:t>
            </w:r>
          </w:p>
        </w:tc>
        <w:tc>
          <w:tcPr>
            <w:tcW w:w="795" w:type="pct"/>
            <w:shd w:val="clear" w:color="auto" w:fill="auto"/>
            <w:vAlign w:val="center"/>
          </w:tcPr>
          <w:p w14:paraId="51D41E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强力助洗剂</w:t>
            </w:r>
          </w:p>
        </w:tc>
        <w:tc>
          <w:tcPr>
            <w:tcW w:w="422" w:type="pct"/>
            <w:shd w:val="clear" w:color="auto" w:fill="auto"/>
            <w:vAlign w:val="center"/>
          </w:tcPr>
          <w:p w14:paraId="0DFD6F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0D2D23A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9000</w:t>
            </w:r>
          </w:p>
        </w:tc>
        <w:tc>
          <w:tcPr>
            <w:tcW w:w="613" w:type="pct"/>
            <w:tcBorders>
              <w:bottom w:val="single" w:color="auto" w:sz="4" w:space="0"/>
              <w:right w:val="single" w:color="auto" w:sz="2" w:space="0"/>
            </w:tcBorders>
            <w:shd w:val="clear" w:color="auto" w:fill="auto"/>
            <w:vAlign w:val="center"/>
          </w:tcPr>
          <w:p w14:paraId="0CD3E86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bottom w:val="single" w:color="auto" w:sz="4" w:space="0"/>
              <w:right w:val="single" w:color="auto" w:sz="2" w:space="0"/>
            </w:tcBorders>
            <w:shd w:val="clear" w:color="auto" w:fill="auto"/>
            <w:vAlign w:val="center"/>
          </w:tcPr>
          <w:p w14:paraId="080626F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62100</w:t>
            </w:r>
          </w:p>
        </w:tc>
        <w:tc>
          <w:tcPr>
            <w:tcW w:w="1273" w:type="pct"/>
            <w:vMerge w:val="continue"/>
            <w:tcBorders>
              <w:left w:val="single" w:color="auto" w:sz="2" w:space="0"/>
            </w:tcBorders>
            <w:vAlign w:val="center"/>
          </w:tcPr>
          <w:p w14:paraId="06BB17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315FD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318B73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237B6E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01-03</w:t>
            </w:r>
          </w:p>
        </w:tc>
        <w:tc>
          <w:tcPr>
            <w:tcW w:w="795" w:type="pct"/>
            <w:shd w:val="clear" w:color="auto" w:fill="auto"/>
            <w:vAlign w:val="center"/>
          </w:tcPr>
          <w:p w14:paraId="3A4E37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氧漂剂</w:t>
            </w:r>
          </w:p>
        </w:tc>
        <w:tc>
          <w:tcPr>
            <w:tcW w:w="422" w:type="pct"/>
            <w:shd w:val="clear" w:color="auto" w:fill="auto"/>
            <w:vAlign w:val="center"/>
          </w:tcPr>
          <w:p w14:paraId="320CBB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3705A38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613" w:type="pct"/>
            <w:tcBorders>
              <w:right w:val="single" w:color="auto" w:sz="2" w:space="0"/>
            </w:tcBorders>
            <w:shd w:val="clear" w:color="auto" w:fill="auto"/>
            <w:vAlign w:val="center"/>
          </w:tcPr>
          <w:p w14:paraId="467F694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right w:val="single" w:color="auto" w:sz="2" w:space="0"/>
            </w:tcBorders>
            <w:shd w:val="clear" w:color="auto" w:fill="auto"/>
            <w:vAlign w:val="center"/>
          </w:tcPr>
          <w:p w14:paraId="2FA226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69000</w:t>
            </w:r>
          </w:p>
        </w:tc>
        <w:tc>
          <w:tcPr>
            <w:tcW w:w="1273" w:type="pct"/>
            <w:vMerge w:val="continue"/>
            <w:tcBorders>
              <w:left w:val="single" w:color="auto" w:sz="2" w:space="0"/>
            </w:tcBorders>
            <w:vAlign w:val="center"/>
          </w:tcPr>
          <w:p w14:paraId="715285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0A3D6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6A1397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49110B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01-04</w:t>
            </w:r>
          </w:p>
        </w:tc>
        <w:tc>
          <w:tcPr>
            <w:tcW w:w="795" w:type="pct"/>
            <w:shd w:val="clear" w:color="auto" w:fill="auto"/>
            <w:vAlign w:val="center"/>
          </w:tcPr>
          <w:p w14:paraId="33AE9A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油污乳化剂</w:t>
            </w:r>
          </w:p>
        </w:tc>
        <w:tc>
          <w:tcPr>
            <w:tcW w:w="422" w:type="pct"/>
            <w:shd w:val="clear" w:color="auto" w:fill="auto"/>
            <w:vAlign w:val="center"/>
          </w:tcPr>
          <w:p w14:paraId="086A37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3D398BD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160</w:t>
            </w:r>
          </w:p>
        </w:tc>
        <w:tc>
          <w:tcPr>
            <w:tcW w:w="613" w:type="pct"/>
            <w:tcBorders>
              <w:right w:val="single" w:color="auto" w:sz="2" w:space="0"/>
            </w:tcBorders>
            <w:shd w:val="clear" w:color="auto" w:fill="auto"/>
            <w:vAlign w:val="center"/>
          </w:tcPr>
          <w:p w14:paraId="63C389B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6.25</w:t>
            </w:r>
          </w:p>
        </w:tc>
        <w:tc>
          <w:tcPr>
            <w:tcW w:w="583" w:type="pct"/>
            <w:tcBorders>
              <w:right w:val="single" w:color="auto" w:sz="2" w:space="0"/>
            </w:tcBorders>
            <w:shd w:val="clear" w:color="auto" w:fill="auto"/>
            <w:vAlign w:val="center"/>
          </w:tcPr>
          <w:p w14:paraId="71996B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w:t>
            </w:r>
          </w:p>
        </w:tc>
        <w:tc>
          <w:tcPr>
            <w:tcW w:w="1273" w:type="pct"/>
            <w:vMerge w:val="continue"/>
            <w:tcBorders>
              <w:left w:val="single" w:color="auto" w:sz="2" w:space="0"/>
            </w:tcBorders>
            <w:vAlign w:val="center"/>
          </w:tcPr>
          <w:p w14:paraId="7749D1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r w14:paraId="46426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vMerge w:val="continue"/>
            <w:vAlign w:val="center"/>
          </w:tcPr>
          <w:p w14:paraId="0A48A7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c>
          <w:tcPr>
            <w:tcW w:w="456" w:type="pct"/>
            <w:vAlign w:val="center"/>
          </w:tcPr>
          <w:p w14:paraId="38B73A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01-05</w:t>
            </w:r>
          </w:p>
        </w:tc>
        <w:tc>
          <w:tcPr>
            <w:tcW w:w="795" w:type="pct"/>
            <w:shd w:val="clear" w:color="auto" w:fill="auto"/>
            <w:vAlign w:val="center"/>
          </w:tcPr>
          <w:p w14:paraId="6586B0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中和酸</w:t>
            </w:r>
          </w:p>
        </w:tc>
        <w:tc>
          <w:tcPr>
            <w:tcW w:w="422" w:type="pct"/>
            <w:shd w:val="clear" w:color="auto" w:fill="auto"/>
            <w:vAlign w:val="center"/>
          </w:tcPr>
          <w:p w14:paraId="069EA2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公斤</w:t>
            </w:r>
          </w:p>
        </w:tc>
        <w:tc>
          <w:tcPr>
            <w:tcW w:w="544" w:type="pct"/>
            <w:shd w:val="clear" w:color="auto" w:fill="auto"/>
            <w:vAlign w:val="center"/>
          </w:tcPr>
          <w:p w14:paraId="0FD7301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w:t>
            </w:r>
          </w:p>
        </w:tc>
        <w:tc>
          <w:tcPr>
            <w:tcW w:w="613" w:type="pct"/>
            <w:tcBorders>
              <w:right w:val="single" w:color="auto" w:sz="2" w:space="0"/>
            </w:tcBorders>
            <w:shd w:val="clear" w:color="auto" w:fill="auto"/>
            <w:vAlign w:val="center"/>
          </w:tcPr>
          <w:p w14:paraId="087C106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w:t>
            </w:r>
          </w:p>
        </w:tc>
        <w:tc>
          <w:tcPr>
            <w:tcW w:w="583" w:type="pct"/>
            <w:tcBorders>
              <w:right w:val="single" w:color="auto" w:sz="2" w:space="0"/>
            </w:tcBorders>
            <w:shd w:val="clear" w:color="auto" w:fill="auto"/>
            <w:vAlign w:val="center"/>
          </w:tcPr>
          <w:p w14:paraId="5B6F50E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6900</w:t>
            </w:r>
          </w:p>
        </w:tc>
        <w:tc>
          <w:tcPr>
            <w:tcW w:w="1273" w:type="pct"/>
            <w:vMerge w:val="continue"/>
            <w:tcBorders>
              <w:left w:val="single" w:color="auto" w:sz="2" w:space="0"/>
            </w:tcBorders>
            <w:vAlign w:val="center"/>
          </w:tcPr>
          <w:p w14:paraId="0487C0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p>
        </w:tc>
      </w:tr>
    </w:tbl>
    <w:p w14:paraId="465EC215">
      <w:pPr>
        <w:rPr>
          <w:b/>
          <w:bCs/>
          <w:color w:val="auto"/>
          <w:sz w:val="28"/>
          <w:szCs w:val="28"/>
          <w:highlight w:val="none"/>
        </w:rPr>
      </w:pPr>
      <w:r>
        <w:rPr>
          <w:rFonts w:hint="eastAsia"/>
          <w:b/>
          <w:bCs/>
          <w:color w:val="auto"/>
          <w:sz w:val="28"/>
          <w:szCs w:val="28"/>
          <w:highlight w:val="none"/>
        </w:rPr>
        <w:t>★二、商务要求（实质性要求）</w:t>
      </w:r>
    </w:p>
    <w:p w14:paraId="452C8E30">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1.项目预算20.8万元/年，服务期限三年，合同一年一签。</w:t>
      </w:r>
    </w:p>
    <w:p w14:paraId="6CF1FA60">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2.交货期及交货地点：</w:t>
      </w:r>
    </w:p>
    <w:p w14:paraId="0BFE2C1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2.1交货期：具体交货的规格、数量与时间以采购人通知为准。</w:t>
      </w:r>
    </w:p>
    <w:p w14:paraId="06FA2FFF">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2.2送货地点：运送到采购人指定的地点并存放整齐。</w:t>
      </w:r>
    </w:p>
    <w:p w14:paraId="3E57E8B3">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3.售后服务：供应商须对采购人的相关技术人员进行使用培训</w:t>
      </w:r>
      <w:r>
        <w:rPr>
          <w:rFonts w:hint="eastAsia" w:cs="Times New Roman"/>
          <w:color w:val="auto"/>
          <w:highlight w:val="none"/>
          <w:lang w:val="en-US" w:eastAsia="zh-CN"/>
        </w:rPr>
        <w:t>。</w:t>
      </w:r>
    </w:p>
    <w:p w14:paraId="0318F35C">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4.现场考察：采购人可对中标人的生产情况进行考察。</w:t>
      </w:r>
    </w:p>
    <w:p w14:paraId="230537D0">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5.付款方式：根据实际用量与成交单价据实结算，供应商交付的产品经验收合格且同时已按要求开具符合国家规定的全额发票后，采购人</w:t>
      </w:r>
      <w:r>
        <w:rPr>
          <w:rFonts w:hint="eastAsia" w:cs="Times New Roman"/>
          <w:color w:val="auto"/>
          <w:highlight w:val="none"/>
          <w:lang w:val="en-US" w:eastAsia="zh-CN"/>
        </w:rPr>
        <w:t>按照报账流程向</w:t>
      </w:r>
      <w:r>
        <w:rPr>
          <w:rFonts w:hint="eastAsia" w:ascii="宋体" w:hAnsi="宋体" w:eastAsia="宋体" w:cs="Times New Roman"/>
          <w:color w:val="auto"/>
          <w:highlight w:val="none"/>
          <w:lang w:val="en-US" w:eastAsia="zh-CN"/>
        </w:rPr>
        <w:t>供应商支付相应货款。</w:t>
      </w:r>
    </w:p>
    <w:p w14:paraId="090B00F2">
      <w:pPr>
        <w:pStyle w:val="17"/>
        <w:spacing w:before="120" w:beforeLines="50" w:after="120" w:afterLines="50" w:line="460" w:lineRule="exact"/>
        <w:rPr>
          <w:rFonts w:hint="eastAsia" w:ascii="宋体" w:hAnsi="宋体" w:eastAsia="宋体" w:cs="Times New Roman"/>
          <w:color w:val="auto"/>
          <w:highlight w:val="none"/>
          <w:lang w:val="en-US" w:eastAsia="zh-CN"/>
        </w:rPr>
      </w:pPr>
      <w:bookmarkStart w:id="33" w:name="_Toc27773"/>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.验收与检测</w:t>
      </w:r>
    </w:p>
    <w:bookmarkEnd w:id="33"/>
    <w:p w14:paraId="2F074C5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.1各类洗涤用品（洗涤剂）必须塑料桶、塑料袋密封包装完好，无破损、无遗漏、无变质，否则采购人有权拒绝使用或退货</w:t>
      </w:r>
      <w:r>
        <w:rPr>
          <w:rFonts w:hint="eastAsia" w:cs="Times New Roman"/>
          <w:color w:val="auto"/>
          <w:highlight w:val="none"/>
          <w:lang w:val="en-US" w:eastAsia="zh-CN"/>
        </w:rPr>
        <w:t>。</w:t>
      </w:r>
    </w:p>
    <w:p w14:paraId="6879BCF2">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2</w:t>
      </w:r>
      <w:r>
        <w:rPr>
          <w:rFonts w:hint="eastAsia" w:ascii="宋体" w:hAnsi="宋体" w:eastAsia="宋体" w:cs="Times New Roman"/>
          <w:color w:val="auto"/>
          <w:highlight w:val="none"/>
          <w:lang w:val="en-US" w:eastAsia="zh-CN"/>
        </w:rPr>
        <w:t>布类织物洗涤后符合医院感染管理要求。</w:t>
      </w:r>
    </w:p>
    <w:p w14:paraId="67A57DF2">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3</w:t>
      </w:r>
      <w:r>
        <w:rPr>
          <w:rFonts w:hint="eastAsia" w:ascii="宋体" w:hAnsi="宋体" w:eastAsia="宋体" w:cs="Times New Roman"/>
          <w:color w:val="auto"/>
          <w:highlight w:val="none"/>
          <w:lang w:val="en-US" w:eastAsia="zh-CN"/>
        </w:rPr>
        <w:t>布类织物洗涤后洁净，且与布类织物原色基本一致。</w:t>
      </w:r>
    </w:p>
    <w:p w14:paraId="3CEF2A2E">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每次送货时需提供该批次产品的</w:t>
      </w:r>
      <w:r>
        <w:rPr>
          <w:rFonts w:hint="eastAsia" w:cs="Times New Roman"/>
          <w:color w:val="auto"/>
          <w:highlight w:val="none"/>
          <w:lang w:val="en-US" w:eastAsia="zh-CN"/>
        </w:rPr>
        <w:t>合格证书</w:t>
      </w:r>
      <w:r>
        <w:rPr>
          <w:rFonts w:hint="eastAsia" w:ascii="宋体" w:hAnsi="宋体" w:eastAsia="宋体" w:cs="Times New Roman"/>
          <w:color w:val="auto"/>
          <w:highlight w:val="none"/>
          <w:lang w:val="en-US" w:eastAsia="zh-CN"/>
        </w:rPr>
        <w:t>。</w:t>
      </w:r>
    </w:p>
    <w:p w14:paraId="71D072CD">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6.5</w:t>
      </w:r>
      <w:r>
        <w:rPr>
          <w:rFonts w:hint="eastAsia" w:ascii="宋体" w:hAnsi="宋体" w:eastAsia="宋体" w:cs="Times New Roman"/>
          <w:color w:val="auto"/>
          <w:highlight w:val="none"/>
          <w:lang w:val="en-US" w:eastAsia="zh-CN"/>
        </w:rPr>
        <w:t>本项目采购人将不定期对中标人供应的洗衣粉关键指标和洗涤后的布类织物委托具有法定资质检测机构进行检测，检测费用由中标人支付。</w:t>
      </w:r>
    </w:p>
    <w:p w14:paraId="350B791E">
      <w:pPr>
        <w:pStyle w:val="17"/>
        <w:spacing w:before="120" w:beforeLines="50" w:after="120" w:afterLines="50" w:line="460" w:lineRule="exact"/>
        <w:rPr>
          <w:rFonts w:hint="default" w:ascii="宋体" w:hAnsi="宋体" w:eastAsia="宋体" w:cs="Times New Roman"/>
          <w:color w:val="auto"/>
          <w:highlight w:val="none"/>
          <w:lang w:val="en-US" w:eastAsia="zh-CN"/>
        </w:rPr>
      </w:pPr>
      <w:r>
        <w:rPr>
          <w:rFonts w:hint="eastAsia" w:cs="Times New Roman"/>
          <w:color w:val="auto"/>
          <w:highlight w:val="none"/>
          <w:lang w:val="en-US" w:eastAsia="zh-CN"/>
        </w:rPr>
        <w:t>7.违约责任</w:t>
      </w:r>
    </w:p>
    <w:p w14:paraId="213FA9A8">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1</w:t>
      </w:r>
      <w:r>
        <w:rPr>
          <w:rFonts w:hint="eastAsia" w:ascii="宋体" w:hAnsi="宋体" w:eastAsia="宋体" w:cs="Times New Roman"/>
          <w:color w:val="auto"/>
          <w:highlight w:val="none"/>
          <w:lang w:val="en-US" w:eastAsia="zh-CN"/>
        </w:rPr>
        <w:t>洗涤用品（洗涤剂）按规定程序使用后，若清洁度（参照羽绒清洁度检测标准（FZ/T81002）不合格，且色污渍(DB51/1768.2)明显存在，使用方将按上一个月使用洗涤用品（洗涤剂）总额对中标供应商处以3%的扣款。</w:t>
      </w:r>
    </w:p>
    <w:p w14:paraId="574556F9">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2</w:t>
      </w:r>
      <w:r>
        <w:rPr>
          <w:rFonts w:hint="eastAsia" w:ascii="宋体" w:hAnsi="宋体" w:eastAsia="宋体" w:cs="Times New Roman"/>
          <w:color w:val="auto"/>
          <w:highlight w:val="none"/>
          <w:lang w:val="en-US" w:eastAsia="zh-CN"/>
        </w:rPr>
        <w:t xml:space="preserve"> pH值指标应优于投标时的数据，若日常供应的洗衣粉pH值高于投标文件（或投标样本）pH值0.5，则使用方将按上一个月使用洗涤用品（洗涤剂）总额对中标供应商处以2%的扣款。</w:t>
      </w:r>
    </w:p>
    <w:p w14:paraId="1EE5905B">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3</w:t>
      </w:r>
      <w:r>
        <w:rPr>
          <w:rFonts w:hint="eastAsia" w:ascii="宋体" w:hAnsi="宋体" w:eastAsia="宋体" w:cs="Times New Roman"/>
          <w:color w:val="auto"/>
          <w:highlight w:val="none"/>
          <w:lang w:val="en-US" w:eastAsia="zh-CN"/>
        </w:rPr>
        <w:t>洗涤用品（洗涤剂）按规定程序使用后，若布类织物损伤明显，使用方及时告之供应商，供应商须在2日内对洗涤剂进行整改，达到使用要求，并退已收货物。若整改无效或未达到要求，</w:t>
      </w:r>
      <w:r>
        <w:rPr>
          <w:rFonts w:hint="eastAsia" w:cs="Times New Roman"/>
          <w:color w:val="auto"/>
          <w:highlight w:val="none"/>
          <w:lang w:val="en-US" w:eastAsia="zh-CN"/>
        </w:rPr>
        <w:t>采购人</w:t>
      </w:r>
      <w:r>
        <w:rPr>
          <w:rFonts w:hint="eastAsia" w:ascii="宋体" w:hAnsi="宋体" w:eastAsia="宋体" w:cs="Times New Roman"/>
          <w:color w:val="auto"/>
          <w:highlight w:val="none"/>
          <w:lang w:val="en-US" w:eastAsia="zh-CN"/>
        </w:rPr>
        <w:t>将对</w:t>
      </w:r>
      <w:r>
        <w:rPr>
          <w:rFonts w:hint="eastAsia" w:cs="Times New Roman"/>
          <w:color w:val="auto"/>
          <w:highlight w:val="none"/>
          <w:lang w:val="en-US" w:eastAsia="zh-CN"/>
        </w:rPr>
        <w:t>供应商一次性</w:t>
      </w:r>
      <w:r>
        <w:rPr>
          <w:rFonts w:hint="eastAsia" w:ascii="宋体" w:hAnsi="宋体" w:eastAsia="宋体" w:cs="Times New Roman"/>
          <w:color w:val="auto"/>
          <w:highlight w:val="none"/>
          <w:lang w:val="en-US" w:eastAsia="zh-CN"/>
        </w:rPr>
        <w:t>处以</w:t>
      </w:r>
      <w:r>
        <w:rPr>
          <w:rFonts w:hint="eastAsia" w:cs="Times New Roman"/>
          <w:color w:val="auto"/>
          <w:highlight w:val="none"/>
          <w:lang w:val="en-US" w:eastAsia="zh-CN"/>
        </w:rPr>
        <w:t>1000元</w:t>
      </w:r>
      <w:r>
        <w:rPr>
          <w:rFonts w:hint="eastAsia" w:ascii="宋体" w:hAnsi="宋体" w:eastAsia="宋体" w:cs="Times New Roman"/>
          <w:color w:val="auto"/>
          <w:highlight w:val="none"/>
          <w:lang w:val="en-US" w:eastAsia="zh-CN"/>
        </w:rPr>
        <w:t>的扣款。</w:t>
      </w:r>
    </w:p>
    <w:p w14:paraId="109D9AF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若清洁度、色污渍、布类织物损伤问题3次整改后仍然不合格或情况严重，</w:t>
      </w:r>
      <w:r>
        <w:rPr>
          <w:rFonts w:hint="eastAsia" w:cs="Times New Roman"/>
          <w:color w:val="auto"/>
          <w:highlight w:val="none"/>
          <w:lang w:val="en-US" w:eastAsia="zh-CN"/>
        </w:rPr>
        <w:t>采购人</w:t>
      </w:r>
      <w:r>
        <w:rPr>
          <w:rFonts w:hint="eastAsia" w:ascii="宋体" w:hAnsi="宋体" w:eastAsia="宋体" w:cs="Times New Roman"/>
          <w:color w:val="auto"/>
          <w:highlight w:val="none"/>
          <w:lang w:val="en-US" w:eastAsia="zh-CN"/>
        </w:rPr>
        <w:t>将对</w:t>
      </w:r>
      <w:r>
        <w:rPr>
          <w:rFonts w:hint="eastAsia" w:cs="Times New Roman"/>
          <w:color w:val="auto"/>
          <w:highlight w:val="none"/>
          <w:lang w:val="en-US" w:eastAsia="zh-CN"/>
        </w:rPr>
        <w:t>供应商一次性</w:t>
      </w:r>
      <w:r>
        <w:rPr>
          <w:rFonts w:hint="eastAsia" w:ascii="宋体" w:hAnsi="宋体" w:eastAsia="宋体" w:cs="Times New Roman"/>
          <w:color w:val="auto"/>
          <w:highlight w:val="none"/>
          <w:lang w:val="en-US" w:eastAsia="zh-CN"/>
        </w:rPr>
        <w:t>处以</w:t>
      </w:r>
      <w:r>
        <w:rPr>
          <w:rFonts w:hint="eastAsia" w:cs="Times New Roman"/>
          <w:color w:val="auto"/>
          <w:highlight w:val="none"/>
          <w:lang w:val="en-US" w:eastAsia="zh-CN"/>
        </w:rPr>
        <w:t>5000元</w:t>
      </w:r>
      <w:r>
        <w:rPr>
          <w:rFonts w:hint="eastAsia" w:ascii="宋体" w:hAnsi="宋体" w:eastAsia="宋体" w:cs="Times New Roman"/>
          <w:color w:val="auto"/>
          <w:highlight w:val="none"/>
          <w:lang w:val="en-US" w:eastAsia="zh-CN"/>
        </w:rPr>
        <w:t>的扣款，且</w:t>
      </w:r>
      <w:r>
        <w:rPr>
          <w:rFonts w:hint="eastAsia" w:cs="Times New Roman"/>
          <w:color w:val="auto"/>
          <w:highlight w:val="none"/>
          <w:lang w:val="en-US" w:eastAsia="zh-CN"/>
        </w:rPr>
        <w:t>采购人有权解除</w:t>
      </w:r>
      <w:r>
        <w:rPr>
          <w:rFonts w:hint="eastAsia" w:ascii="宋体" w:hAnsi="宋体" w:eastAsia="宋体" w:cs="Times New Roman"/>
          <w:color w:val="auto"/>
          <w:highlight w:val="none"/>
          <w:lang w:val="en-US" w:eastAsia="zh-CN"/>
        </w:rPr>
        <w:t>合同。</w:t>
      </w:r>
    </w:p>
    <w:p w14:paraId="7AD48CE3">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.投标货物的质量保证</w:t>
      </w:r>
    </w:p>
    <w:p w14:paraId="14251444">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.1供应商供应符合企业标准和质量要求的各类布类织物洗涤剂，不与其他产品或单位存在法律纠纷，保证按规定程序处置后的布类织物达到采购人客户要求。</w:t>
      </w:r>
      <w:r>
        <w:rPr>
          <w:rFonts w:hint="eastAsia" w:cs="Times New Roman"/>
          <w:color w:val="auto"/>
          <w:highlight w:val="none"/>
          <w:lang w:val="en-US" w:eastAsia="zh-CN"/>
        </w:rPr>
        <w:t>（提供承诺函，格式自理）</w:t>
      </w:r>
    </w:p>
    <w:p w14:paraId="7E58FAFB">
      <w:pPr>
        <w:pStyle w:val="17"/>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.2负责对采购人洗涤用品（洗涤剂）使用的技术培训，对洗涤工序及质量进行监督，保证洗涤质量；出现洗涤质量问题整改及时</w:t>
      </w:r>
      <w:r>
        <w:rPr>
          <w:rFonts w:hint="eastAsia" w:cs="Times New Roman"/>
          <w:color w:val="auto"/>
          <w:highlight w:val="none"/>
          <w:lang w:val="en-US" w:eastAsia="zh-CN"/>
        </w:rPr>
        <w:t>。</w:t>
      </w:r>
    </w:p>
    <w:p w14:paraId="328A6CAB">
      <w:pPr>
        <w:rPr>
          <w:b/>
          <w:bCs/>
          <w:color w:val="auto"/>
          <w:sz w:val="28"/>
          <w:szCs w:val="28"/>
          <w:highlight w:val="none"/>
        </w:rPr>
      </w:pPr>
      <w:r>
        <w:rPr>
          <w:rFonts w:hint="eastAsia"/>
          <w:b/>
          <w:bCs/>
          <w:color w:val="auto"/>
          <w:sz w:val="28"/>
          <w:szCs w:val="28"/>
          <w:highlight w:val="none"/>
        </w:rPr>
        <w:t>★三、技术要求（实质性要求）</w:t>
      </w:r>
    </w:p>
    <w:p w14:paraId="011755B2">
      <w:pPr>
        <w:pStyle w:val="17"/>
        <w:spacing w:before="120" w:beforeLines="50" w:after="120" w:afterLines="50" w:line="460" w:lineRule="exact"/>
        <w:rPr>
          <w:rFonts w:hint="eastAsia"/>
          <w:color w:val="auto"/>
          <w:highlight w:val="none"/>
        </w:rPr>
      </w:pPr>
      <w:r>
        <w:rPr>
          <w:rFonts w:hint="eastAsia"/>
          <w:color w:val="auto"/>
          <w:highlight w:val="none"/>
        </w:rPr>
        <w:t>（一）产品技术参数表</w:t>
      </w:r>
    </w:p>
    <w:tbl>
      <w:tblPr>
        <w:tblStyle w:val="42"/>
        <w:tblW w:w="4997" w:type="pct"/>
        <w:tblInd w:w="0" w:type="dxa"/>
        <w:tblLayout w:type="autofit"/>
        <w:tblCellMar>
          <w:top w:w="0" w:type="dxa"/>
          <w:left w:w="0" w:type="dxa"/>
          <w:bottom w:w="0" w:type="dxa"/>
          <w:right w:w="0" w:type="dxa"/>
        </w:tblCellMar>
      </w:tblPr>
      <w:tblGrid>
        <w:gridCol w:w="1237"/>
        <w:gridCol w:w="1398"/>
        <w:gridCol w:w="6122"/>
      </w:tblGrid>
      <w:tr w14:paraId="68B065BE">
        <w:tblPrEx>
          <w:tblCellMar>
            <w:top w:w="0" w:type="dxa"/>
            <w:left w:w="0" w:type="dxa"/>
            <w:bottom w:w="0" w:type="dxa"/>
            <w:right w:w="0" w:type="dxa"/>
          </w:tblCellMar>
        </w:tblPrEx>
        <w:trPr>
          <w:trHeight w:val="402"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4E7A8">
            <w:pPr>
              <w:pStyle w:val="17"/>
              <w:spacing w:before="120" w:beforeLines="50" w:after="120" w:afterLines="50" w:line="460" w:lineRule="exact"/>
              <w:jc w:val="center"/>
              <w:rPr>
                <w:rFonts w:hint="eastAsia"/>
                <w:color w:val="auto"/>
                <w:highlight w:val="none"/>
                <w:lang w:eastAsia="zh-CN"/>
              </w:rPr>
            </w:pPr>
            <w:r>
              <w:rPr>
                <w:rFonts w:hint="eastAsia"/>
                <w:color w:val="auto"/>
                <w:highlight w:val="none"/>
                <w:lang w:eastAsia="zh-CN"/>
              </w:rPr>
              <w:t>品目号</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C2EF6">
            <w:pPr>
              <w:pStyle w:val="17"/>
              <w:spacing w:before="120" w:beforeLines="50" w:after="120" w:afterLines="50" w:line="460" w:lineRule="exact"/>
              <w:jc w:val="center"/>
              <w:rPr>
                <w:rFonts w:hint="eastAsia"/>
                <w:color w:val="auto"/>
                <w:highlight w:val="none"/>
                <w:lang w:eastAsia="zh-CN"/>
              </w:rPr>
            </w:pPr>
            <w:r>
              <w:rPr>
                <w:rFonts w:hint="eastAsia"/>
                <w:color w:val="auto"/>
                <w:highlight w:val="none"/>
                <w:lang w:eastAsia="zh-CN"/>
              </w:rPr>
              <w:t>名称</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BE933B">
            <w:pPr>
              <w:pStyle w:val="17"/>
              <w:spacing w:before="120" w:beforeLines="50" w:after="120" w:afterLines="50" w:line="460" w:lineRule="exact"/>
              <w:jc w:val="center"/>
              <w:rPr>
                <w:rFonts w:hint="eastAsia"/>
                <w:color w:val="auto"/>
                <w:highlight w:val="none"/>
                <w:lang w:eastAsia="zh-CN"/>
              </w:rPr>
            </w:pPr>
            <w:r>
              <w:rPr>
                <w:rFonts w:hint="eastAsia"/>
                <w:color w:val="auto"/>
                <w:highlight w:val="none"/>
                <w:lang w:eastAsia="zh-CN"/>
              </w:rPr>
              <w:t>技术参数</w:t>
            </w:r>
          </w:p>
        </w:tc>
      </w:tr>
      <w:tr w14:paraId="70DAA4FD">
        <w:tblPrEx>
          <w:tblCellMar>
            <w:top w:w="0" w:type="dxa"/>
            <w:left w:w="0" w:type="dxa"/>
            <w:bottom w:w="0" w:type="dxa"/>
            <w:right w:w="0" w:type="dxa"/>
          </w:tblCellMar>
        </w:tblPrEx>
        <w:trPr>
          <w:trHeight w:val="9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C094C">
            <w:pPr>
              <w:pStyle w:val="17"/>
              <w:spacing w:before="120" w:beforeLines="50" w:after="120" w:afterLines="50" w:line="460" w:lineRule="exact"/>
              <w:jc w:val="center"/>
              <w:rPr>
                <w:rFonts w:hint="default"/>
                <w:color w:val="auto"/>
                <w:highlight w:val="none"/>
                <w:lang w:val="en-US" w:eastAsia="zh-CN"/>
              </w:rPr>
            </w:pPr>
            <w:r>
              <w:rPr>
                <w:rFonts w:hint="eastAsia"/>
                <w:color w:val="auto"/>
                <w:highlight w:val="none"/>
                <w:lang w:val="en-US" w:eastAsia="zh-CN"/>
              </w:rPr>
              <w:t>01-01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557BA">
            <w:pPr>
              <w:pStyle w:val="17"/>
              <w:spacing w:before="120" w:beforeLines="50" w:after="120" w:afterLines="50" w:line="460" w:lineRule="exact"/>
              <w:jc w:val="center"/>
              <w:rPr>
                <w:rFonts w:hint="eastAsia"/>
                <w:color w:val="auto"/>
                <w:highlight w:val="none"/>
              </w:rPr>
            </w:pPr>
          </w:p>
          <w:p w14:paraId="50C6A082">
            <w:pPr>
              <w:pStyle w:val="17"/>
              <w:spacing w:before="120" w:beforeLines="50" w:after="120" w:afterLines="50" w:line="460" w:lineRule="exact"/>
              <w:jc w:val="center"/>
              <w:rPr>
                <w:rFonts w:hint="eastAsia"/>
                <w:color w:val="auto"/>
                <w:highlight w:val="none"/>
              </w:rPr>
            </w:pPr>
          </w:p>
          <w:p w14:paraId="5ADA5347">
            <w:pPr>
              <w:pStyle w:val="17"/>
              <w:spacing w:before="120" w:beforeLines="50" w:after="120" w:afterLines="50" w:line="460" w:lineRule="exact"/>
              <w:jc w:val="center"/>
              <w:rPr>
                <w:rFonts w:hint="eastAsia"/>
                <w:color w:val="auto"/>
                <w:highlight w:val="none"/>
                <w:lang w:val="en-US" w:eastAsia="zh-CN"/>
              </w:rPr>
            </w:pPr>
            <w:r>
              <w:rPr>
                <w:rFonts w:hint="eastAsia"/>
                <w:color w:val="auto"/>
                <w:highlight w:val="none"/>
                <w:lang w:eastAsia="zh-CN"/>
              </w:rPr>
              <w:t>强力洗衣粉</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E230151">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1.表观密度（g/cm³）：≥0.3</w:t>
            </w:r>
          </w:p>
          <w:p w14:paraId="3F37679E">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总活性物含量：≥</w:t>
            </w:r>
            <w:r>
              <w:rPr>
                <w:rFonts w:hint="eastAsia"/>
                <w:color w:val="auto"/>
                <w:highlight w:val="none"/>
                <w:lang w:val="en-US" w:eastAsia="zh-CN"/>
              </w:rPr>
              <w:t>13</w:t>
            </w:r>
            <w:r>
              <w:rPr>
                <w:rFonts w:hint="eastAsia"/>
                <w:color w:val="auto"/>
                <w:highlight w:val="none"/>
              </w:rPr>
              <w:t>%</w:t>
            </w:r>
          </w:p>
          <w:p w14:paraId="76CAA4EA">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3.</w:t>
            </w:r>
            <w:r>
              <w:rPr>
                <w:rFonts w:hint="eastAsia"/>
                <w:color w:val="auto"/>
                <w:highlight w:val="none"/>
              </w:rPr>
              <w:t>总五氧化二磷含量：≤</w:t>
            </w:r>
            <w:r>
              <w:rPr>
                <w:rFonts w:hint="eastAsia"/>
                <w:color w:val="auto"/>
                <w:highlight w:val="none"/>
                <w:lang w:val="en-US" w:eastAsia="zh-CN"/>
              </w:rPr>
              <w:t>0.5%</w:t>
            </w:r>
          </w:p>
          <w:p w14:paraId="49F35F33">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4.</w:t>
            </w:r>
            <w:r>
              <w:rPr>
                <w:rFonts w:hint="eastAsia"/>
                <w:color w:val="auto"/>
                <w:highlight w:val="none"/>
              </w:rPr>
              <w:t>游离碱（以NaOH计）含量：≤</w:t>
            </w:r>
            <w:r>
              <w:rPr>
                <w:rFonts w:hint="eastAsia"/>
                <w:color w:val="auto"/>
                <w:highlight w:val="none"/>
                <w:lang w:val="en-US" w:eastAsia="zh-CN"/>
              </w:rPr>
              <w:t>30</w:t>
            </w:r>
            <w:r>
              <w:rPr>
                <w:rFonts w:hint="eastAsia"/>
                <w:color w:val="auto"/>
                <w:highlight w:val="none"/>
              </w:rPr>
              <w:t>%</w:t>
            </w:r>
          </w:p>
          <w:p w14:paraId="37D4C8D3">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pH值（25℃，0.1%溶液）：≤1</w:t>
            </w:r>
            <w:r>
              <w:rPr>
                <w:rFonts w:hint="eastAsia"/>
                <w:color w:val="auto"/>
                <w:highlight w:val="none"/>
                <w:lang w:val="en-US" w:eastAsia="zh-CN"/>
              </w:rPr>
              <w:t>2</w:t>
            </w:r>
            <w:r>
              <w:rPr>
                <w:rFonts w:hint="eastAsia"/>
                <w:color w:val="auto"/>
                <w:highlight w:val="none"/>
              </w:rPr>
              <w:t>.0</w:t>
            </w:r>
          </w:p>
          <w:p w14:paraId="44DB4902">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6.</w:t>
            </w:r>
            <w:r>
              <w:rPr>
                <w:rFonts w:hint="eastAsia"/>
                <w:color w:val="auto"/>
                <w:highlight w:val="none"/>
                <w:lang w:eastAsia="zh-CN"/>
              </w:rPr>
              <w:t>规定污布的去污力：JB-01、JB-02、JB-03 三种试验污布均大于或等于标准洗衣粉</w:t>
            </w:r>
          </w:p>
        </w:tc>
      </w:tr>
      <w:tr w14:paraId="14091019">
        <w:tblPrEx>
          <w:tblCellMar>
            <w:top w:w="0" w:type="dxa"/>
            <w:left w:w="0" w:type="dxa"/>
            <w:bottom w:w="0" w:type="dxa"/>
            <w:right w:w="0" w:type="dxa"/>
          </w:tblCellMar>
        </w:tblPrEx>
        <w:trPr>
          <w:trHeight w:val="9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707A5">
            <w:pPr>
              <w:pStyle w:val="17"/>
              <w:spacing w:before="120" w:beforeLines="50" w:after="120" w:afterLines="50" w:line="460" w:lineRule="exact"/>
              <w:jc w:val="center"/>
              <w:rPr>
                <w:rFonts w:hint="default"/>
                <w:color w:val="auto"/>
                <w:highlight w:val="none"/>
                <w:lang w:val="en-US" w:eastAsia="zh-CN"/>
              </w:rPr>
            </w:pPr>
            <w:r>
              <w:rPr>
                <w:rFonts w:hint="eastAsia"/>
                <w:color w:val="auto"/>
                <w:highlight w:val="none"/>
                <w:lang w:val="en-US" w:eastAsia="zh-CN"/>
              </w:rPr>
              <w:t>01-02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98E27">
            <w:pPr>
              <w:pStyle w:val="17"/>
              <w:spacing w:before="120" w:beforeLines="50" w:after="120" w:afterLines="50" w:line="460" w:lineRule="exact"/>
              <w:jc w:val="center"/>
              <w:rPr>
                <w:rFonts w:hint="eastAsia"/>
                <w:color w:val="auto"/>
                <w:highlight w:val="none"/>
                <w:lang w:eastAsia="zh-CN"/>
              </w:rPr>
            </w:pPr>
            <w:r>
              <w:rPr>
                <w:rFonts w:hint="eastAsia"/>
                <w:color w:val="auto"/>
                <w:highlight w:val="none"/>
                <w:lang w:eastAsia="zh-CN"/>
              </w:rPr>
              <w:t>强力助洗剂</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8282A7">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1.pH 值(1%溶液，25°C)</w:t>
            </w:r>
            <w:r>
              <w:rPr>
                <w:rFonts w:hint="eastAsia"/>
                <w:color w:val="auto"/>
                <w:highlight w:val="none"/>
              </w:rPr>
              <w:t>≥13</w:t>
            </w:r>
          </w:p>
          <w:p w14:paraId="29E6E16B">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2.游离碱</w:t>
            </w:r>
            <w:r>
              <w:rPr>
                <w:rFonts w:hint="eastAsia"/>
                <w:color w:val="auto"/>
                <w:highlight w:val="none"/>
              </w:rPr>
              <w:t>≥50</w:t>
            </w:r>
            <w:r>
              <w:rPr>
                <w:rFonts w:hint="eastAsia"/>
                <w:color w:val="auto"/>
                <w:highlight w:val="none"/>
                <w:lang w:val="en-US" w:eastAsia="zh-CN"/>
              </w:rPr>
              <w:t>%</w:t>
            </w:r>
          </w:p>
          <w:p w14:paraId="6BF8D251">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3.气味：</w:t>
            </w:r>
            <w:r>
              <w:rPr>
                <w:rFonts w:hint="eastAsia"/>
                <w:color w:val="auto"/>
                <w:highlight w:val="none"/>
              </w:rPr>
              <w:t>无异味</w:t>
            </w:r>
          </w:p>
          <w:p w14:paraId="4E621FE1">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4.总五氧化二磷质量分数</w:t>
            </w:r>
            <w:r>
              <w:rPr>
                <w:rFonts w:hint="eastAsia"/>
                <w:color w:val="auto"/>
                <w:highlight w:val="none"/>
              </w:rPr>
              <w:t>≤0.5</w:t>
            </w:r>
            <w:r>
              <w:rPr>
                <w:rFonts w:hint="eastAsia"/>
                <w:color w:val="auto"/>
                <w:highlight w:val="none"/>
                <w:lang w:val="en-US" w:eastAsia="zh-CN"/>
              </w:rPr>
              <w:t>%</w:t>
            </w:r>
          </w:p>
        </w:tc>
      </w:tr>
      <w:tr w14:paraId="0376BCFF">
        <w:tblPrEx>
          <w:tblCellMar>
            <w:top w:w="0" w:type="dxa"/>
            <w:left w:w="0" w:type="dxa"/>
            <w:bottom w:w="0" w:type="dxa"/>
            <w:right w:w="0" w:type="dxa"/>
          </w:tblCellMar>
        </w:tblPrEx>
        <w:trPr>
          <w:trHeight w:val="591"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76CF1">
            <w:pPr>
              <w:pStyle w:val="17"/>
              <w:spacing w:before="120" w:beforeLines="50" w:after="120" w:afterLines="50" w:line="460" w:lineRule="exact"/>
              <w:jc w:val="center"/>
              <w:rPr>
                <w:rFonts w:hint="default"/>
                <w:color w:val="auto"/>
                <w:highlight w:val="none"/>
                <w:lang w:val="en-US" w:eastAsia="zh-CN"/>
              </w:rPr>
            </w:pPr>
            <w:r>
              <w:rPr>
                <w:rFonts w:hint="eastAsia"/>
                <w:color w:val="auto"/>
                <w:highlight w:val="none"/>
                <w:lang w:val="en-US" w:eastAsia="zh-CN"/>
              </w:rPr>
              <w:t>01-03</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CCDAB">
            <w:pPr>
              <w:pStyle w:val="17"/>
              <w:spacing w:before="120" w:beforeLines="50" w:after="120" w:afterLines="50" w:line="460" w:lineRule="exact"/>
              <w:jc w:val="center"/>
              <w:rPr>
                <w:rFonts w:hint="eastAsia"/>
                <w:color w:val="auto"/>
                <w:highlight w:val="none"/>
                <w:lang w:val="zh-CN" w:eastAsia="zh-CN"/>
              </w:rPr>
            </w:pPr>
            <w:r>
              <w:rPr>
                <w:rFonts w:hint="eastAsia"/>
                <w:color w:val="auto"/>
                <w:highlight w:val="none"/>
                <w:lang w:val="zh-CN" w:eastAsia="zh-CN"/>
              </w:rPr>
              <w:t>氧漂剂</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DB49DA">
            <w:pPr>
              <w:pStyle w:val="17"/>
              <w:spacing w:before="120" w:beforeLines="50" w:after="120" w:afterLines="50" w:line="460" w:lineRule="exact"/>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外观：透明液体</w:t>
            </w:r>
          </w:p>
          <w:p w14:paraId="6AA5C0D8">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2.</w:t>
            </w:r>
            <w:r>
              <w:rPr>
                <w:rFonts w:hint="eastAsia"/>
                <w:color w:val="auto"/>
                <w:highlight w:val="none"/>
              </w:rPr>
              <w:t>气味：无异味</w:t>
            </w:r>
          </w:p>
          <w:p w14:paraId="6F75B932">
            <w:pPr>
              <w:pStyle w:val="17"/>
              <w:spacing w:before="120" w:beforeLines="50" w:after="120" w:afterLines="50" w:line="460" w:lineRule="exact"/>
              <w:jc w:val="both"/>
              <w:rPr>
                <w:rFonts w:hint="default"/>
                <w:color w:val="auto"/>
                <w:highlight w:val="none"/>
                <w:lang w:val="en-US" w:eastAsia="zh-CN"/>
              </w:rPr>
            </w:pPr>
            <w:r>
              <w:rPr>
                <w:rFonts w:hint="eastAsia"/>
                <w:color w:val="auto"/>
                <w:highlight w:val="none"/>
                <w:lang w:val="en-US" w:eastAsia="zh-CN"/>
              </w:rPr>
              <w:t>3.稳定性：（40±2）℃保持24小时，恢复至室温后与试验前无明显变化；（-5±2）℃保持24小时，恢复至室温后与试验前无明显变化</w:t>
            </w:r>
          </w:p>
          <w:p w14:paraId="0C81F37E">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4.</w:t>
            </w:r>
            <w:r>
              <w:rPr>
                <w:rFonts w:hint="eastAsia"/>
                <w:color w:val="auto"/>
                <w:highlight w:val="none"/>
              </w:rPr>
              <w:t>pH值（1%溶液，25℃）：3.0-7.0</w:t>
            </w:r>
          </w:p>
          <w:p w14:paraId="480C2E14">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有效氧含量(%)：≥</w:t>
            </w:r>
            <w:r>
              <w:rPr>
                <w:rFonts w:hint="eastAsia"/>
                <w:color w:val="auto"/>
                <w:highlight w:val="none"/>
                <w:lang w:val="en-US" w:eastAsia="zh-CN"/>
              </w:rPr>
              <w:t>13</w:t>
            </w:r>
          </w:p>
        </w:tc>
      </w:tr>
      <w:tr w14:paraId="770A5F2C">
        <w:tblPrEx>
          <w:tblCellMar>
            <w:top w:w="0" w:type="dxa"/>
            <w:left w:w="0" w:type="dxa"/>
            <w:bottom w:w="0" w:type="dxa"/>
            <w:right w:w="0" w:type="dxa"/>
          </w:tblCellMar>
        </w:tblPrEx>
        <w:trPr>
          <w:trHeight w:val="591"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102E2">
            <w:pPr>
              <w:pStyle w:val="17"/>
              <w:spacing w:before="120" w:beforeLines="50" w:after="120" w:afterLines="50" w:line="460" w:lineRule="exact"/>
              <w:jc w:val="center"/>
              <w:rPr>
                <w:rFonts w:hint="default"/>
                <w:color w:val="auto"/>
                <w:highlight w:val="none"/>
                <w:lang w:val="en-US" w:eastAsia="zh-CN"/>
              </w:rPr>
            </w:pPr>
            <w:r>
              <w:rPr>
                <w:rFonts w:hint="eastAsia"/>
                <w:color w:val="auto"/>
                <w:highlight w:val="none"/>
                <w:lang w:val="en-US" w:eastAsia="zh-CN"/>
              </w:rPr>
              <w:t>01-04</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5CEA3">
            <w:pPr>
              <w:pStyle w:val="17"/>
              <w:spacing w:before="120" w:beforeLines="50" w:after="120" w:afterLines="50" w:line="460" w:lineRule="exact"/>
              <w:jc w:val="center"/>
              <w:rPr>
                <w:rFonts w:hint="eastAsia"/>
                <w:color w:val="auto"/>
                <w:highlight w:val="none"/>
                <w:lang w:val="zh-CN" w:eastAsia="zh-CN"/>
              </w:rPr>
            </w:pPr>
            <w:r>
              <w:rPr>
                <w:rFonts w:hint="eastAsia"/>
                <w:color w:val="auto"/>
                <w:highlight w:val="none"/>
                <w:lang w:val="zh-CN" w:eastAsia="zh-CN"/>
              </w:rPr>
              <w:t>油污乳化剂</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74719E">
            <w:pPr>
              <w:pStyle w:val="17"/>
              <w:spacing w:before="120" w:beforeLines="50" w:after="120" w:afterLines="50" w:line="460" w:lineRule="exact"/>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外观：无色透明</w:t>
            </w:r>
            <w:r>
              <w:rPr>
                <w:rFonts w:hint="eastAsia"/>
                <w:color w:val="auto"/>
                <w:highlight w:val="none"/>
                <w:lang w:eastAsia="zh-CN"/>
              </w:rPr>
              <w:t>粘稠</w:t>
            </w:r>
            <w:r>
              <w:rPr>
                <w:rFonts w:hint="eastAsia"/>
                <w:color w:val="auto"/>
                <w:highlight w:val="none"/>
              </w:rPr>
              <w:t>液体</w:t>
            </w:r>
          </w:p>
          <w:p w14:paraId="59D3D2D5">
            <w:pPr>
              <w:pStyle w:val="17"/>
              <w:spacing w:before="120" w:beforeLines="50" w:after="120" w:afterLines="50" w:line="460" w:lineRule="exact"/>
              <w:jc w:val="both"/>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气味：无异味</w:t>
            </w:r>
          </w:p>
          <w:p w14:paraId="2A48AAFA">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3.</w:t>
            </w:r>
            <w:r>
              <w:rPr>
                <w:rFonts w:hint="eastAsia"/>
                <w:color w:val="auto"/>
                <w:highlight w:val="none"/>
                <w:lang w:eastAsia="zh-CN"/>
              </w:rPr>
              <w:t>稳定性：</w:t>
            </w:r>
            <w:r>
              <w:rPr>
                <w:rFonts w:hint="eastAsia"/>
                <w:color w:val="auto"/>
                <w:highlight w:val="none"/>
                <w:lang w:val="en-US" w:eastAsia="zh-CN"/>
              </w:rPr>
              <w:t>（40±2）℃保持24小时，恢复至室温后与试验前无明显变化；（-5±2）℃保持24小时，恢复至室温后与试验前无明显变化</w:t>
            </w:r>
          </w:p>
          <w:p w14:paraId="11DFC2E1">
            <w:pPr>
              <w:pStyle w:val="17"/>
              <w:spacing w:before="120" w:beforeLines="50" w:after="120" w:afterLines="50" w:line="460" w:lineRule="exact"/>
              <w:jc w:val="both"/>
              <w:rPr>
                <w:rFonts w:hint="eastAsia"/>
                <w:color w:val="auto"/>
                <w:highlight w:val="none"/>
                <w:lang w:eastAsia="zh-CN"/>
              </w:rPr>
            </w:pPr>
            <w:r>
              <w:rPr>
                <w:rFonts w:hint="eastAsia"/>
                <w:color w:val="auto"/>
                <w:highlight w:val="none"/>
                <w:lang w:val="en-US" w:eastAsia="zh-CN"/>
              </w:rPr>
              <w:t>4.</w:t>
            </w:r>
            <w:r>
              <w:rPr>
                <w:rFonts w:hint="eastAsia"/>
                <w:color w:val="auto"/>
                <w:highlight w:val="none"/>
              </w:rPr>
              <w:t>总活性物含量(%)：≥</w:t>
            </w:r>
            <w:r>
              <w:rPr>
                <w:rFonts w:hint="eastAsia"/>
                <w:color w:val="auto"/>
                <w:highlight w:val="none"/>
                <w:lang w:val="en-US" w:eastAsia="zh-CN"/>
              </w:rPr>
              <w:t>20</w:t>
            </w:r>
          </w:p>
          <w:p w14:paraId="07428B3D">
            <w:pPr>
              <w:pStyle w:val="17"/>
              <w:spacing w:before="120" w:beforeLines="50" w:after="120" w:afterLines="50" w:line="460" w:lineRule="exact"/>
              <w:jc w:val="both"/>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pH值（1%溶液，25℃）：</w:t>
            </w:r>
            <w:r>
              <w:rPr>
                <w:rFonts w:hint="eastAsia"/>
                <w:color w:val="auto"/>
                <w:highlight w:val="none"/>
                <w:lang w:val="en-US" w:eastAsia="zh-CN"/>
              </w:rPr>
              <w:t>5-8</w:t>
            </w:r>
          </w:p>
        </w:tc>
      </w:tr>
      <w:tr w14:paraId="5F167CAB">
        <w:tblPrEx>
          <w:tblCellMar>
            <w:top w:w="0" w:type="dxa"/>
            <w:left w:w="0" w:type="dxa"/>
            <w:bottom w:w="0" w:type="dxa"/>
            <w:right w:w="0" w:type="dxa"/>
          </w:tblCellMar>
        </w:tblPrEx>
        <w:trPr>
          <w:trHeight w:val="591"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D84DD">
            <w:pPr>
              <w:pStyle w:val="17"/>
              <w:spacing w:before="120" w:beforeLines="50" w:after="120" w:afterLines="50" w:line="460" w:lineRule="exact"/>
              <w:jc w:val="center"/>
              <w:rPr>
                <w:rFonts w:hint="default"/>
                <w:color w:val="auto"/>
                <w:highlight w:val="none"/>
                <w:lang w:val="en-US" w:eastAsia="zh-CN"/>
              </w:rPr>
            </w:pPr>
            <w:r>
              <w:rPr>
                <w:rFonts w:hint="eastAsia"/>
                <w:color w:val="auto"/>
                <w:highlight w:val="none"/>
                <w:lang w:val="en-US" w:eastAsia="zh-CN"/>
              </w:rPr>
              <w:t>01-05</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412ED">
            <w:pPr>
              <w:pStyle w:val="17"/>
              <w:spacing w:before="120" w:beforeLines="50" w:after="120" w:afterLines="50" w:line="460" w:lineRule="exact"/>
              <w:jc w:val="center"/>
              <w:rPr>
                <w:rFonts w:hint="eastAsia"/>
                <w:color w:val="auto"/>
                <w:highlight w:val="none"/>
                <w:lang w:val="zh-CN" w:eastAsia="zh-CN"/>
              </w:rPr>
            </w:pPr>
            <w:r>
              <w:rPr>
                <w:rFonts w:hint="eastAsia"/>
                <w:color w:val="auto"/>
                <w:highlight w:val="none"/>
                <w:lang w:val="zh-CN" w:eastAsia="zh-CN"/>
              </w:rPr>
              <w:t>中和酸</w:t>
            </w:r>
          </w:p>
        </w:tc>
        <w:tc>
          <w:tcPr>
            <w:tcW w:w="3494"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C00038">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1.</w:t>
            </w:r>
            <w:r>
              <w:rPr>
                <w:rFonts w:hint="eastAsia"/>
                <w:color w:val="auto"/>
                <w:highlight w:val="none"/>
              </w:rPr>
              <w:t>外观</w:t>
            </w:r>
            <w:r>
              <w:rPr>
                <w:rFonts w:hint="eastAsia"/>
                <w:color w:val="auto"/>
                <w:highlight w:val="none"/>
                <w:lang w:eastAsia="zh-CN"/>
              </w:rPr>
              <w:t>：</w:t>
            </w:r>
            <w:r>
              <w:rPr>
                <w:rFonts w:hint="eastAsia"/>
                <w:color w:val="auto"/>
                <w:highlight w:val="none"/>
              </w:rPr>
              <w:t>不结团/块的粉状</w:t>
            </w:r>
          </w:p>
          <w:p w14:paraId="3742FD9E">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2.</w:t>
            </w:r>
            <w:r>
              <w:rPr>
                <w:rFonts w:hint="eastAsia"/>
                <w:color w:val="auto"/>
                <w:highlight w:val="none"/>
              </w:rPr>
              <w:t>气味</w:t>
            </w:r>
            <w:r>
              <w:rPr>
                <w:rFonts w:hint="eastAsia"/>
                <w:color w:val="auto"/>
                <w:highlight w:val="none"/>
                <w:lang w:eastAsia="zh-CN"/>
              </w:rPr>
              <w:t>：</w:t>
            </w:r>
            <w:r>
              <w:rPr>
                <w:rFonts w:hint="eastAsia"/>
                <w:color w:val="auto"/>
                <w:highlight w:val="none"/>
              </w:rPr>
              <w:t>无异味</w:t>
            </w:r>
          </w:p>
          <w:p w14:paraId="2862938F">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3.</w:t>
            </w:r>
            <w:r>
              <w:rPr>
                <w:rFonts w:hint="eastAsia"/>
                <w:color w:val="auto"/>
                <w:highlight w:val="none"/>
              </w:rPr>
              <w:t>表观密度</w:t>
            </w:r>
            <w:r>
              <w:rPr>
                <w:rFonts w:hint="eastAsia"/>
                <w:color w:val="auto"/>
                <w:highlight w:val="none"/>
                <w:lang w:eastAsia="zh-CN"/>
              </w:rPr>
              <w:t>：</w:t>
            </w:r>
            <w:r>
              <w:rPr>
                <w:rFonts w:hint="eastAsia"/>
                <w:color w:val="auto"/>
                <w:highlight w:val="none"/>
              </w:rPr>
              <w:t>≥1g/cm³</w:t>
            </w:r>
          </w:p>
          <w:p w14:paraId="330B1AD5">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4.</w:t>
            </w:r>
            <w:r>
              <w:rPr>
                <w:rFonts w:hint="eastAsia"/>
                <w:color w:val="auto"/>
                <w:highlight w:val="none"/>
              </w:rPr>
              <w:t>总酸度(以HCI计)≥19%</w:t>
            </w:r>
          </w:p>
          <w:p w14:paraId="6389F84D">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5.</w:t>
            </w:r>
            <w:r>
              <w:rPr>
                <w:rFonts w:hint="eastAsia"/>
                <w:color w:val="auto"/>
                <w:highlight w:val="none"/>
              </w:rPr>
              <w:t>总五氧化二磷质量分数≤0.5%</w:t>
            </w:r>
          </w:p>
          <w:p w14:paraId="55C28256">
            <w:pPr>
              <w:pStyle w:val="17"/>
              <w:spacing w:before="120" w:beforeLines="50" w:after="120" w:afterLines="50" w:line="460" w:lineRule="exact"/>
              <w:jc w:val="both"/>
              <w:rPr>
                <w:rFonts w:hint="eastAsia"/>
                <w:color w:val="auto"/>
                <w:highlight w:val="none"/>
              </w:rPr>
            </w:pPr>
            <w:r>
              <w:rPr>
                <w:rFonts w:hint="eastAsia"/>
                <w:color w:val="auto"/>
                <w:highlight w:val="none"/>
                <w:lang w:val="en-US" w:eastAsia="zh-CN"/>
              </w:rPr>
              <w:t>6.</w:t>
            </w:r>
            <w:r>
              <w:rPr>
                <w:rFonts w:hint="eastAsia"/>
                <w:color w:val="auto"/>
                <w:highlight w:val="none"/>
              </w:rPr>
              <w:t>pH(1%溶液,25℃)≤4.0</w:t>
            </w:r>
          </w:p>
        </w:tc>
      </w:tr>
    </w:tbl>
    <w:p w14:paraId="001A4284">
      <w:pPr>
        <w:pStyle w:val="17"/>
        <w:spacing w:before="120" w:beforeLines="50" w:after="120" w:afterLines="50" w:line="460" w:lineRule="exact"/>
        <w:rPr>
          <w:color w:val="auto"/>
          <w:highlight w:val="none"/>
        </w:rPr>
      </w:pPr>
      <w:r>
        <w:rPr>
          <w:color w:val="auto"/>
          <w:highlight w:val="none"/>
        </w:rPr>
        <w:br w:type="page"/>
      </w:r>
    </w:p>
    <w:p w14:paraId="35A5C342">
      <w:pPr>
        <w:pStyle w:val="39"/>
        <w:rPr>
          <w:color w:val="auto"/>
          <w:highlight w:val="none"/>
        </w:rPr>
      </w:pPr>
      <w:bookmarkStart w:id="34" w:name="_Toc151046664"/>
      <w:r>
        <w:rPr>
          <w:rFonts w:hint="eastAsia"/>
          <w:color w:val="auto"/>
          <w:highlight w:val="none"/>
        </w:rPr>
        <w:t>第五章  评审办法</w:t>
      </w:r>
      <w:bookmarkEnd w:id="34"/>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35"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5"/>
    <w:p w14:paraId="43B29158">
      <w:pPr>
        <w:jc w:val="center"/>
        <w:rPr>
          <w:rFonts w:ascii="黑体" w:hAnsi="黑体" w:eastAsia="黑体" w:cs="黑体"/>
          <w:b/>
          <w:bCs/>
          <w:color w:val="auto"/>
          <w:sz w:val="24"/>
          <w:highlight w:val="none"/>
        </w:rPr>
      </w:pPr>
      <w:bookmarkStart w:id="36"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6E00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9F9BE25">
            <w:pPr>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0E4263AE">
            <w:pPr>
              <w:rPr>
                <w:rFonts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rPr>
              <w:t>供应商（非生产厂家）提供生产厂家授权委托书</w:t>
            </w:r>
          </w:p>
        </w:tc>
        <w:tc>
          <w:tcPr>
            <w:tcW w:w="850" w:type="dxa"/>
            <w:vAlign w:val="center"/>
          </w:tcPr>
          <w:p w14:paraId="0BDE30F9">
            <w:pPr>
              <w:rPr>
                <w:rFonts w:asciiTheme="minorEastAsia" w:hAnsiTheme="minorEastAsia" w:eastAsiaTheme="minorEastAsia" w:cstheme="minorEastAsia"/>
                <w:color w:val="auto"/>
                <w:sz w:val="24"/>
                <w:highlight w:val="none"/>
              </w:rPr>
            </w:pPr>
          </w:p>
        </w:tc>
        <w:tc>
          <w:tcPr>
            <w:tcW w:w="992" w:type="dxa"/>
            <w:vAlign w:val="center"/>
          </w:tcPr>
          <w:p w14:paraId="6F7B5A1A">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7" w:name="_Toc183582287"/>
      <w:bookmarkEnd w:id="37"/>
      <w:bookmarkStart w:id="38" w:name="_Toc183682422"/>
      <w:bookmarkEnd w:id="38"/>
      <w:bookmarkStart w:id="39" w:name="_Toc217446104"/>
      <w:bookmarkEnd w:id="39"/>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40" w:name="_Toc217446103"/>
      <w:r>
        <w:rPr>
          <w:rFonts w:hint="eastAsia" w:ascii="黑体" w:hAnsi="黑体" w:eastAsia="黑体" w:cs="黑体"/>
          <w:b/>
          <w:bCs/>
          <w:color w:val="auto"/>
          <w:sz w:val="24"/>
          <w:highlight w:val="none"/>
        </w:rPr>
        <w:t>4、评审细则及标准</w:t>
      </w:r>
      <w:bookmarkEnd w:id="40"/>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1"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6"/>
    <w:bookmarkEnd w:id="41"/>
    <w:p w14:paraId="50CC75FF">
      <w:pPr>
        <w:jc w:val="center"/>
        <w:rPr>
          <w:rFonts w:ascii="黑体" w:hAnsi="黑体" w:eastAsia="黑体" w:cs="黑体"/>
          <w:b/>
          <w:bCs/>
          <w:color w:val="auto"/>
          <w:sz w:val="24"/>
          <w:highlight w:val="none"/>
        </w:rPr>
      </w:pPr>
      <w:bookmarkStart w:id="42" w:name="_Toc217446105"/>
      <w:bookmarkStart w:id="43" w:name="_Toc208849022"/>
      <w:bookmarkStart w:id="44" w:name="_Toc183582297"/>
      <w:bookmarkStart w:id="45" w:name="_Toc183682432"/>
      <w:r>
        <w:rPr>
          <w:rFonts w:hint="eastAsia" w:ascii="黑体" w:hAnsi="黑体" w:eastAsia="黑体" w:cs="黑体"/>
          <w:b/>
          <w:bCs/>
          <w:color w:val="auto"/>
          <w:sz w:val="24"/>
          <w:highlight w:val="none"/>
        </w:rPr>
        <w:t>6、</w:t>
      </w:r>
      <w:bookmarkStart w:id="46"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6"/>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47"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7"/>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2"/>
      <w:bookmarkEnd w:id="43"/>
      <w:bookmarkEnd w:id="44"/>
      <w:bookmarkEnd w:id="45"/>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48" w:name="_Toc151046665"/>
      <w:r>
        <w:rPr>
          <w:rFonts w:hint="eastAsia"/>
          <w:color w:val="auto"/>
          <w:highlight w:val="none"/>
        </w:rPr>
        <w:t>第六章  广安市人民医院供应商黑名单管理办法</w:t>
      </w:r>
      <w:bookmarkEnd w:id="48"/>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5159A41">
      <w:pPr>
        <w:pStyle w:val="17"/>
        <w:rPr>
          <w:color w:val="auto"/>
          <w:highlight w:val="none"/>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7"/>
      <w:framePr w:wrap="around" w:vAnchor="text" w:hAnchor="margin" w:xAlign="right" w:y="1"/>
      <w:rPr>
        <w:rStyle w:val="46"/>
      </w:rPr>
    </w:pPr>
    <w:r>
      <w:fldChar w:fldCharType="begin"/>
    </w:r>
    <w:r>
      <w:rPr>
        <w:rStyle w:val="46"/>
      </w:rPr>
      <w:instrText xml:space="preserve">PAGE  </w:instrText>
    </w:r>
    <w:r>
      <w:fldChar w:fldCharType="end"/>
    </w:r>
  </w:p>
  <w:p w14:paraId="4EE9974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C454212"/>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6D386E"/>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7E3260"/>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B4507"/>
    <w:rsid w:val="5F86690C"/>
    <w:rsid w:val="5FBA6BEB"/>
    <w:rsid w:val="5FDB0B3C"/>
    <w:rsid w:val="5FFF43B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4417</Words>
  <Characters>4744</Characters>
  <Lines>87</Lines>
  <Paragraphs>24</Paragraphs>
  <TotalTime>54</TotalTime>
  <ScaleCrop>false</ScaleCrop>
  <LinksUpToDate>false</LinksUpToDate>
  <CharactersWithSpaces>4907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2025-01-03T02:19:00Z</cp:lastPrinted>
  <dcterms:modified xsi:type="dcterms:W3CDTF">2025-10-24T08:48:10Z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4186DA6E6D5043889E1B7E8F08042072_13</vt:lpwstr>
  </property>
  <property fmtid="{D5CDD505-2E9C-101B-9397-08002B2CF9AE}" pid="4" name="KSOTemplateDocerSaveRecord">
    <vt:lpwstr>eyJoZGlkIjoiOGFkYmYxZTQwODIwNWFmNzM5MDE0ZWUyNDYyMDdhMjAiLCJ1c2VySWQiOiI2MDE0NzUzMzAifQ==</vt:lpwstr>
  </property>
</Properties>
</file>