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D08AC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9BD52EB">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安全保卫部监控维保服务采购项目</w:t>
      </w:r>
    </w:p>
    <w:p w14:paraId="7D15CE89">
      <w:pPr>
        <w:jc w:val="center"/>
        <w:rPr>
          <w:rFonts w:ascii="华文中宋" w:hAnsi="华文中宋" w:eastAsia="华文中宋"/>
          <w:b/>
          <w:color w:val="auto"/>
          <w:sz w:val="44"/>
          <w:szCs w:val="44"/>
          <w:highlight w:val="none"/>
        </w:rPr>
      </w:pPr>
    </w:p>
    <w:p w14:paraId="2B98ACE7">
      <w:pPr>
        <w:pStyle w:val="17"/>
        <w:rPr>
          <w:color w:val="auto"/>
          <w:highlight w:val="none"/>
        </w:rPr>
      </w:pPr>
    </w:p>
    <w:p w14:paraId="41880577">
      <w:pPr>
        <w:jc w:val="center"/>
        <w:rPr>
          <w:rFonts w:ascii="华文中宋" w:hAnsi="华文中宋" w:eastAsia="华文中宋"/>
          <w:b/>
          <w:color w:val="auto"/>
          <w:sz w:val="48"/>
          <w:szCs w:val="48"/>
          <w:highlight w:val="none"/>
        </w:rPr>
      </w:pPr>
    </w:p>
    <w:p w14:paraId="454288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93DFF7A">
      <w:pPr>
        <w:jc w:val="center"/>
        <w:rPr>
          <w:rFonts w:ascii="华文中宋" w:hAnsi="华文中宋" w:eastAsia="华文中宋" w:cs="Tahoma"/>
          <w:b/>
          <w:color w:val="auto"/>
          <w:sz w:val="32"/>
          <w:szCs w:val="32"/>
          <w:highlight w:val="none"/>
          <w:shd w:val="clear" w:color="auto" w:fill="FFFFFF"/>
        </w:rPr>
      </w:pPr>
    </w:p>
    <w:p w14:paraId="435033AE">
      <w:pPr>
        <w:jc w:val="center"/>
        <w:rPr>
          <w:rFonts w:ascii="华文中宋" w:hAnsi="华文中宋" w:eastAsia="华文中宋" w:cs="Tahoma"/>
          <w:b/>
          <w:color w:val="auto"/>
          <w:sz w:val="32"/>
          <w:szCs w:val="32"/>
          <w:highlight w:val="none"/>
          <w:shd w:val="clear" w:color="auto" w:fill="FFFFFF"/>
        </w:rPr>
      </w:pPr>
    </w:p>
    <w:p w14:paraId="286C3C66">
      <w:pPr>
        <w:jc w:val="center"/>
        <w:rPr>
          <w:rFonts w:ascii="华文中宋" w:hAnsi="华文中宋" w:eastAsia="华文中宋" w:cs="Tahoma"/>
          <w:b/>
          <w:color w:val="auto"/>
          <w:sz w:val="32"/>
          <w:szCs w:val="32"/>
          <w:highlight w:val="none"/>
          <w:shd w:val="clear" w:color="auto" w:fill="FFFFFF"/>
        </w:rPr>
      </w:pPr>
    </w:p>
    <w:p w14:paraId="5CE05560">
      <w:pPr>
        <w:jc w:val="center"/>
        <w:rPr>
          <w:rFonts w:hint="eastAsia" w:ascii="华文中宋" w:hAnsi="华文中宋" w:eastAsia="华文中宋" w:cs="Tahoma"/>
          <w:b/>
          <w:color w:val="auto"/>
          <w:sz w:val="32"/>
          <w:szCs w:val="32"/>
          <w:highlight w:val="none"/>
          <w:shd w:val="clear" w:color="auto" w:fill="FFFFFF"/>
          <w:lang w:eastAsia="zh-CN"/>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51212</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lang w:val="en-US" w:eastAsia="zh-CN"/>
        </w:rPr>
        <w:t>2</w:t>
      </w:r>
    </w:p>
    <w:p w14:paraId="59A1A2E0">
      <w:pPr>
        <w:rPr>
          <w:rFonts w:ascii="华文中宋" w:hAnsi="华文中宋" w:eastAsia="华文中宋"/>
          <w:b/>
          <w:color w:val="auto"/>
          <w:sz w:val="32"/>
          <w:szCs w:val="32"/>
          <w:highlight w:val="none"/>
        </w:rPr>
      </w:pPr>
    </w:p>
    <w:p w14:paraId="5883A412">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7F56BBE3">
      <w:pPr>
        <w:jc w:val="center"/>
        <w:rPr>
          <w:rFonts w:ascii="华文中宋" w:hAnsi="华文中宋" w:eastAsia="华文中宋"/>
          <w:b/>
          <w:color w:val="auto"/>
          <w:sz w:val="32"/>
          <w:szCs w:val="32"/>
          <w:highlight w:val="none"/>
        </w:rPr>
      </w:pPr>
    </w:p>
    <w:p w14:paraId="0B22F4A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12</w:t>
      </w:r>
      <w:r>
        <w:rPr>
          <w:rFonts w:hint="eastAsia" w:ascii="华文中宋" w:hAnsi="华文中宋" w:eastAsia="华文中宋"/>
          <w:b/>
          <w:color w:val="auto"/>
          <w:sz w:val="32"/>
          <w:szCs w:val="32"/>
          <w:highlight w:val="none"/>
        </w:rPr>
        <w:t>月</w:t>
      </w:r>
    </w:p>
    <w:p w14:paraId="0F8729B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D9DEB1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1BED744">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0"/>
          <w:rFonts w:asciiTheme="minorEastAsia" w:hAnsiTheme="minorEastAsia" w:eastAsiaTheme="minorEastAsia"/>
          <w:color w:val="auto"/>
          <w:sz w:val="32"/>
          <w:szCs w:val="32"/>
          <w:highlight w:val="none"/>
        </w:rPr>
        <w:t>第一章  采购公告</w:t>
      </w:r>
      <w:r>
        <w:rPr>
          <w:rFonts w:asciiTheme="minorEastAsia" w:hAnsiTheme="minorEastAsia" w:eastAsiaTheme="minorEastAsia"/>
          <w:color w:val="auto"/>
          <w:sz w:val="32"/>
          <w:szCs w:val="32"/>
          <w:highlight w:val="none"/>
        </w:rPr>
        <w:fldChar w:fldCharType="end"/>
      </w:r>
    </w:p>
    <w:p w14:paraId="37F9297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0"/>
          <w:rFonts w:asciiTheme="minorEastAsia" w:hAnsiTheme="minorEastAsia" w:eastAsiaTheme="minorEastAsia"/>
          <w:color w:val="auto"/>
          <w:sz w:val="32"/>
          <w:szCs w:val="32"/>
          <w:highlight w:val="none"/>
        </w:rPr>
        <w:t>第二章  采购须知</w:t>
      </w:r>
      <w:r>
        <w:rPr>
          <w:rFonts w:asciiTheme="minorEastAsia" w:hAnsiTheme="minorEastAsia" w:eastAsiaTheme="minorEastAsia"/>
          <w:color w:val="auto"/>
          <w:sz w:val="32"/>
          <w:szCs w:val="32"/>
          <w:highlight w:val="none"/>
        </w:rPr>
        <w:fldChar w:fldCharType="end"/>
      </w:r>
    </w:p>
    <w:p w14:paraId="58AA64AB">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0"/>
          <w:rFonts w:asciiTheme="minorEastAsia" w:hAnsiTheme="minorEastAsia" w:eastAsiaTheme="minorEastAsia"/>
          <w:color w:val="auto"/>
          <w:sz w:val="32"/>
          <w:szCs w:val="32"/>
          <w:highlight w:val="none"/>
        </w:rPr>
        <w:t>第三章  采购申请文件格式</w:t>
      </w:r>
      <w:r>
        <w:rPr>
          <w:rFonts w:asciiTheme="minorEastAsia" w:hAnsiTheme="minorEastAsia" w:eastAsiaTheme="minorEastAsia"/>
          <w:color w:val="auto"/>
          <w:sz w:val="32"/>
          <w:szCs w:val="32"/>
          <w:highlight w:val="none"/>
        </w:rPr>
        <w:fldChar w:fldCharType="end"/>
      </w:r>
    </w:p>
    <w:p w14:paraId="0F7EAAE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0"/>
          <w:rFonts w:asciiTheme="minorEastAsia" w:hAnsiTheme="minorEastAsia" w:eastAsiaTheme="minorEastAsia"/>
          <w:color w:val="auto"/>
          <w:sz w:val="32"/>
          <w:szCs w:val="32"/>
          <w:highlight w:val="none"/>
        </w:rPr>
        <w:t>第四章  采购需求</w:t>
      </w:r>
      <w:r>
        <w:rPr>
          <w:rFonts w:asciiTheme="minorEastAsia" w:hAnsiTheme="minorEastAsia" w:eastAsiaTheme="minorEastAsia"/>
          <w:color w:val="auto"/>
          <w:sz w:val="32"/>
          <w:szCs w:val="32"/>
          <w:highlight w:val="none"/>
        </w:rPr>
        <w:fldChar w:fldCharType="end"/>
      </w:r>
    </w:p>
    <w:p w14:paraId="5FD5101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0"/>
          <w:rFonts w:asciiTheme="minorEastAsia" w:hAnsiTheme="minorEastAsia" w:eastAsiaTheme="minorEastAsia"/>
          <w:color w:val="auto"/>
          <w:sz w:val="32"/>
          <w:szCs w:val="32"/>
          <w:highlight w:val="none"/>
        </w:rPr>
        <w:t>第五章  评审办法</w:t>
      </w:r>
      <w:r>
        <w:rPr>
          <w:rFonts w:asciiTheme="minorEastAsia" w:hAnsiTheme="minorEastAsia" w:eastAsiaTheme="minorEastAsia"/>
          <w:color w:val="auto"/>
          <w:sz w:val="32"/>
          <w:szCs w:val="32"/>
          <w:highlight w:val="none"/>
        </w:rPr>
        <w:fldChar w:fldCharType="end"/>
      </w:r>
    </w:p>
    <w:p w14:paraId="2F16E3B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0"/>
          <w:rFonts w:asciiTheme="minorEastAsia" w:hAnsiTheme="minorEastAsia" w:eastAsiaTheme="minorEastAsia"/>
          <w:color w:val="auto"/>
          <w:sz w:val="32"/>
          <w:szCs w:val="32"/>
          <w:highlight w:val="none"/>
        </w:rPr>
        <w:t>第</w:t>
      </w:r>
      <w:r>
        <w:rPr>
          <w:rStyle w:val="50"/>
          <w:rFonts w:hint="eastAsia" w:asciiTheme="minorEastAsia" w:hAnsiTheme="minorEastAsia" w:eastAsiaTheme="minorEastAsia"/>
          <w:color w:val="auto"/>
          <w:sz w:val="32"/>
          <w:szCs w:val="32"/>
          <w:highlight w:val="none"/>
          <w:lang w:eastAsia="zh-CN"/>
        </w:rPr>
        <w:t>六</w:t>
      </w:r>
      <w:r>
        <w:rPr>
          <w:rStyle w:val="50"/>
          <w:rFonts w:asciiTheme="minorEastAsia" w:hAnsiTheme="minorEastAsia" w:eastAsiaTheme="minorEastAsia"/>
          <w:color w:val="auto"/>
          <w:sz w:val="32"/>
          <w:szCs w:val="32"/>
          <w:highlight w:val="none"/>
        </w:rPr>
        <w:t>章  广安市人民医院供应商黑名单管理办法</w:t>
      </w:r>
      <w:r>
        <w:rPr>
          <w:rFonts w:asciiTheme="minorEastAsia" w:hAnsiTheme="minorEastAsia" w:eastAsiaTheme="minorEastAsia"/>
          <w:color w:val="auto"/>
          <w:sz w:val="32"/>
          <w:szCs w:val="32"/>
          <w:highlight w:val="none"/>
        </w:rPr>
        <w:fldChar w:fldCharType="end"/>
      </w:r>
    </w:p>
    <w:p w14:paraId="39EB1D5C">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511B263B">
      <w:pPr>
        <w:autoSpaceDE w:val="0"/>
        <w:autoSpaceDN w:val="0"/>
        <w:adjustRightInd w:val="0"/>
        <w:spacing w:line="360" w:lineRule="auto"/>
        <w:jc w:val="center"/>
        <w:rPr>
          <w:rFonts w:ascii="宋体" w:hAnsi="宋体"/>
          <w:b/>
          <w:color w:val="auto"/>
          <w:sz w:val="32"/>
          <w:szCs w:val="32"/>
          <w:highlight w:val="none"/>
        </w:rPr>
      </w:pPr>
    </w:p>
    <w:p w14:paraId="191B1E9E">
      <w:pPr>
        <w:pStyle w:val="40"/>
        <w:rPr>
          <w:color w:val="auto"/>
          <w:highlight w:val="none"/>
        </w:rPr>
      </w:pPr>
      <w:bookmarkStart w:id="1" w:name="_Toc372813218"/>
      <w:bookmarkStart w:id="2" w:name="_Toc25893"/>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5B17B52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7A4993C">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安全保卫部监控维保服务采购项目</w:t>
      </w:r>
    </w:p>
    <w:p w14:paraId="2A30450D">
      <w:pPr>
        <w:spacing w:line="360" w:lineRule="auto"/>
        <w:rPr>
          <w:rFonts w:hint="eastAsia" w:ascii="宋体" w:hAnsi="宋体" w:eastAsia="宋体"/>
          <w:b/>
          <w:bCs/>
          <w:color w:val="auto"/>
          <w:sz w:val="24"/>
          <w:highlight w:val="none"/>
          <w:lang w:eastAsia="zh-CN"/>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51212</w:t>
      </w:r>
      <w:r>
        <w:rPr>
          <w:rFonts w:ascii="宋体" w:hAnsi="宋体"/>
          <w:b/>
          <w:bCs/>
          <w:color w:val="auto"/>
          <w:sz w:val="24"/>
          <w:highlight w:val="none"/>
        </w:rPr>
        <w:t>-0</w:t>
      </w:r>
      <w:r>
        <w:rPr>
          <w:rFonts w:hint="eastAsia" w:ascii="宋体" w:hAnsi="宋体"/>
          <w:b/>
          <w:bCs/>
          <w:color w:val="auto"/>
          <w:sz w:val="24"/>
          <w:highlight w:val="none"/>
          <w:lang w:val="en-US" w:eastAsia="zh-CN"/>
        </w:rPr>
        <w:t>2</w:t>
      </w:r>
    </w:p>
    <w:p w14:paraId="6A777442">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4"/>
        <w:tblW w:w="10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24"/>
        <w:gridCol w:w="1743"/>
        <w:gridCol w:w="715"/>
        <w:gridCol w:w="1200"/>
        <w:gridCol w:w="1260"/>
        <w:gridCol w:w="1760"/>
        <w:gridCol w:w="1660"/>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1"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743"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71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lang w:eastAsia="zh-CN"/>
              </w:rPr>
              <w:t>预算</w:t>
            </w:r>
            <w:r>
              <w:rPr>
                <w:rFonts w:hint="eastAsia" w:ascii="宋体" w:hAnsi="宋体"/>
                <w:color w:val="auto"/>
                <w:kern w:val="0"/>
                <w:sz w:val="24"/>
                <w:highlight w:val="none"/>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lang w:eastAsia="zh-CN"/>
              </w:rPr>
              <w:t>预算</w:t>
            </w:r>
            <w:r>
              <w:rPr>
                <w:rFonts w:hint="eastAsia" w:ascii="宋体" w:hAnsi="宋体"/>
                <w:color w:val="auto"/>
                <w:kern w:val="0"/>
                <w:sz w:val="24"/>
                <w:highlight w:val="none"/>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76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最高限价</w:t>
            </w:r>
            <w:r>
              <w:rPr>
                <w:rFonts w:hint="eastAsia" w:ascii="宋体" w:hAnsi="宋体"/>
                <w:color w:val="auto"/>
                <w:kern w:val="0"/>
                <w:sz w:val="24"/>
                <w:highlight w:val="none"/>
                <w:lang w:eastAsia="zh-CN"/>
              </w:rPr>
              <w:t>单价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660" w:type="dxa"/>
            <w:vAlign w:val="center"/>
          </w:tcPr>
          <w:p w14:paraId="2890113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最高限价</w:t>
            </w:r>
            <w:r>
              <w:rPr>
                <w:rFonts w:hint="eastAsia" w:ascii="宋体" w:hAnsi="宋体"/>
                <w:color w:val="auto"/>
                <w:kern w:val="0"/>
                <w:sz w:val="24"/>
                <w:highlight w:val="none"/>
                <w:lang w:eastAsia="zh-CN"/>
              </w:rPr>
              <w:t>总价</w:t>
            </w:r>
          </w:p>
          <w:p w14:paraId="0D4B5CF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（万元）</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1024"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743"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监控维保服务</w:t>
            </w:r>
          </w:p>
        </w:tc>
        <w:tc>
          <w:tcPr>
            <w:tcW w:w="71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3年</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13.93</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41.79</w:t>
            </w:r>
          </w:p>
        </w:tc>
        <w:tc>
          <w:tcPr>
            <w:tcW w:w="1760" w:type="dxa"/>
            <w:vAlign w:val="center"/>
          </w:tcPr>
          <w:p w14:paraId="155521F1">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13.93</w:t>
            </w:r>
          </w:p>
        </w:tc>
        <w:tc>
          <w:tcPr>
            <w:tcW w:w="1660" w:type="dxa"/>
            <w:vAlign w:val="center"/>
          </w:tcPr>
          <w:p w14:paraId="3D54FF4E">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41.79</w:t>
            </w:r>
          </w:p>
        </w:tc>
      </w:tr>
      <w:bookmarkEnd w:id="4"/>
    </w:tbl>
    <w:p w14:paraId="1F4B3C29">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A933ED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3A3C98B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4C0751A8">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7D054B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7</w:t>
      </w:r>
      <w:r>
        <w:rPr>
          <w:rFonts w:hint="eastAsia" w:ascii="宋体" w:hAnsi="宋体"/>
          <w:bCs/>
          <w:color w:val="auto"/>
          <w:kern w:val="0"/>
          <w:sz w:val="24"/>
          <w:highlight w:val="none"/>
        </w:rPr>
        <w:t xml:space="preserve">本项目不允许联合体参加。 </w:t>
      </w:r>
    </w:p>
    <w:p w14:paraId="699D23D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FE57DE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9EE2E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99084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22</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24</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610581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55DCDB6">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4EFED53">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166053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4E826084">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6F9681AC">
      <w:pPr>
        <w:tabs>
          <w:tab w:val="left" w:pos="1500"/>
          <w:tab w:val="left" w:pos="5160"/>
        </w:tabs>
        <w:autoSpaceDE w:val="0"/>
        <w:autoSpaceDN w:val="0"/>
        <w:adjustRightInd w:val="0"/>
        <w:spacing w:before="6" w:line="360" w:lineRule="auto"/>
        <w:ind w:right="-20"/>
        <w:jc w:val="left"/>
        <w:rPr>
          <w:rFonts w:hint="eastAsia" w:ascii="宋体" w:hAnsi="宋体" w:cs="Times New Roman"/>
          <w:color w:val="auto"/>
          <w:kern w:val="0"/>
          <w:sz w:val="24"/>
          <w:highlight w:val="none"/>
        </w:rPr>
      </w:pPr>
      <w:r>
        <w:rPr>
          <w:rFonts w:hint="eastAsia" w:ascii="宋体" w:hAnsi="宋体" w:cs="Times New Roman"/>
          <w:color w:val="auto"/>
          <w:kern w:val="0"/>
          <w:sz w:val="24"/>
          <w:highlight w:val="none"/>
        </w:rPr>
        <w:t>项目相关咨询联系人：</w:t>
      </w:r>
      <w:r>
        <w:rPr>
          <w:rFonts w:hint="eastAsia" w:ascii="宋体" w:hAnsi="宋体" w:cs="Times New Roman"/>
          <w:color w:val="auto"/>
          <w:kern w:val="0"/>
          <w:sz w:val="24"/>
          <w:highlight w:val="none"/>
          <w:lang w:eastAsia="zh-CN"/>
        </w:rPr>
        <w:t>邱</w:t>
      </w:r>
      <w:r>
        <w:rPr>
          <w:rFonts w:hint="eastAsia" w:ascii="宋体" w:hAnsi="宋体" w:cs="Times New Roman"/>
          <w:color w:val="auto"/>
          <w:kern w:val="0"/>
          <w:sz w:val="24"/>
          <w:highlight w:val="none"/>
        </w:rPr>
        <w:t>老师</w:t>
      </w:r>
    </w:p>
    <w:p w14:paraId="748FB1AF">
      <w:pPr>
        <w:tabs>
          <w:tab w:val="left" w:pos="1500"/>
          <w:tab w:val="left" w:pos="5160"/>
        </w:tabs>
        <w:autoSpaceDE w:val="0"/>
        <w:autoSpaceDN w:val="0"/>
        <w:adjustRightInd w:val="0"/>
        <w:spacing w:before="6" w:line="360" w:lineRule="auto"/>
        <w:ind w:right="-20"/>
        <w:jc w:val="left"/>
        <w:rPr>
          <w:rFonts w:hint="default" w:ascii="宋体" w:hAnsi="宋体" w:cs="Times New Roman"/>
          <w:color w:val="auto"/>
          <w:kern w:val="0"/>
          <w:sz w:val="24"/>
          <w:highlight w:val="none"/>
          <w:lang w:val="en-US" w:eastAsia="zh-CN"/>
        </w:rPr>
      </w:pPr>
      <w:r>
        <w:rPr>
          <w:rFonts w:hint="eastAsia" w:ascii="宋体" w:hAnsi="宋体" w:cs="Times New Roman"/>
          <w:color w:val="auto"/>
          <w:kern w:val="0"/>
          <w:sz w:val="24"/>
          <w:highlight w:val="none"/>
        </w:rPr>
        <w:t>项目相关咨询联系电话：</w:t>
      </w:r>
      <w:r>
        <w:rPr>
          <w:rFonts w:hint="eastAsia" w:ascii="宋体" w:hAnsi="宋体" w:cs="Times New Roman"/>
          <w:color w:val="auto"/>
          <w:kern w:val="0"/>
          <w:sz w:val="24"/>
          <w:highlight w:val="none"/>
          <w:lang w:val="en-US" w:eastAsia="zh-CN"/>
        </w:rPr>
        <w:t>18227956275</w:t>
      </w:r>
    </w:p>
    <w:p w14:paraId="0516BB53">
      <w:pPr>
        <w:tabs>
          <w:tab w:val="left" w:pos="1500"/>
          <w:tab w:val="left" w:pos="5160"/>
        </w:tabs>
        <w:autoSpaceDE w:val="0"/>
        <w:autoSpaceDN w:val="0"/>
        <w:adjustRightInd w:val="0"/>
        <w:spacing w:before="6" w:line="360" w:lineRule="auto"/>
        <w:ind w:right="-20"/>
        <w:jc w:val="left"/>
        <w:rPr>
          <w:color w:val="auto"/>
          <w:highlight w:val="none"/>
        </w:rPr>
      </w:pPr>
    </w:p>
    <w:p w14:paraId="40685D22">
      <w:pPr>
        <w:spacing w:before="156" w:beforeLines="50" w:after="312" w:afterLines="100" w:line="360" w:lineRule="auto"/>
        <w:rPr>
          <w:rFonts w:ascii="仿宋_GB2312" w:hAnsi="仿宋_GB2312" w:eastAsia="仿宋_GB2312"/>
          <w:b/>
          <w:color w:val="auto"/>
          <w:kern w:val="0"/>
          <w:sz w:val="28"/>
          <w:highlight w:val="none"/>
        </w:rPr>
      </w:pPr>
    </w:p>
    <w:p w14:paraId="68B5687B">
      <w:pPr>
        <w:pStyle w:val="40"/>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4B1B31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安全保卫部监控维保服务采购项目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6EC0BF3">
            <w:pPr>
              <w:pStyle w:val="17"/>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C04FF2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3EDDC95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763BDDB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ascii="宋体"/>
                <w:b/>
                <w:bCs/>
                <w:color w:val="auto"/>
                <w:szCs w:val="21"/>
                <w:highlight w:val="none"/>
              </w:rPr>
              <w:t>采购申请文件的正本和副本应密封包装。</w:t>
            </w:r>
            <w:r>
              <w:rPr>
                <w:rFonts w:hint="eastAsia" w:ascii="宋体"/>
                <w:b/>
                <w:bCs/>
                <w:color w:val="auto"/>
                <w:szCs w:val="21"/>
                <w:highlight w:val="none"/>
                <w:lang w:eastAsia="zh-CN"/>
              </w:rPr>
              <w:t>封面注明正本或副本字样</w:t>
            </w:r>
            <w:r>
              <w:rPr>
                <w:rFonts w:hint="eastAsia" w:ascii="宋体"/>
                <w:b/>
                <w:bCs/>
                <w:color w:val="auto"/>
                <w:szCs w:val="21"/>
                <w:highlight w:val="none"/>
                <w:lang w:val="en-US" w:eastAsia="zh-CN"/>
              </w:rPr>
              <w:t>,包装袋注明联系方式</w:t>
            </w:r>
            <w:r>
              <w:rPr>
                <w:rFonts w:hint="eastAsia" w:ascii="宋体" w:hAnsi="Calibri" w:eastAsia="宋体" w:cs="Times New Roman"/>
                <w:b/>
                <w:bCs/>
                <w:color w:val="auto"/>
                <w:kern w:val="2"/>
                <w:sz w:val="21"/>
                <w:szCs w:val="21"/>
                <w:highlight w:val="none"/>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4F370CD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256F914F">
            <w:pPr>
              <w:pStyle w:val="17"/>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1A6585E1">
            <w:pPr>
              <w:keepNext w:val="0"/>
              <w:keepLines w:val="0"/>
              <w:suppressLineNumbers w:val="0"/>
              <w:spacing w:before="0" w:beforeAutospacing="0" w:after="0" w:afterAutospacing="0" w:line="360" w:lineRule="auto"/>
              <w:ind w:left="0" w:right="0"/>
              <w:rPr>
                <w:rFonts w:hint="default" w:ascii="宋体"/>
                <w:color w:val="auto"/>
                <w:szCs w:val="21"/>
                <w:highlight w:val="none"/>
                <w:lang w:val="en-US" w:eastAsia="zh-CN"/>
              </w:rPr>
            </w:pPr>
            <w:r>
              <w:rPr>
                <w:rFonts w:hint="eastAsia" w:ascii="宋体"/>
                <w:color w:val="auto"/>
                <w:szCs w:val="21"/>
                <w:highlight w:val="none"/>
                <w:lang w:eastAsia="zh-CN"/>
              </w:rPr>
              <w:t>金    额：人民币</w:t>
            </w:r>
            <w:r>
              <w:rPr>
                <w:rFonts w:hint="eastAsia" w:ascii="宋体"/>
                <w:color w:val="auto"/>
                <w:szCs w:val="21"/>
                <w:highlight w:val="none"/>
                <w:lang w:val="en-US" w:eastAsia="zh-CN"/>
              </w:rPr>
              <w:t>30000.00元</w:t>
            </w:r>
          </w:p>
          <w:p w14:paraId="43CDD0AB">
            <w:pPr>
              <w:keepNext w:val="0"/>
              <w:keepLines w:val="0"/>
              <w:suppressLineNumbers w:val="0"/>
              <w:spacing w:before="0" w:beforeAutospacing="0" w:after="0" w:afterAutospacing="0" w:line="360" w:lineRule="auto"/>
              <w:ind w:left="0" w:right="0"/>
              <w:rPr>
                <w:rFonts w:hint="eastAsia" w:ascii="宋体"/>
                <w:color w:val="auto"/>
                <w:szCs w:val="21"/>
                <w:highlight w:val="none"/>
                <w:lang w:eastAsia="zh-CN"/>
              </w:rPr>
            </w:pPr>
            <w:r>
              <w:rPr>
                <w:rFonts w:hint="eastAsia" w:ascii="宋体"/>
                <w:color w:val="auto"/>
                <w:szCs w:val="21"/>
                <w:highlight w:val="none"/>
                <w:lang w:eastAsia="zh-CN"/>
              </w:rPr>
              <w:t>交款方式：履约保证金可以以支票、汇票、本票或者金融机构出具的保函等非现金形式提交（包括网银转账，电汇等方式）。</w:t>
            </w:r>
          </w:p>
          <w:p w14:paraId="49CB1859">
            <w:pPr>
              <w:keepNext w:val="0"/>
              <w:keepLines w:val="0"/>
              <w:suppressLineNumbers w:val="0"/>
              <w:spacing w:before="0" w:beforeAutospacing="0" w:after="0" w:afterAutospacing="0" w:line="360" w:lineRule="auto"/>
              <w:ind w:left="0" w:right="0"/>
              <w:rPr>
                <w:rFonts w:hint="eastAsia" w:ascii="宋体"/>
                <w:color w:val="auto"/>
                <w:szCs w:val="21"/>
                <w:highlight w:val="none"/>
                <w:lang w:eastAsia="zh-CN"/>
              </w:rPr>
            </w:pPr>
            <w:r>
              <w:rPr>
                <w:rFonts w:hint="eastAsia" w:ascii="宋体"/>
                <w:color w:val="auto"/>
                <w:szCs w:val="21"/>
                <w:highlight w:val="none"/>
                <w:lang w:eastAsia="zh-CN"/>
              </w:rPr>
              <w:t>收款单位：广安市人民医院</w:t>
            </w:r>
          </w:p>
          <w:p w14:paraId="0F71DB36">
            <w:pPr>
              <w:keepNext w:val="0"/>
              <w:keepLines w:val="0"/>
              <w:suppressLineNumbers w:val="0"/>
              <w:spacing w:before="0" w:beforeAutospacing="0" w:after="0" w:afterAutospacing="0" w:line="360" w:lineRule="auto"/>
              <w:ind w:left="0" w:right="0"/>
              <w:rPr>
                <w:rFonts w:hint="eastAsia" w:ascii="宋体"/>
                <w:color w:val="auto"/>
                <w:szCs w:val="21"/>
                <w:highlight w:val="none"/>
                <w:lang w:eastAsia="zh-CN"/>
              </w:rPr>
            </w:pPr>
            <w:r>
              <w:rPr>
                <w:rFonts w:hint="eastAsia" w:ascii="宋体"/>
                <w:color w:val="auto"/>
                <w:szCs w:val="21"/>
                <w:highlight w:val="none"/>
                <w:lang w:eastAsia="zh-CN"/>
              </w:rPr>
              <w:t>开 户 行：中国工商银行广安分行营业部</w:t>
            </w:r>
          </w:p>
          <w:p w14:paraId="1DF36808">
            <w:pPr>
              <w:keepNext w:val="0"/>
              <w:keepLines w:val="0"/>
              <w:suppressLineNumbers w:val="0"/>
              <w:spacing w:before="0" w:beforeAutospacing="0" w:after="0" w:afterAutospacing="0" w:line="360" w:lineRule="auto"/>
              <w:ind w:left="0" w:right="0"/>
              <w:rPr>
                <w:rFonts w:hint="eastAsia" w:ascii="宋体"/>
                <w:color w:val="auto"/>
                <w:szCs w:val="21"/>
                <w:highlight w:val="none"/>
                <w:lang w:eastAsia="zh-CN"/>
              </w:rPr>
            </w:pPr>
            <w:r>
              <w:rPr>
                <w:rFonts w:hint="eastAsia" w:ascii="宋体"/>
                <w:color w:val="auto"/>
                <w:szCs w:val="21"/>
                <w:highlight w:val="none"/>
                <w:lang w:eastAsia="zh-CN"/>
              </w:rPr>
              <w:t>银行账号：2316552109201022514</w:t>
            </w:r>
          </w:p>
          <w:p w14:paraId="1DEAC457">
            <w:pPr>
              <w:keepNext w:val="0"/>
              <w:keepLines w:val="0"/>
              <w:suppressLineNumbers w:val="0"/>
              <w:spacing w:before="0" w:beforeAutospacing="0" w:after="0" w:afterAutospacing="0" w:line="360" w:lineRule="auto"/>
              <w:ind w:left="0" w:right="0"/>
              <w:rPr>
                <w:rFonts w:hint="eastAsia" w:ascii="宋体"/>
                <w:color w:val="auto"/>
                <w:szCs w:val="21"/>
                <w:highlight w:val="none"/>
                <w:lang w:eastAsia="zh-CN"/>
              </w:rPr>
            </w:pPr>
            <w:r>
              <w:rPr>
                <w:rFonts w:hint="eastAsia" w:ascii="宋体"/>
                <w:color w:val="auto"/>
                <w:szCs w:val="21"/>
                <w:highlight w:val="none"/>
                <w:lang w:eastAsia="zh-CN"/>
              </w:rPr>
              <w:t>交款时间：成交公告发布后，采购合同签订前。</w:t>
            </w:r>
          </w:p>
          <w:p w14:paraId="527AF161">
            <w:pPr>
              <w:keepNext w:val="0"/>
              <w:keepLines w:val="0"/>
              <w:suppressLineNumbers w:val="0"/>
              <w:spacing w:before="0" w:beforeAutospacing="0" w:after="0" w:afterAutospacing="0" w:line="360" w:lineRule="auto"/>
              <w:ind w:left="0" w:right="0"/>
              <w:rPr>
                <w:rFonts w:hint="eastAsia" w:ascii="宋体"/>
                <w:color w:val="auto"/>
                <w:szCs w:val="21"/>
                <w:highlight w:val="none"/>
                <w:lang w:eastAsia="zh-CN"/>
              </w:rPr>
            </w:pPr>
            <w:r>
              <w:rPr>
                <w:rFonts w:hint="eastAsia" w:ascii="宋体"/>
                <w:color w:val="auto"/>
                <w:szCs w:val="21"/>
                <w:highlight w:val="none"/>
                <w:lang w:eastAsia="zh-CN"/>
              </w:rPr>
              <w:t>履约保证金退还方式：转账。</w:t>
            </w:r>
          </w:p>
          <w:p w14:paraId="518B03C8">
            <w:pPr>
              <w:keepNext w:val="0"/>
              <w:keepLines w:val="0"/>
              <w:suppressLineNumbers w:val="0"/>
              <w:spacing w:before="0" w:beforeAutospacing="0" w:after="0" w:afterAutospacing="0" w:line="360" w:lineRule="auto"/>
              <w:ind w:left="0" w:right="0"/>
              <w:rPr>
                <w:rFonts w:hint="eastAsia" w:ascii="宋体"/>
                <w:color w:val="auto"/>
                <w:szCs w:val="21"/>
                <w:highlight w:val="none"/>
                <w:lang w:eastAsia="zh-CN"/>
              </w:rPr>
            </w:pPr>
            <w:r>
              <w:rPr>
                <w:rFonts w:hint="eastAsia" w:ascii="宋体"/>
                <w:color w:val="auto"/>
                <w:szCs w:val="21"/>
                <w:highlight w:val="none"/>
                <w:lang w:eastAsia="zh-CN"/>
              </w:rPr>
              <w:t>履约保证金退还时间：供应商凭验收合格证明书。</w:t>
            </w:r>
          </w:p>
          <w:p w14:paraId="5D1CFEEC">
            <w:pPr>
              <w:keepNext w:val="0"/>
              <w:keepLines w:val="0"/>
              <w:suppressLineNumbers w:val="0"/>
              <w:spacing w:before="0" w:beforeAutospacing="0" w:after="0" w:afterAutospacing="0" w:line="360" w:lineRule="auto"/>
              <w:ind w:left="0" w:right="0"/>
              <w:rPr>
                <w:rFonts w:hint="eastAsia" w:ascii="宋体"/>
                <w:color w:val="auto"/>
                <w:szCs w:val="21"/>
                <w:highlight w:val="none"/>
                <w:lang w:eastAsia="zh-CN"/>
              </w:rPr>
            </w:pPr>
            <w:r>
              <w:rPr>
                <w:rFonts w:hint="eastAsia" w:ascii="宋体"/>
                <w:color w:val="auto"/>
                <w:szCs w:val="21"/>
                <w:highlight w:val="none"/>
                <w:lang w:eastAsia="zh-CN"/>
              </w:rPr>
              <w:t>履约保证金不予退还情形：未按照合同要求完成。</w:t>
            </w:r>
          </w:p>
          <w:p w14:paraId="3994C14A">
            <w:pPr>
              <w:keepNext w:val="0"/>
              <w:keepLines w:val="0"/>
              <w:suppressLineNumbers w:val="0"/>
              <w:spacing w:before="0" w:beforeAutospacing="0" w:after="0" w:afterAutospacing="0" w:line="360" w:lineRule="auto"/>
              <w:ind w:left="0" w:right="0"/>
              <w:rPr>
                <w:rFonts w:hint="eastAsia" w:ascii="宋体" w:eastAsia="宋体"/>
                <w:color w:val="auto"/>
                <w:szCs w:val="21"/>
                <w:highlight w:val="none"/>
                <w:lang w:eastAsia="zh-CN"/>
              </w:rPr>
            </w:pPr>
            <w:r>
              <w:rPr>
                <w:rFonts w:hint="eastAsia" w:ascii="宋体"/>
                <w:color w:val="auto"/>
                <w:szCs w:val="21"/>
                <w:highlight w:val="none"/>
                <w:lang w:eastAsia="zh-CN"/>
              </w:rPr>
              <w:t>逾期退还履约保证金的，将依法承担法律责任，并赔偿供应商损失。</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DF7D577">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0AE41A2">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FB024C6">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15A57BA5">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w:t>
            </w:r>
            <w:r>
              <w:rPr>
                <w:rFonts w:hint="eastAsia" w:ascii="宋体"/>
                <w:color w:val="auto"/>
                <w:szCs w:val="21"/>
                <w:highlight w:val="none"/>
                <w:lang w:eastAsia="zh-CN"/>
              </w:rPr>
              <w:t>于</w:t>
            </w:r>
            <w:r>
              <w:rPr>
                <w:rFonts w:hint="eastAsia" w:ascii="宋体"/>
                <w:color w:val="auto"/>
                <w:szCs w:val="21"/>
                <w:highlight w:val="none"/>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414C457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w:t>
            </w:r>
            <w:r>
              <w:rPr>
                <w:rFonts w:hint="eastAsia" w:ascii="宋体"/>
                <w:color w:val="auto"/>
                <w:szCs w:val="21"/>
                <w:highlight w:val="none"/>
                <w:lang w:eastAsia="zh-CN"/>
              </w:rPr>
              <w:t>（详见第六章）</w:t>
            </w:r>
            <w:r>
              <w:rPr>
                <w:rFonts w:hint="eastAsia" w:ascii="宋体"/>
                <w:color w:val="auto"/>
                <w:szCs w:val="21"/>
                <w:highlight w:val="none"/>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5</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248424A">
      <w:pPr>
        <w:rPr>
          <w:rFonts w:hint="eastAsia"/>
          <w:color w:val="auto"/>
          <w:highlight w:val="none"/>
        </w:rPr>
      </w:pPr>
      <w:bookmarkStart w:id="7" w:name="_Toc146532506"/>
      <w:bookmarkStart w:id="8" w:name="_Toc150831011"/>
      <w:bookmarkStart w:id="9" w:name="_Toc134536603"/>
      <w:r>
        <w:rPr>
          <w:rFonts w:hint="eastAsia"/>
          <w:color w:val="auto"/>
          <w:highlight w:val="none"/>
        </w:rPr>
        <w:br w:type="page"/>
      </w:r>
    </w:p>
    <w:p w14:paraId="12F7F411">
      <w:pPr>
        <w:pStyle w:val="40"/>
        <w:rPr>
          <w:color w:val="auto"/>
          <w:highlight w:val="none"/>
        </w:rPr>
      </w:pPr>
      <w:r>
        <w:rPr>
          <w:rFonts w:hint="eastAsia"/>
          <w:color w:val="auto"/>
          <w:highlight w:val="none"/>
        </w:rPr>
        <w:t>第三章  采购申请文件格式</w:t>
      </w:r>
      <w:bookmarkEnd w:id="7"/>
      <w:bookmarkEnd w:id="8"/>
      <w:bookmarkEnd w:id="9"/>
    </w:p>
    <w:p w14:paraId="7AEF8E1B">
      <w:pPr>
        <w:tabs>
          <w:tab w:val="left" w:pos="432"/>
        </w:tabs>
        <w:jc w:val="center"/>
        <w:outlineLvl w:val="0"/>
        <w:rPr>
          <w:rFonts w:ascii="华文中宋" w:hAnsi="华文中宋" w:eastAsia="华文中宋"/>
          <w:b/>
          <w:color w:val="auto"/>
          <w:sz w:val="36"/>
          <w:szCs w:val="36"/>
          <w:highlight w:val="none"/>
        </w:rPr>
      </w:pPr>
    </w:p>
    <w:p w14:paraId="7761B099">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02399379">
      <w:pPr>
        <w:pStyle w:val="12"/>
        <w:rPr>
          <w:rFonts w:ascii="宋体" w:hAnsi="宋体"/>
          <w:b/>
          <w:color w:val="auto"/>
          <w:sz w:val="24"/>
          <w:szCs w:val="24"/>
          <w:highlight w:val="none"/>
        </w:rPr>
      </w:pPr>
    </w:p>
    <w:p w14:paraId="38116742">
      <w:pPr>
        <w:pStyle w:val="12"/>
        <w:rPr>
          <w:rFonts w:ascii="宋体" w:hAnsi="宋体"/>
          <w:b/>
          <w:color w:val="auto"/>
          <w:sz w:val="24"/>
          <w:szCs w:val="24"/>
          <w:highlight w:val="none"/>
        </w:rPr>
      </w:pPr>
    </w:p>
    <w:p w14:paraId="65FE1261">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020D7243">
      <w:pPr>
        <w:spacing w:line="480" w:lineRule="exact"/>
        <w:ind w:firstLine="482" w:firstLineChars="200"/>
        <w:jc w:val="center"/>
        <w:rPr>
          <w:rFonts w:ascii="宋体" w:hAnsi="宋体"/>
          <w:b/>
          <w:color w:val="auto"/>
          <w:sz w:val="24"/>
          <w:highlight w:val="none"/>
        </w:rPr>
      </w:pPr>
    </w:p>
    <w:p w14:paraId="4D6B0A7F">
      <w:pPr>
        <w:spacing w:line="480" w:lineRule="exact"/>
        <w:ind w:firstLine="482" w:firstLineChars="200"/>
        <w:jc w:val="center"/>
        <w:rPr>
          <w:rFonts w:ascii="宋体" w:hAnsi="宋体"/>
          <w:b/>
          <w:color w:val="auto"/>
          <w:sz w:val="24"/>
          <w:highlight w:val="none"/>
        </w:rPr>
      </w:pPr>
    </w:p>
    <w:p w14:paraId="09965F6C">
      <w:pPr>
        <w:spacing w:line="480" w:lineRule="exact"/>
        <w:ind w:firstLine="482" w:firstLineChars="200"/>
        <w:jc w:val="center"/>
        <w:rPr>
          <w:rFonts w:ascii="宋体" w:hAnsi="宋体"/>
          <w:b/>
          <w:color w:val="auto"/>
          <w:sz w:val="24"/>
          <w:highlight w:val="none"/>
        </w:rPr>
      </w:pPr>
    </w:p>
    <w:p w14:paraId="1F70033B">
      <w:pPr>
        <w:spacing w:line="480" w:lineRule="exact"/>
        <w:ind w:firstLine="482" w:firstLineChars="200"/>
        <w:jc w:val="center"/>
        <w:rPr>
          <w:rFonts w:ascii="宋体" w:hAnsi="宋体"/>
          <w:b/>
          <w:color w:val="auto"/>
          <w:sz w:val="24"/>
          <w:highlight w:val="none"/>
        </w:rPr>
      </w:pPr>
    </w:p>
    <w:p w14:paraId="70C5CD36">
      <w:pPr>
        <w:spacing w:line="480" w:lineRule="exact"/>
        <w:ind w:firstLine="482" w:firstLineChars="200"/>
        <w:jc w:val="center"/>
        <w:rPr>
          <w:rFonts w:ascii="宋体" w:hAnsi="宋体"/>
          <w:b/>
          <w:color w:val="auto"/>
          <w:sz w:val="24"/>
          <w:highlight w:val="none"/>
        </w:rPr>
      </w:pPr>
    </w:p>
    <w:p w14:paraId="3FA03AD2">
      <w:pPr>
        <w:spacing w:line="480" w:lineRule="exact"/>
        <w:ind w:firstLine="482" w:firstLineChars="200"/>
        <w:jc w:val="center"/>
        <w:rPr>
          <w:rFonts w:ascii="宋体" w:hAnsi="宋体"/>
          <w:b/>
          <w:color w:val="auto"/>
          <w:sz w:val="24"/>
          <w:highlight w:val="none"/>
        </w:rPr>
      </w:pPr>
    </w:p>
    <w:p w14:paraId="0D17C7D3">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352A0B3">
      <w:pPr>
        <w:spacing w:line="480" w:lineRule="exact"/>
        <w:jc w:val="center"/>
        <w:rPr>
          <w:rFonts w:ascii="宋体" w:hAnsi="宋体"/>
          <w:b/>
          <w:color w:val="auto"/>
          <w:sz w:val="48"/>
          <w:szCs w:val="48"/>
          <w:highlight w:val="none"/>
        </w:rPr>
      </w:pPr>
    </w:p>
    <w:p w14:paraId="7A73FD82">
      <w:pPr>
        <w:spacing w:line="480" w:lineRule="exact"/>
        <w:ind w:firstLine="480" w:firstLineChars="200"/>
        <w:rPr>
          <w:rFonts w:ascii="宋体" w:hAnsi="宋体"/>
          <w:color w:val="auto"/>
          <w:sz w:val="24"/>
          <w:highlight w:val="none"/>
        </w:rPr>
      </w:pPr>
    </w:p>
    <w:p w14:paraId="44CE813E">
      <w:pPr>
        <w:spacing w:line="480" w:lineRule="exact"/>
        <w:ind w:firstLine="480" w:firstLineChars="200"/>
        <w:rPr>
          <w:rFonts w:ascii="宋体" w:hAnsi="宋体"/>
          <w:color w:val="auto"/>
          <w:sz w:val="24"/>
          <w:highlight w:val="none"/>
        </w:rPr>
      </w:pPr>
    </w:p>
    <w:p w14:paraId="1EF2AF0D">
      <w:pPr>
        <w:spacing w:line="480" w:lineRule="exact"/>
        <w:ind w:firstLine="480" w:firstLineChars="200"/>
        <w:rPr>
          <w:rFonts w:ascii="宋体" w:hAnsi="宋体"/>
          <w:color w:val="auto"/>
          <w:sz w:val="24"/>
          <w:highlight w:val="none"/>
        </w:rPr>
      </w:pPr>
    </w:p>
    <w:p w14:paraId="6FA131D2">
      <w:pPr>
        <w:spacing w:line="480" w:lineRule="exact"/>
        <w:ind w:firstLine="480" w:firstLineChars="200"/>
        <w:rPr>
          <w:rFonts w:ascii="宋体" w:hAnsi="宋体"/>
          <w:color w:val="auto"/>
          <w:sz w:val="24"/>
          <w:highlight w:val="none"/>
        </w:rPr>
      </w:pPr>
    </w:p>
    <w:p w14:paraId="27FA04B4">
      <w:pPr>
        <w:spacing w:line="480" w:lineRule="exact"/>
        <w:ind w:firstLine="480" w:firstLineChars="200"/>
        <w:rPr>
          <w:rFonts w:ascii="宋体" w:hAnsi="宋体"/>
          <w:color w:val="auto"/>
          <w:sz w:val="24"/>
          <w:highlight w:val="none"/>
        </w:rPr>
      </w:pPr>
    </w:p>
    <w:p w14:paraId="4EEFFC0A">
      <w:pPr>
        <w:spacing w:line="480" w:lineRule="exact"/>
        <w:rPr>
          <w:rFonts w:ascii="宋体" w:hAnsi="宋体"/>
          <w:color w:val="auto"/>
          <w:sz w:val="24"/>
          <w:highlight w:val="none"/>
        </w:rPr>
      </w:pPr>
    </w:p>
    <w:p w14:paraId="49E3459F">
      <w:pPr>
        <w:spacing w:line="480" w:lineRule="exact"/>
        <w:ind w:firstLine="480" w:firstLineChars="200"/>
        <w:rPr>
          <w:rFonts w:ascii="宋体" w:hAnsi="宋体"/>
          <w:color w:val="auto"/>
          <w:sz w:val="24"/>
          <w:highlight w:val="none"/>
        </w:rPr>
      </w:pPr>
    </w:p>
    <w:p w14:paraId="4442B407">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B4E5200">
      <w:pPr>
        <w:spacing w:line="480" w:lineRule="exact"/>
        <w:ind w:firstLine="482" w:firstLineChars="200"/>
        <w:jc w:val="center"/>
        <w:rPr>
          <w:rFonts w:ascii="宋体" w:hAnsi="宋体"/>
          <w:b/>
          <w:color w:val="auto"/>
          <w:sz w:val="24"/>
          <w:highlight w:val="none"/>
        </w:rPr>
      </w:pPr>
    </w:p>
    <w:p w14:paraId="65766B06">
      <w:pPr>
        <w:spacing w:line="480" w:lineRule="exact"/>
        <w:ind w:firstLine="200"/>
        <w:jc w:val="center"/>
        <w:rPr>
          <w:rFonts w:ascii="宋体" w:hAnsi="宋体"/>
          <w:b/>
          <w:color w:val="auto"/>
          <w:sz w:val="24"/>
          <w:highlight w:val="none"/>
          <w:u w:val="single"/>
        </w:rPr>
      </w:pPr>
    </w:p>
    <w:p w14:paraId="184D448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425CF4A2">
      <w:pPr>
        <w:spacing w:line="360" w:lineRule="auto"/>
        <w:jc w:val="center"/>
        <w:rPr>
          <w:rFonts w:ascii="黑体" w:hAnsi="黑体" w:eastAsia="黑体"/>
          <w:b/>
          <w:bCs/>
          <w:color w:val="auto"/>
          <w:sz w:val="28"/>
          <w:szCs w:val="28"/>
          <w:highlight w:val="none"/>
        </w:rPr>
      </w:pPr>
      <w:bookmarkStart w:id="11" w:name="_Toc325028467"/>
      <w:bookmarkStart w:id="12" w:name="_Toc476736016"/>
      <w:bookmarkStart w:id="13" w:name="_Toc453578485"/>
      <w:r>
        <w:rPr>
          <w:rFonts w:hint="eastAsia" w:ascii="黑体" w:hAnsi="黑体" w:eastAsia="黑体"/>
          <w:b/>
          <w:bCs/>
          <w:color w:val="auto"/>
          <w:sz w:val="28"/>
          <w:szCs w:val="28"/>
          <w:highlight w:val="none"/>
        </w:rPr>
        <w:t>格式一、采购申请函</w:t>
      </w:r>
      <w:bookmarkEnd w:id="11"/>
      <w:bookmarkEnd w:id="12"/>
      <w:bookmarkEnd w:id="13"/>
    </w:p>
    <w:p w14:paraId="012C584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99B861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DBC01C">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714E8C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789A3D1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7C1EB5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195C45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11B148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175AB2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9C6312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A7906C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4F4F98E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C5819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3D034C73">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16B104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3340D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4EF182B">
      <w:pPr>
        <w:spacing w:line="360" w:lineRule="auto"/>
        <w:jc w:val="center"/>
        <w:rPr>
          <w:rFonts w:hint="eastAsia" w:ascii="黑体" w:hAnsi="黑体" w:eastAsia="黑体"/>
          <w:b/>
          <w:bCs/>
          <w:color w:val="auto"/>
          <w:sz w:val="28"/>
          <w:szCs w:val="28"/>
          <w:highlight w:val="none"/>
          <w:lang w:eastAsia="zh-CN"/>
        </w:rPr>
      </w:pPr>
      <w:bookmarkStart w:id="14" w:name="_Toc460503083"/>
      <w:bookmarkStart w:id="15" w:name="_Toc184704625"/>
      <w:bookmarkStart w:id="16" w:name="_Toc217446083"/>
      <w:bookmarkStart w:id="17" w:name="_Toc300303160"/>
      <w:bookmarkStart w:id="18" w:name="_Toc280877425"/>
      <w:bookmarkStart w:id="19" w:name="_Toc321598257"/>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w:t>
      </w:r>
      <w:r>
        <w:rPr>
          <w:rFonts w:hint="eastAsia" w:ascii="黑体" w:hAnsi="黑体" w:eastAsia="黑体"/>
          <w:b/>
          <w:bCs/>
          <w:color w:val="auto"/>
          <w:sz w:val="28"/>
          <w:szCs w:val="28"/>
          <w:highlight w:val="none"/>
          <w:lang w:eastAsia="zh-CN"/>
        </w:rPr>
        <w:t>营业执照</w:t>
      </w:r>
    </w:p>
    <w:p w14:paraId="0532B61C">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2A69F22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格式三、</w:t>
      </w:r>
      <w:r>
        <w:rPr>
          <w:rFonts w:hint="eastAsia" w:ascii="黑体" w:hAnsi="黑体" w:eastAsia="黑体"/>
          <w:b/>
          <w:bCs/>
          <w:color w:val="auto"/>
          <w:sz w:val="28"/>
          <w:szCs w:val="28"/>
          <w:highlight w:val="none"/>
        </w:rPr>
        <w:t>法定代表人证明书（如涉及）</w:t>
      </w:r>
    </w:p>
    <w:p w14:paraId="0B8160D1">
      <w:pPr>
        <w:spacing w:line="360" w:lineRule="auto"/>
        <w:ind w:firstLine="420" w:firstLineChars="200"/>
        <w:rPr>
          <w:rFonts w:hAnsi="宋体"/>
          <w:color w:val="auto"/>
          <w:highlight w:val="none"/>
        </w:rPr>
      </w:pPr>
    </w:p>
    <w:p w14:paraId="5D2F9A1C">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681696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2DA8DC0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C861372">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103EA958">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9891F4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185E8F2">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6984056">
      <w:pPr>
        <w:spacing w:line="360" w:lineRule="auto"/>
        <w:ind w:firstLine="480" w:firstLineChars="200"/>
        <w:rPr>
          <w:rFonts w:hAnsi="宋体"/>
          <w:color w:val="auto"/>
          <w:sz w:val="24"/>
          <w:highlight w:val="none"/>
        </w:rPr>
      </w:pPr>
    </w:p>
    <w:p w14:paraId="553BE769">
      <w:pPr>
        <w:spacing w:line="360" w:lineRule="auto"/>
        <w:ind w:firstLine="4920" w:firstLineChars="2050"/>
        <w:rPr>
          <w:rFonts w:hAnsi="宋体"/>
          <w:color w:val="auto"/>
          <w:sz w:val="24"/>
          <w:highlight w:val="none"/>
        </w:rPr>
      </w:pPr>
    </w:p>
    <w:p w14:paraId="42852DE0">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C2FBC4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9D491B">
      <w:pPr>
        <w:spacing w:line="360" w:lineRule="auto"/>
        <w:ind w:firstLine="484" w:firstLineChars="202"/>
        <w:jc w:val="left"/>
        <w:rPr>
          <w:rFonts w:hAnsi="宋体"/>
          <w:color w:val="auto"/>
          <w:sz w:val="24"/>
          <w:highlight w:val="none"/>
        </w:rPr>
      </w:pPr>
    </w:p>
    <w:p w14:paraId="4EEA4AAA">
      <w:pPr>
        <w:spacing w:line="360" w:lineRule="auto"/>
        <w:ind w:firstLine="480" w:firstLineChars="200"/>
        <w:rPr>
          <w:rFonts w:hAnsi="宋体"/>
          <w:color w:val="auto"/>
          <w:sz w:val="24"/>
          <w:highlight w:val="none"/>
        </w:rPr>
      </w:pPr>
    </w:p>
    <w:p w14:paraId="0848C9B6">
      <w:pPr>
        <w:spacing w:line="360" w:lineRule="auto"/>
        <w:ind w:firstLine="480" w:firstLineChars="200"/>
        <w:rPr>
          <w:rFonts w:hAnsi="宋体"/>
          <w:color w:val="auto"/>
          <w:sz w:val="24"/>
          <w:highlight w:val="none"/>
        </w:rPr>
      </w:pPr>
    </w:p>
    <w:p w14:paraId="4512149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15C4257">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1304AB">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2BB7F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、法定代表人授权书</w:t>
      </w:r>
      <w:bookmarkEnd w:id="16"/>
      <w:r>
        <w:rPr>
          <w:rFonts w:hint="eastAsia" w:ascii="黑体" w:hAnsi="黑体" w:eastAsia="黑体"/>
          <w:b/>
          <w:bCs/>
          <w:color w:val="auto"/>
          <w:sz w:val="28"/>
          <w:szCs w:val="28"/>
          <w:highlight w:val="none"/>
        </w:rPr>
        <w:t>（如涉及）</w:t>
      </w:r>
    </w:p>
    <w:p w14:paraId="3ECD1B9D">
      <w:pPr>
        <w:spacing w:line="400" w:lineRule="exact"/>
        <w:jc w:val="center"/>
        <w:rPr>
          <w:rFonts w:hAnsi="宋体"/>
          <w:b/>
          <w:bCs/>
          <w:color w:val="auto"/>
          <w:sz w:val="44"/>
          <w:szCs w:val="44"/>
          <w:highlight w:val="none"/>
        </w:rPr>
      </w:pPr>
    </w:p>
    <w:p w14:paraId="2581B084">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403C8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DF6F8E">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1593AF6C">
      <w:pPr>
        <w:spacing w:line="400" w:lineRule="exact"/>
        <w:ind w:firstLine="480" w:firstLineChars="200"/>
        <w:rPr>
          <w:rFonts w:hAnsi="宋体"/>
          <w:color w:val="auto"/>
          <w:sz w:val="24"/>
          <w:highlight w:val="none"/>
        </w:rPr>
      </w:pPr>
    </w:p>
    <w:p w14:paraId="7A0FB5A6">
      <w:pPr>
        <w:spacing w:line="400" w:lineRule="exact"/>
        <w:ind w:firstLine="480" w:firstLineChars="200"/>
        <w:rPr>
          <w:rFonts w:hAnsi="宋体"/>
          <w:color w:val="auto"/>
          <w:sz w:val="24"/>
          <w:highlight w:val="none"/>
        </w:rPr>
      </w:pPr>
    </w:p>
    <w:p w14:paraId="170F33C2">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3FF5B52">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F03A404">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2D418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3F5F2B">
      <w:pPr>
        <w:spacing w:line="400" w:lineRule="exact"/>
        <w:rPr>
          <w:rFonts w:hAnsi="宋体"/>
          <w:color w:val="auto"/>
          <w:sz w:val="32"/>
          <w:szCs w:val="32"/>
          <w:highlight w:val="none"/>
        </w:rPr>
      </w:pPr>
    </w:p>
    <w:p w14:paraId="6F776F9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51185A8">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F438BD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F06B18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D4C34E0">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68864"/>
      <w:bookmarkEnd w:id="20"/>
      <w:bookmarkStart w:id="21" w:name="_Toc250041691"/>
      <w:bookmarkEnd w:id="21"/>
      <w:bookmarkStart w:id="22" w:name="_Toc256175382"/>
      <w:bookmarkEnd w:id="22"/>
      <w:bookmarkStart w:id="23" w:name="_Toc263753600"/>
      <w:bookmarkEnd w:id="23"/>
      <w:bookmarkStart w:id="24" w:name="_Toc237145385"/>
      <w:bookmarkEnd w:id="24"/>
      <w:bookmarkStart w:id="25" w:name="_Toc297204985"/>
      <w:bookmarkEnd w:id="25"/>
    </w:p>
    <w:p w14:paraId="2D6412C4">
      <w:pPr>
        <w:spacing w:line="360" w:lineRule="auto"/>
        <w:jc w:val="center"/>
        <w:rPr>
          <w:rFonts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、报价一览表</w:t>
      </w:r>
    </w:p>
    <w:p w14:paraId="1ABA391D">
      <w:pPr>
        <w:pStyle w:val="17"/>
        <w:rPr>
          <w:color w:val="auto"/>
          <w:highlight w:val="none"/>
        </w:rPr>
      </w:pPr>
    </w:p>
    <w:tbl>
      <w:tblPr>
        <w:tblStyle w:val="43"/>
        <w:tblW w:w="499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227"/>
        <w:gridCol w:w="1231"/>
        <w:gridCol w:w="1231"/>
        <w:gridCol w:w="1235"/>
        <w:gridCol w:w="1235"/>
        <w:gridCol w:w="1856"/>
      </w:tblGrid>
      <w:tr w14:paraId="0AB72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073D454">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序号</w:t>
            </w:r>
          </w:p>
        </w:tc>
        <w:tc>
          <w:tcPr>
            <w:tcW w:w="1127" w:type="pct"/>
            <w:vAlign w:val="center"/>
          </w:tcPr>
          <w:p w14:paraId="61059EF5">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报价内容</w:t>
            </w:r>
          </w:p>
        </w:tc>
        <w:tc>
          <w:tcPr>
            <w:tcW w:w="623" w:type="pct"/>
            <w:vAlign w:val="center"/>
          </w:tcPr>
          <w:p w14:paraId="5A38B696">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计量单位</w:t>
            </w:r>
          </w:p>
        </w:tc>
        <w:tc>
          <w:tcPr>
            <w:tcW w:w="623" w:type="pct"/>
            <w:vAlign w:val="center"/>
          </w:tcPr>
          <w:p w14:paraId="76B2E326">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报价单位</w:t>
            </w:r>
          </w:p>
        </w:tc>
        <w:tc>
          <w:tcPr>
            <w:tcW w:w="625" w:type="pct"/>
            <w:vAlign w:val="center"/>
          </w:tcPr>
          <w:p w14:paraId="17BB1C75">
            <w:pPr>
              <w:pStyle w:val="17"/>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响应报价</w:t>
            </w:r>
          </w:p>
        </w:tc>
        <w:tc>
          <w:tcPr>
            <w:tcW w:w="625" w:type="pct"/>
            <w:vAlign w:val="center"/>
          </w:tcPr>
          <w:p w14:paraId="57B4BACA">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价款形式</w:t>
            </w:r>
          </w:p>
        </w:tc>
        <w:tc>
          <w:tcPr>
            <w:tcW w:w="939" w:type="pct"/>
            <w:vAlign w:val="center"/>
          </w:tcPr>
          <w:p w14:paraId="61BBCB1A">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报价说明</w:t>
            </w:r>
          </w:p>
        </w:tc>
      </w:tr>
      <w:tr w14:paraId="464F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C4E6EE2">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127" w:type="pct"/>
            <w:vAlign w:val="center"/>
          </w:tcPr>
          <w:p w14:paraId="5CA2221F">
            <w:pPr>
              <w:pStyle w:val="17"/>
              <w:keepNext w:val="0"/>
              <w:keepLines w:val="0"/>
              <w:suppressLineNumbers w:val="0"/>
              <w:spacing w:before="0" w:beforeAutospacing="0" w:after="0" w:afterAutospacing="0"/>
              <w:ind w:left="0" w:right="0"/>
              <w:jc w:val="center"/>
              <w:rPr>
                <w:rFonts w:hint="default"/>
                <w:color w:val="auto"/>
                <w:highlight w:val="none"/>
              </w:rPr>
            </w:pPr>
          </w:p>
        </w:tc>
        <w:tc>
          <w:tcPr>
            <w:tcW w:w="623" w:type="pct"/>
            <w:vAlign w:val="center"/>
          </w:tcPr>
          <w:p w14:paraId="013DC7CD">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项</w:t>
            </w:r>
          </w:p>
        </w:tc>
        <w:tc>
          <w:tcPr>
            <w:tcW w:w="623" w:type="pct"/>
            <w:vAlign w:val="center"/>
          </w:tcPr>
          <w:p w14:paraId="1CAF21C3">
            <w:pPr>
              <w:pStyle w:val="17"/>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元</w:t>
            </w:r>
          </w:p>
        </w:tc>
        <w:tc>
          <w:tcPr>
            <w:tcW w:w="625" w:type="pct"/>
            <w:vAlign w:val="center"/>
          </w:tcPr>
          <w:p w14:paraId="5EEB8B6B">
            <w:pPr>
              <w:pStyle w:val="17"/>
              <w:keepNext w:val="0"/>
              <w:keepLines w:val="0"/>
              <w:suppressLineNumbers w:val="0"/>
              <w:spacing w:before="0" w:beforeAutospacing="0" w:after="0" w:afterAutospacing="0"/>
              <w:ind w:left="0" w:right="0"/>
              <w:jc w:val="center"/>
              <w:rPr>
                <w:rFonts w:hint="default"/>
                <w:color w:val="auto"/>
                <w:highlight w:val="none"/>
              </w:rPr>
            </w:pPr>
          </w:p>
        </w:tc>
        <w:tc>
          <w:tcPr>
            <w:tcW w:w="625" w:type="pct"/>
            <w:vAlign w:val="center"/>
          </w:tcPr>
          <w:p w14:paraId="4C8CD44C">
            <w:pPr>
              <w:pStyle w:val="17"/>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总价</w:t>
            </w:r>
          </w:p>
        </w:tc>
        <w:tc>
          <w:tcPr>
            <w:tcW w:w="939" w:type="pct"/>
            <w:vAlign w:val="center"/>
          </w:tcPr>
          <w:p w14:paraId="2ABCEB93">
            <w:pPr>
              <w:pStyle w:val="17"/>
              <w:keepNext w:val="0"/>
              <w:keepLines w:val="0"/>
              <w:suppressLineNumbers w:val="0"/>
              <w:spacing w:before="0" w:beforeAutospacing="0" w:after="0" w:afterAutospacing="0"/>
              <w:ind w:left="0" w:right="0"/>
              <w:jc w:val="center"/>
              <w:rPr>
                <w:rFonts w:hint="default"/>
                <w:color w:val="auto"/>
                <w:highlight w:val="none"/>
              </w:rPr>
            </w:pPr>
          </w:p>
        </w:tc>
      </w:tr>
    </w:tbl>
    <w:p w14:paraId="55452842">
      <w:pPr>
        <w:pStyle w:val="17"/>
        <w:rPr>
          <w:color w:val="auto"/>
          <w:highlight w:val="none"/>
        </w:rPr>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所有报价均用人民币表示，包括完成本项目所投入的设备费（含租赁）、材料费、人工费、措施费、安全文明施工费、规费、税费等各项费用。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color w:val="auto"/>
          <w:highlight w:val="none"/>
          <w:lang w:val="en-US"/>
        </w:rPr>
      </w:pP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43AD6A7A">
      <w:pPr>
        <w:keepNext w:val="0"/>
        <w:keepLines w:val="0"/>
        <w:widowControl/>
        <w:suppressLineNumbers w:val="0"/>
        <w:ind w:firstLine="498" w:firstLineChars="200"/>
        <w:jc w:val="left"/>
        <w:rPr>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60128147">
      <w:pPr>
        <w:pStyle w:val="12"/>
        <w:rPr>
          <w:color w:val="auto"/>
          <w:highlight w:val="none"/>
        </w:rPr>
      </w:pPr>
    </w:p>
    <w:p w14:paraId="658AA47F">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03A231D4">
      <w:pPr>
        <w:spacing w:line="360" w:lineRule="auto"/>
        <w:jc w:val="center"/>
        <w:rPr>
          <w:rFonts w:ascii="黑体" w:hAnsi="黑体" w:eastAsia="黑体"/>
          <w:b/>
          <w:bCs/>
          <w:color w:val="auto"/>
          <w:sz w:val="28"/>
          <w:szCs w:val="28"/>
          <w:highlight w:val="none"/>
        </w:rPr>
      </w:pPr>
      <w:bookmarkStart w:id="27" w:name="_Toc476736025"/>
      <w:bookmarkStart w:id="28" w:name="_Toc325028474"/>
      <w:bookmarkStart w:id="29" w:name="_Toc453578491"/>
      <w:r>
        <w:rPr>
          <w:rFonts w:hint="eastAsia" w:ascii="黑体" w:hAnsi="黑体" w:eastAsia="黑体"/>
          <w:b/>
          <w:bCs/>
          <w:color w:val="auto"/>
          <w:sz w:val="28"/>
          <w:szCs w:val="28"/>
          <w:highlight w:val="none"/>
        </w:rPr>
        <w:t>格式六、</w:t>
      </w:r>
      <w:bookmarkEnd w:id="27"/>
      <w:bookmarkEnd w:id="28"/>
      <w:bookmarkEnd w:id="29"/>
      <w:bookmarkStart w:id="30" w:name="_Toc24591"/>
      <w:bookmarkStart w:id="31" w:name="_Toc19468"/>
      <w:r>
        <w:rPr>
          <w:rFonts w:hint="eastAsia" w:ascii="黑体" w:hAnsi="黑体" w:eastAsia="黑体"/>
          <w:b/>
          <w:bCs/>
          <w:color w:val="auto"/>
          <w:sz w:val="28"/>
          <w:szCs w:val="28"/>
          <w:highlight w:val="none"/>
        </w:rPr>
        <w:t>拟投入本项目机构人员汇总表</w:t>
      </w:r>
      <w:bookmarkEnd w:id="30"/>
      <w:bookmarkEnd w:id="3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r>
              <w:rPr>
                <w:rFonts w:hint="eastAsia" w:ascii="宋体" w:hAnsi="宋体"/>
                <w:color w:val="auto"/>
                <w:sz w:val="24"/>
                <w:highlight w:val="none"/>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bl>
    <w:p w14:paraId="2D0378EF">
      <w:pPr>
        <w:adjustRightInd w:val="0"/>
        <w:spacing w:line="440" w:lineRule="exact"/>
        <w:textAlignment w:val="baseline"/>
        <w:rPr>
          <w:rFonts w:ascii="宋体" w:hAnsi="宋体"/>
          <w:color w:val="auto"/>
          <w:szCs w:val="21"/>
          <w:highlight w:val="none"/>
        </w:rPr>
      </w:pPr>
    </w:p>
    <w:p w14:paraId="136664D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997927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0E70995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EFDA3CF">
      <w:pPr>
        <w:adjustRightInd w:val="0"/>
        <w:spacing w:line="440" w:lineRule="exact"/>
        <w:textAlignment w:val="baseline"/>
        <w:rPr>
          <w:rFonts w:ascii="宋体" w:hAnsi="宋体"/>
          <w:color w:val="auto"/>
          <w:szCs w:val="21"/>
          <w:highlight w:val="none"/>
        </w:rPr>
      </w:pPr>
    </w:p>
    <w:p w14:paraId="2238ED81">
      <w:pPr>
        <w:adjustRightInd w:val="0"/>
        <w:spacing w:line="440" w:lineRule="exact"/>
        <w:textAlignment w:val="baseline"/>
        <w:rPr>
          <w:rFonts w:ascii="宋体" w:hAnsi="宋体"/>
          <w:color w:val="auto"/>
          <w:szCs w:val="21"/>
          <w:highlight w:val="none"/>
        </w:rPr>
      </w:pPr>
    </w:p>
    <w:p w14:paraId="1A836E12">
      <w:pPr>
        <w:adjustRightInd w:val="0"/>
        <w:spacing w:line="440" w:lineRule="exact"/>
        <w:textAlignment w:val="baseline"/>
        <w:rPr>
          <w:rFonts w:ascii="宋体" w:hAnsi="宋体"/>
          <w:color w:val="auto"/>
          <w:szCs w:val="21"/>
          <w:highlight w:val="none"/>
        </w:rPr>
      </w:pPr>
    </w:p>
    <w:p w14:paraId="4328DD3C">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476736028"/>
      <w:bookmarkStart w:id="35" w:name="_Toc453578492"/>
      <w:bookmarkStart w:id="36" w:name="_Toc325028475"/>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00B4A3B8">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color w:val="auto"/>
                <w:kern w:val="0"/>
                <w:sz w:val="24"/>
                <w:highlight w:val="none"/>
              </w:rPr>
            </w:pPr>
            <w:r>
              <w:rPr>
                <w:rFonts w:hint="eastAsia" w:hAnsi="宋体"/>
                <w:color w:val="auto"/>
                <w:kern w:val="0"/>
                <w:sz w:val="24"/>
                <w:highlight w:val="none"/>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采购文件</w:t>
            </w:r>
          </w:p>
          <w:p w14:paraId="624C58A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bl>
    <w:p w14:paraId="54E493F8">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0083A27D">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68D56C7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7229D241">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3C7DF50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59B5724">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21BC935E">
      <w:pPr>
        <w:pStyle w:val="12"/>
        <w:rPr>
          <w:color w:val="auto"/>
          <w:highlight w:val="none"/>
        </w:rPr>
      </w:pPr>
    </w:p>
    <w:p w14:paraId="1321A526">
      <w:pPr>
        <w:pStyle w:val="12"/>
        <w:rPr>
          <w:color w:val="auto"/>
          <w:highlight w:val="none"/>
        </w:rPr>
      </w:pPr>
    </w:p>
    <w:p w14:paraId="3092BD82">
      <w:pPr>
        <w:pStyle w:val="12"/>
        <w:rPr>
          <w:color w:val="auto"/>
          <w:highlight w:val="none"/>
        </w:rPr>
      </w:pPr>
    </w:p>
    <w:p w14:paraId="4D33A8F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331975D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282724D4">
      <w:pPr>
        <w:rPr>
          <w:color w:val="auto"/>
          <w:highlight w:val="none"/>
        </w:rPr>
      </w:pPr>
      <w:r>
        <w:rPr>
          <w:rFonts w:hint="eastAsia"/>
          <w:color w:val="auto"/>
          <w:highlight w:val="none"/>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eastAsia" w:ascii="宋体" w:hAnsi="宋体" w:cs="Arial"/>
                <w:b/>
                <w:color w:val="auto"/>
                <w:highlight w:val="none"/>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default" w:ascii="宋体" w:hAnsi="宋体" w:cs="Arial"/>
                <w:b/>
                <w:color w:val="auto"/>
                <w:highlight w:val="none"/>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bl>
    <w:p w14:paraId="3DB4612A">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0F44EB1">
      <w:pPr>
        <w:spacing w:line="240" w:lineRule="exact"/>
        <w:jc w:val="center"/>
        <w:rPr>
          <w:rFonts w:ascii="宋体" w:hAnsi="宋体"/>
          <w:b/>
          <w:bCs/>
          <w:color w:val="auto"/>
          <w:sz w:val="30"/>
          <w:highlight w:val="none"/>
        </w:rPr>
      </w:pPr>
    </w:p>
    <w:p w14:paraId="32740423">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46B02CB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D63A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1C01C1E">
      <w:pPr>
        <w:pStyle w:val="134"/>
        <w:spacing w:line="500" w:lineRule="exact"/>
        <w:jc w:val="both"/>
        <w:rPr>
          <w:rFonts w:hAnsi="宋体"/>
          <w:b w:val="0"/>
          <w:color w:val="auto"/>
          <w:kern w:val="2"/>
          <w:sz w:val="21"/>
          <w:szCs w:val="21"/>
          <w:highlight w:val="none"/>
        </w:rPr>
      </w:pPr>
    </w:p>
    <w:bookmarkEnd w:id="33"/>
    <w:p w14:paraId="16D5B571">
      <w:pPr>
        <w:pStyle w:val="134"/>
        <w:spacing w:line="500" w:lineRule="exact"/>
        <w:jc w:val="both"/>
        <w:rPr>
          <w:rFonts w:hAnsi="宋体"/>
          <w:b w:val="0"/>
          <w:color w:val="auto"/>
          <w:kern w:val="2"/>
          <w:sz w:val="21"/>
          <w:szCs w:val="21"/>
          <w:highlight w:val="none"/>
        </w:rPr>
      </w:pPr>
    </w:p>
    <w:p w14:paraId="41EBB811">
      <w:pPr>
        <w:pStyle w:val="134"/>
        <w:spacing w:line="500" w:lineRule="exact"/>
        <w:jc w:val="both"/>
        <w:rPr>
          <w:rFonts w:hAnsi="宋体"/>
          <w:b w:val="0"/>
          <w:color w:val="auto"/>
          <w:kern w:val="2"/>
          <w:sz w:val="21"/>
          <w:szCs w:val="21"/>
          <w:highlight w:val="none"/>
        </w:rPr>
      </w:pPr>
    </w:p>
    <w:p w14:paraId="05CB805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12302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A8F7156">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详见</w:t>
            </w:r>
            <w:r>
              <w:rPr>
                <w:rFonts w:hint="default" w:ascii="宋体"/>
                <w:color w:val="auto"/>
                <w:sz w:val="24"/>
                <w:highlight w:val="none"/>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bl>
    <w:p w14:paraId="22047710">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2D7EA0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F07D450">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5DC0CB7E">
      <w:pPr>
        <w:adjustRightInd w:val="0"/>
        <w:spacing w:line="400" w:lineRule="exact"/>
        <w:ind w:firstLine="498" w:firstLineChars="200"/>
        <w:jc w:val="left"/>
        <w:rPr>
          <w:rFonts w:hAnsi="宋体"/>
          <w:color w:val="auto"/>
          <w:sz w:val="24"/>
          <w:highlight w:val="none"/>
        </w:rPr>
      </w:pPr>
    </w:p>
    <w:p w14:paraId="0C5865F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32F408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9C4FE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BC4B3BB">
      <w:pPr>
        <w:widowControl/>
        <w:spacing w:line="360" w:lineRule="atLeast"/>
        <w:ind w:firstLine="487" w:firstLineChars="196"/>
        <w:jc w:val="left"/>
        <w:rPr>
          <w:rFonts w:ascii="宋体"/>
          <w:color w:val="auto"/>
          <w:sz w:val="24"/>
          <w:highlight w:val="none"/>
        </w:rPr>
      </w:pPr>
    </w:p>
    <w:p w14:paraId="37666C69">
      <w:pPr>
        <w:widowControl/>
        <w:spacing w:line="360" w:lineRule="atLeast"/>
        <w:ind w:firstLine="487" w:firstLineChars="196"/>
        <w:jc w:val="left"/>
        <w:rPr>
          <w:rFonts w:ascii="宋体"/>
          <w:color w:val="auto"/>
          <w:sz w:val="24"/>
          <w:highlight w:val="none"/>
        </w:rPr>
      </w:pPr>
    </w:p>
    <w:p w14:paraId="26157CF3">
      <w:pPr>
        <w:widowControl/>
        <w:spacing w:line="360" w:lineRule="atLeast"/>
        <w:ind w:firstLine="487" w:firstLineChars="196"/>
        <w:jc w:val="left"/>
        <w:rPr>
          <w:rFonts w:ascii="宋体"/>
          <w:color w:val="auto"/>
          <w:sz w:val="24"/>
          <w:highlight w:val="none"/>
        </w:rPr>
      </w:pPr>
    </w:p>
    <w:p w14:paraId="4887A142">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325028476"/>
      <w:bookmarkStart w:id="39" w:name="_Toc453578493"/>
      <w:bookmarkStart w:id="40" w:name="_Toc476736029"/>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13B700F">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3F21C05E">
      <w:pPr>
        <w:spacing w:line="360" w:lineRule="auto"/>
        <w:ind w:firstLine="560" w:firstLineChars="225"/>
        <w:rPr>
          <w:rFonts w:ascii="宋体" w:cs="Arial"/>
          <w:color w:val="auto"/>
          <w:kern w:val="0"/>
          <w:sz w:val="24"/>
          <w:highlight w:val="none"/>
        </w:rPr>
      </w:pPr>
    </w:p>
    <w:p w14:paraId="6F425A5D">
      <w:pPr>
        <w:spacing w:line="360" w:lineRule="auto"/>
        <w:ind w:firstLine="560" w:firstLineChars="225"/>
        <w:rPr>
          <w:rFonts w:ascii="宋体" w:cs="Arial"/>
          <w:color w:val="auto"/>
          <w:kern w:val="0"/>
          <w:sz w:val="24"/>
          <w:highlight w:val="none"/>
        </w:rPr>
      </w:pPr>
    </w:p>
    <w:p w14:paraId="3F179CD0">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8462B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03AF4A67">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0B503AC">
      <w:pPr>
        <w:spacing w:line="360" w:lineRule="auto"/>
        <w:ind w:firstLine="560" w:firstLineChars="225"/>
        <w:rPr>
          <w:rFonts w:ascii="宋体" w:cs="Arial"/>
          <w:color w:val="auto"/>
          <w:kern w:val="0"/>
          <w:sz w:val="24"/>
          <w:highlight w:val="none"/>
        </w:rPr>
      </w:pPr>
    </w:p>
    <w:p w14:paraId="0FBC5C29">
      <w:pPr>
        <w:spacing w:line="360" w:lineRule="auto"/>
        <w:ind w:firstLine="560" w:firstLineChars="225"/>
        <w:rPr>
          <w:rFonts w:ascii="宋体" w:cs="Arial"/>
          <w:color w:val="auto"/>
          <w:kern w:val="0"/>
          <w:sz w:val="24"/>
          <w:highlight w:val="none"/>
        </w:rPr>
      </w:pPr>
    </w:p>
    <w:p w14:paraId="009CC7CF">
      <w:pPr>
        <w:spacing w:line="360" w:lineRule="auto"/>
        <w:ind w:firstLine="560" w:firstLineChars="225"/>
        <w:rPr>
          <w:rFonts w:ascii="宋体" w:cs="Arial"/>
          <w:color w:val="auto"/>
          <w:kern w:val="0"/>
          <w:sz w:val="24"/>
          <w:highlight w:val="none"/>
        </w:rPr>
      </w:pPr>
    </w:p>
    <w:p w14:paraId="42515C85">
      <w:pPr>
        <w:spacing w:line="360" w:lineRule="auto"/>
        <w:ind w:firstLine="560" w:firstLineChars="225"/>
        <w:rPr>
          <w:rFonts w:ascii="宋体" w:cs="Arial"/>
          <w:color w:val="auto"/>
          <w:kern w:val="0"/>
          <w:sz w:val="24"/>
          <w:highlight w:val="none"/>
        </w:rPr>
      </w:pPr>
    </w:p>
    <w:p w14:paraId="3A90FCAA">
      <w:pPr>
        <w:widowControl/>
        <w:jc w:val="left"/>
        <w:rPr>
          <w:rFonts w:ascii="宋体" w:cs="Arial"/>
          <w:color w:val="auto"/>
          <w:kern w:val="0"/>
          <w:sz w:val="24"/>
          <w:highlight w:val="none"/>
        </w:rPr>
      </w:pPr>
      <w:r>
        <w:rPr>
          <w:rFonts w:ascii="宋体" w:cs="Arial"/>
          <w:color w:val="auto"/>
          <w:kern w:val="0"/>
          <w:sz w:val="24"/>
          <w:highlight w:val="none"/>
        </w:rPr>
        <w:br w:type="page"/>
      </w:r>
    </w:p>
    <w:p w14:paraId="1B007C6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B887D16">
      <w:pPr>
        <w:spacing w:line="360" w:lineRule="auto"/>
        <w:rPr>
          <w:rFonts w:ascii="宋体" w:cs="Arial"/>
          <w:color w:val="auto"/>
          <w:kern w:val="0"/>
          <w:sz w:val="24"/>
          <w:highlight w:val="none"/>
        </w:rPr>
      </w:pPr>
    </w:p>
    <w:p w14:paraId="20637831">
      <w:pPr>
        <w:spacing w:line="360" w:lineRule="auto"/>
        <w:rPr>
          <w:rFonts w:ascii="宋体" w:cs="Arial"/>
          <w:color w:val="auto"/>
          <w:kern w:val="0"/>
          <w:sz w:val="24"/>
          <w:highlight w:val="none"/>
        </w:rPr>
      </w:pPr>
    </w:p>
    <w:p w14:paraId="19FAD636">
      <w:pPr>
        <w:pStyle w:val="40"/>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235B707">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color w:val="auto"/>
          <w:sz w:val="28"/>
          <w:szCs w:val="28"/>
          <w:highlight w:val="none"/>
        </w:rPr>
      </w:pPr>
      <w:r>
        <w:rPr>
          <w:rFonts w:hint="eastAsia"/>
          <w:b/>
          <w:color w:val="auto"/>
          <w:sz w:val="28"/>
          <w:szCs w:val="28"/>
          <w:highlight w:val="none"/>
        </w:rPr>
        <w:t>项目概况</w:t>
      </w:r>
    </w:p>
    <w:p w14:paraId="1A99BAD3">
      <w:pPr>
        <w:pStyle w:val="17"/>
        <w:keepNext w:val="0"/>
        <w:keepLines w:val="0"/>
        <w:pageBreakBefore w:val="0"/>
        <w:widowControl w:val="0"/>
        <w:kinsoku/>
        <w:wordWrap/>
        <w:overflowPunct/>
        <w:topLinePunct w:val="0"/>
        <w:autoSpaceDE/>
        <w:autoSpaceDN/>
        <w:bidi w:val="0"/>
        <w:adjustRightInd/>
        <w:snapToGrid/>
        <w:spacing w:line="460" w:lineRule="exact"/>
        <w:ind w:firstLine="498"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广安市人民医院（四川大学华西广安医院）医院占地面积170亩，业务用房14.27万平方米，是集医疗、教学、科研于一体的国家三级甲等综合医院。</w:t>
      </w:r>
    </w:p>
    <w:tbl>
      <w:tblPr>
        <w:tblStyle w:val="4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24"/>
        <w:gridCol w:w="1743"/>
        <w:gridCol w:w="715"/>
        <w:gridCol w:w="1284"/>
        <w:gridCol w:w="1275"/>
        <w:gridCol w:w="1755"/>
        <w:gridCol w:w="1758"/>
      </w:tblGrid>
      <w:tr w14:paraId="42A5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9" w:type="dxa"/>
            <w:vAlign w:val="center"/>
          </w:tcPr>
          <w:p w14:paraId="6D8E13E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 w:val="24"/>
                <w:highlight w:val="none"/>
                <w:lang w:eastAsia="zh-CN"/>
              </w:rPr>
            </w:pPr>
            <w:r>
              <w:rPr>
                <w:rFonts w:hint="eastAsia" w:ascii="宋体" w:hAnsi="宋体" w:cs="Times New Roman"/>
                <w:color w:val="auto"/>
                <w:kern w:val="0"/>
                <w:sz w:val="24"/>
                <w:highlight w:val="none"/>
                <w:lang w:eastAsia="zh-CN"/>
              </w:rPr>
              <w:t>包号</w:t>
            </w:r>
          </w:p>
        </w:tc>
        <w:tc>
          <w:tcPr>
            <w:tcW w:w="1024" w:type="dxa"/>
            <w:vAlign w:val="center"/>
          </w:tcPr>
          <w:p w14:paraId="0AE9FB8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 w:val="24"/>
                <w:highlight w:val="none"/>
                <w:lang w:eastAsia="zh-CN"/>
              </w:rPr>
            </w:pPr>
            <w:r>
              <w:rPr>
                <w:rFonts w:hint="eastAsia" w:ascii="宋体" w:hAnsi="宋体" w:cs="Times New Roman"/>
                <w:color w:val="auto"/>
                <w:kern w:val="0"/>
                <w:sz w:val="24"/>
                <w:highlight w:val="none"/>
                <w:lang w:eastAsia="zh-CN"/>
              </w:rPr>
              <w:t>品目号</w:t>
            </w:r>
          </w:p>
        </w:tc>
        <w:tc>
          <w:tcPr>
            <w:tcW w:w="1743" w:type="dxa"/>
            <w:vAlign w:val="center"/>
          </w:tcPr>
          <w:p w14:paraId="5B77AE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Times New Roman"/>
                <w:color w:val="auto"/>
                <w:kern w:val="0"/>
                <w:sz w:val="24"/>
                <w:highlight w:val="none"/>
              </w:rPr>
            </w:pPr>
            <w:r>
              <w:rPr>
                <w:rFonts w:hint="eastAsia" w:ascii="宋体" w:hAnsi="宋体" w:cs="Times New Roman"/>
                <w:color w:val="auto"/>
                <w:kern w:val="0"/>
                <w:sz w:val="24"/>
                <w:highlight w:val="none"/>
              </w:rPr>
              <w:t>名称</w:t>
            </w:r>
          </w:p>
        </w:tc>
        <w:tc>
          <w:tcPr>
            <w:tcW w:w="715" w:type="dxa"/>
            <w:vAlign w:val="center"/>
          </w:tcPr>
          <w:p w14:paraId="6931D8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Times New Roman"/>
                <w:color w:val="auto"/>
                <w:kern w:val="0"/>
                <w:sz w:val="24"/>
                <w:highlight w:val="none"/>
              </w:rPr>
            </w:pPr>
            <w:r>
              <w:rPr>
                <w:rFonts w:hint="eastAsia" w:ascii="宋体" w:hAnsi="宋体" w:cs="Times New Roman"/>
                <w:color w:val="auto"/>
                <w:kern w:val="0"/>
                <w:sz w:val="24"/>
                <w:highlight w:val="none"/>
              </w:rPr>
              <w:t>数量</w:t>
            </w:r>
          </w:p>
        </w:tc>
        <w:tc>
          <w:tcPr>
            <w:tcW w:w="1284" w:type="dxa"/>
            <w:vAlign w:val="center"/>
          </w:tcPr>
          <w:p w14:paraId="6819A45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Times New Roman"/>
                <w:color w:val="auto"/>
                <w:kern w:val="0"/>
                <w:sz w:val="24"/>
                <w:highlight w:val="none"/>
              </w:rPr>
            </w:pPr>
            <w:r>
              <w:rPr>
                <w:rFonts w:hint="eastAsia" w:ascii="宋体" w:hAnsi="宋体" w:cs="Times New Roman"/>
                <w:color w:val="auto"/>
                <w:kern w:val="0"/>
                <w:sz w:val="24"/>
                <w:highlight w:val="none"/>
                <w:lang w:eastAsia="zh-CN"/>
              </w:rPr>
              <w:t>预算</w:t>
            </w:r>
            <w:r>
              <w:rPr>
                <w:rFonts w:hint="eastAsia" w:ascii="宋体" w:hAnsi="宋体" w:cs="Times New Roman"/>
                <w:color w:val="auto"/>
                <w:kern w:val="0"/>
                <w:sz w:val="24"/>
                <w:highlight w:val="none"/>
              </w:rPr>
              <w:t>单价</w:t>
            </w:r>
          </w:p>
          <w:p w14:paraId="3F36AE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Times New Roman"/>
                <w:color w:val="auto"/>
                <w:kern w:val="0"/>
                <w:sz w:val="24"/>
                <w:highlight w:val="none"/>
              </w:rPr>
            </w:pPr>
            <w:r>
              <w:rPr>
                <w:rFonts w:hint="default" w:ascii="宋体" w:hAnsi="宋体" w:cs="Times New Roman"/>
                <w:color w:val="auto"/>
                <w:kern w:val="0"/>
                <w:sz w:val="24"/>
                <w:highlight w:val="none"/>
              </w:rPr>
              <w:t>（</w:t>
            </w:r>
            <w:r>
              <w:rPr>
                <w:rFonts w:hint="eastAsia" w:ascii="宋体" w:hAnsi="宋体" w:cs="Times New Roman"/>
                <w:color w:val="auto"/>
                <w:kern w:val="0"/>
                <w:sz w:val="24"/>
                <w:highlight w:val="none"/>
              </w:rPr>
              <w:t>万元</w:t>
            </w:r>
            <w:r>
              <w:rPr>
                <w:rFonts w:hint="default" w:ascii="宋体" w:hAnsi="宋体" w:cs="Times New Roman"/>
                <w:color w:val="auto"/>
                <w:kern w:val="0"/>
                <w:sz w:val="24"/>
                <w:highlight w:val="none"/>
              </w:rPr>
              <w:t>）</w:t>
            </w:r>
          </w:p>
        </w:tc>
        <w:tc>
          <w:tcPr>
            <w:tcW w:w="1275" w:type="dxa"/>
            <w:vAlign w:val="center"/>
          </w:tcPr>
          <w:p w14:paraId="22EF17E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Times New Roman"/>
                <w:color w:val="auto"/>
                <w:kern w:val="0"/>
                <w:sz w:val="24"/>
                <w:highlight w:val="none"/>
              </w:rPr>
            </w:pPr>
            <w:r>
              <w:rPr>
                <w:rFonts w:hint="eastAsia" w:ascii="宋体" w:hAnsi="宋体" w:cs="Times New Roman"/>
                <w:color w:val="auto"/>
                <w:kern w:val="0"/>
                <w:sz w:val="24"/>
                <w:highlight w:val="none"/>
                <w:lang w:eastAsia="zh-CN"/>
              </w:rPr>
              <w:t>预算</w:t>
            </w:r>
            <w:r>
              <w:rPr>
                <w:rFonts w:hint="eastAsia" w:ascii="宋体" w:hAnsi="宋体" w:cs="Times New Roman"/>
                <w:color w:val="auto"/>
                <w:kern w:val="0"/>
                <w:sz w:val="24"/>
                <w:highlight w:val="none"/>
              </w:rPr>
              <w:t>总价</w:t>
            </w:r>
          </w:p>
          <w:p w14:paraId="47F657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Times New Roman"/>
                <w:color w:val="auto"/>
                <w:kern w:val="0"/>
                <w:sz w:val="24"/>
                <w:highlight w:val="none"/>
              </w:rPr>
            </w:pPr>
            <w:r>
              <w:rPr>
                <w:rFonts w:hint="default" w:ascii="宋体" w:hAnsi="宋体" w:cs="Times New Roman"/>
                <w:color w:val="auto"/>
                <w:kern w:val="0"/>
                <w:sz w:val="24"/>
                <w:highlight w:val="none"/>
              </w:rPr>
              <w:t>（</w:t>
            </w:r>
            <w:r>
              <w:rPr>
                <w:rFonts w:hint="eastAsia" w:ascii="宋体" w:hAnsi="宋体" w:cs="Times New Roman"/>
                <w:color w:val="auto"/>
                <w:kern w:val="0"/>
                <w:sz w:val="24"/>
                <w:highlight w:val="none"/>
              </w:rPr>
              <w:t>万元</w:t>
            </w:r>
            <w:r>
              <w:rPr>
                <w:rFonts w:hint="default" w:ascii="宋体" w:hAnsi="宋体" w:cs="Times New Roman"/>
                <w:color w:val="auto"/>
                <w:kern w:val="0"/>
                <w:sz w:val="24"/>
                <w:highlight w:val="none"/>
              </w:rPr>
              <w:t>）</w:t>
            </w:r>
          </w:p>
        </w:tc>
        <w:tc>
          <w:tcPr>
            <w:tcW w:w="1755" w:type="dxa"/>
            <w:vAlign w:val="center"/>
          </w:tcPr>
          <w:p w14:paraId="1E0D587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 w:val="24"/>
                <w:highlight w:val="none"/>
                <w:lang w:eastAsia="zh-CN"/>
              </w:rPr>
            </w:pPr>
            <w:r>
              <w:rPr>
                <w:rFonts w:hint="eastAsia" w:ascii="宋体" w:hAnsi="宋体" w:cs="Times New Roman"/>
                <w:color w:val="auto"/>
                <w:kern w:val="0"/>
                <w:sz w:val="24"/>
                <w:highlight w:val="none"/>
              </w:rPr>
              <w:t>最高限价</w:t>
            </w:r>
            <w:r>
              <w:rPr>
                <w:rFonts w:hint="eastAsia" w:ascii="宋体" w:hAnsi="宋体" w:cs="Times New Roman"/>
                <w:color w:val="auto"/>
                <w:kern w:val="0"/>
                <w:sz w:val="24"/>
                <w:highlight w:val="none"/>
                <w:lang w:eastAsia="zh-CN"/>
              </w:rPr>
              <w:t>单价</w:t>
            </w:r>
          </w:p>
          <w:p w14:paraId="59AA11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Times New Roman"/>
                <w:color w:val="auto"/>
                <w:kern w:val="0"/>
                <w:sz w:val="24"/>
                <w:highlight w:val="none"/>
              </w:rPr>
            </w:pPr>
            <w:r>
              <w:rPr>
                <w:rFonts w:hint="eastAsia" w:ascii="宋体" w:hAnsi="宋体" w:cs="Times New Roman"/>
                <w:color w:val="auto"/>
                <w:kern w:val="0"/>
                <w:sz w:val="24"/>
                <w:highlight w:val="none"/>
              </w:rPr>
              <w:t>（万元）</w:t>
            </w:r>
          </w:p>
        </w:tc>
        <w:tc>
          <w:tcPr>
            <w:tcW w:w="1758" w:type="dxa"/>
            <w:vAlign w:val="center"/>
          </w:tcPr>
          <w:p w14:paraId="57A15AC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 w:val="24"/>
                <w:highlight w:val="none"/>
                <w:lang w:eastAsia="zh-CN"/>
              </w:rPr>
            </w:pPr>
            <w:r>
              <w:rPr>
                <w:rFonts w:hint="eastAsia" w:ascii="宋体" w:hAnsi="宋体" w:cs="Times New Roman"/>
                <w:color w:val="auto"/>
                <w:kern w:val="0"/>
                <w:sz w:val="24"/>
                <w:highlight w:val="none"/>
              </w:rPr>
              <w:t>最高限价</w:t>
            </w:r>
            <w:r>
              <w:rPr>
                <w:rFonts w:hint="eastAsia" w:ascii="宋体" w:hAnsi="宋体" w:cs="Times New Roman"/>
                <w:color w:val="auto"/>
                <w:kern w:val="0"/>
                <w:sz w:val="24"/>
                <w:highlight w:val="none"/>
                <w:lang w:eastAsia="zh-CN"/>
              </w:rPr>
              <w:t>总价</w:t>
            </w:r>
          </w:p>
          <w:p w14:paraId="53CC4F7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color w:val="auto"/>
                <w:kern w:val="0"/>
                <w:sz w:val="24"/>
                <w:highlight w:val="none"/>
                <w:lang w:eastAsia="zh-CN"/>
              </w:rPr>
            </w:pPr>
            <w:r>
              <w:rPr>
                <w:rFonts w:hint="eastAsia" w:ascii="宋体" w:hAnsi="宋体" w:cs="Times New Roman"/>
                <w:color w:val="auto"/>
                <w:kern w:val="0"/>
                <w:sz w:val="24"/>
                <w:highlight w:val="none"/>
              </w:rPr>
              <w:t>（万元）</w:t>
            </w:r>
          </w:p>
        </w:tc>
      </w:tr>
      <w:tr w14:paraId="6CE7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9" w:type="dxa"/>
            <w:vAlign w:val="center"/>
          </w:tcPr>
          <w:p w14:paraId="30037C75">
            <w:pPr>
              <w:keepNext w:val="0"/>
              <w:keepLines w:val="0"/>
              <w:suppressLineNumbers w:val="0"/>
              <w:autoSpaceDE w:val="0"/>
              <w:autoSpaceDN w:val="0"/>
              <w:adjustRightInd w:val="0"/>
              <w:spacing w:before="0" w:beforeAutospacing="0" w:after="0" w:afterAutospacing="0"/>
              <w:ind w:left="0" w:right="0"/>
              <w:jc w:val="center"/>
              <w:rPr>
                <w:rFonts w:hint="default" w:eastAsia="宋体" w:cs="Times New Roman"/>
                <w:color w:val="auto"/>
                <w:sz w:val="24"/>
                <w:highlight w:val="none"/>
                <w:lang w:val="en-US" w:eastAsia="zh-CN"/>
              </w:rPr>
            </w:pPr>
            <w:r>
              <w:rPr>
                <w:rFonts w:hint="eastAsia" w:cs="Times New Roman"/>
                <w:color w:val="auto"/>
                <w:sz w:val="24"/>
                <w:highlight w:val="none"/>
                <w:lang w:val="en-US" w:eastAsia="zh-CN"/>
              </w:rPr>
              <w:t>01</w:t>
            </w:r>
          </w:p>
        </w:tc>
        <w:tc>
          <w:tcPr>
            <w:tcW w:w="1024" w:type="dxa"/>
            <w:vAlign w:val="center"/>
          </w:tcPr>
          <w:p w14:paraId="402A38B5">
            <w:pPr>
              <w:keepNext w:val="0"/>
              <w:keepLines w:val="0"/>
              <w:suppressLineNumbers w:val="0"/>
              <w:autoSpaceDE w:val="0"/>
              <w:autoSpaceDN w:val="0"/>
              <w:adjustRightInd w:val="0"/>
              <w:spacing w:before="0" w:beforeAutospacing="0" w:after="0" w:afterAutospacing="0"/>
              <w:ind w:left="0" w:right="0"/>
              <w:jc w:val="center"/>
              <w:rPr>
                <w:rFonts w:hint="default" w:eastAsia="宋体" w:cs="Times New Roman"/>
                <w:color w:val="auto"/>
                <w:sz w:val="24"/>
                <w:highlight w:val="none"/>
                <w:lang w:val="en-US" w:eastAsia="zh-CN"/>
              </w:rPr>
            </w:pPr>
            <w:r>
              <w:rPr>
                <w:rFonts w:hint="eastAsia" w:cs="Times New Roman"/>
                <w:color w:val="auto"/>
                <w:sz w:val="24"/>
                <w:highlight w:val="none"/>
                <w:lang w:val="en-US" w:eastAsia="zh-CN"/>
              </w:rPr>
              <w:t>01-01</w:t>
            </w:r>
          </w:p>
        </w:tc>
        <w:tc>
          <w:tcPr>
            <w:tcW w:w="1743" w:type="dxa"/>
            <w:vAlign w:val="center"/>
          </w:tcPr>
          <w:p w14:paraId="61549A8B">
            <w:pPr>
              <w:keepNext w:val="0"/>
              <w:keepLines w:val="0"/>
              <w:suppressLineNumbers w:val="0"/>
              <w:autoSpaceDE w:val="0"/>
              <w:autoSpaceDN w:val="0"/>
              <w:adjustRightInd w:val="0"/>
              <w:spacing w:before="0" w:beforeAutospacing="0" w:after="0" w:afterAutospacing="0"/>
              <w:ind w:left="0" w:right="0"/>
              <w:jc w:val="center"/>
              <w:rPr>
                <w:rFonts w:hint="default" w:cs="Times New Roman"/>
                <w:color w:val="auto"/>
                <w:sz w:val="24"/>
                <w:highlight w:val="none"/>
              </w:rPr>
            </w:pPr>
            <w:r>
              <w:rPr>
                <w:rFonts w:hint="eastAsia" w:cs="Times New Roman"/>
                <w:color w:val="auto"/>
                <w:sz w:val="24"/>
                <w:highlight w:val="none"/>
                <w:lang w:val="en-US" w:eastAsia="zh-CN"/>
              </w:rPr>
              <w:t>监控维保服务</w:t>
            </w:r>
          </w:p>
        </w:tc>
        <w:tc>
          <w:tcPr>
            <w:tcW w:w="715" w:type="dxa"/>
            <w:vAlign w:val="center"/>
          </w:tcPr>
          <w:p w14:paraId="6345F9A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 w:val="24"/>
                <w:highlight w:val="none"/>
                <w:lang w:eastAsia="zh-CN"/>
              </w:rPr>
            </w:pPr>
            <w:r>
              <w:rPr>
                <w:rFonts w:hint="eastAsia" w:ascii="宋体" w:hAnsi="宋体" w:cs="Times New Roman"/>
                <w:color w:val="auto"/>
                <w:kern w:val="0"/>
                <w:sz w:val="24"/>
                <w:highlight w:val="none"/>
                <w:lang w:val="en-US" w:eastAsia="zh-CN"/>
              </w:rPr>
              <w:t>3年</w:t>
            </w:r>
          </w:p>
        </w:tc>
        <w:tc>
          <w:tcPr>
            <w:tcW w:w="1284" w:type="dxa"/>
            <w:vAlign w:val="center"/>
          </w:tcPr>
          <w:p w14:paraId="391B035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13.93</w:t>
            </w:r>
          </w:p>
        </w:tc>
        <w:tc>
          <w:tcPr>
            <w:tcW w:w="1275" w:type="dxa"/>
            <w:vAlign w:val="center"/>
          </w:tcPr>
          <w:p w14:paraId="74F1459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Times New Roman"/>
                <w:color w:val="auto"/>
                <w:kern w:val="0"/>
                <w:sz w:val="24"/>
                <w:highlight w:val="none"/>
                <w:lang w:val="en-US"/>
              </w:rPr>
            </w:pPr>
            <w:r>
              <w:rPr>
                <w:rFonts w:hint="eastAsia" w:ascii="宋体" w:hAnsi="宋体" w:cs="Times New Roman"/>
                <w:color w:val="auto"/>
                <w:kern w:val="0"/>
                <w:sz w:val="24"/>
                <w:highlight w:val="none"/>
                <w:lang w:val="en-US" w:eastAsia="zh-CN"/>
              </w:rPr>
              <w:t>41.79</w:t>
            </w:r>
          </w:p>
        </w:tc>
        <w:tc>
          <w:tcPr>
            <w:tcW w:w="1755" w:type="dxa"/>
            <w:vAlign w:val="center"/>
          </w:tcPr>
          <w:p w14:paraId="5CC5188E">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cs="Times New Roman"/>
                <w:color w:val="auto"/>
                <w:kern w:val="0"/>
                <w:sz w:val="24"/>
                <w:highlight w:val="none"/>
                <w:lang w:val="en-US"/>
              </w:rPr>
            </w:pPr>
            <w:r>
              <w:rPr>
                <w:rFonts w:hint="eastAsia" w:ascii="宋体" w:hAnsi="宋体" w:cs="Times New Roman"/>
                <w:color w:val="auto"/>
                <w:kern w:val="0"/>
                <w:sz w:val="24"/>
                <w:highlight w:val="none"/>
                <w:lang w:val="en-US" w:eastAsia="zh-CN"/>
              </w:rPr>
              <w:t>13.93</w:t>
            </w:r>
          </w:p>
        </w:tc>
        <w:tc>
          <w:tcPr>
            <w:tcW w:w="1758" w:type="dxa"/>
            <w:vAlign w:val="center"/>
          </w:tcPr>
          <w:p w14:paraId="255C9890">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41.79</w:t>
            </w:r>
          </w:p>
        </w:tc>
      </w:tr>
    </w:tbl>
    <w:p w14:paraId="26CD7AEF">
      <w:pPr>
        <w:pStyle w:val="149"/>
        <w:ind w:right="439"/>
        <w:rPr>
          <w:b/>
          <w:color w:val="auto"/>
          <w:sz w:val="28"/>
          <w:szCs w:val="28"/>
          <w:highlight w:val="none"/>
        </w:rPr>
      </w:pPr>
      <w:r>
        <w:rPr>
          <w:rFonts w:hint="eastAsia"/>
          <w:b/>
          <w:color w:val="auto"/>
          <w:sz w:val="28"/>
          <w:szCs w:val="28"/>
          <w:highlight w:val="none"/>
        </w:rPr>
        <w:t>★二、商务要求（实质性要求）</w:t>
      </w:r>
    </w:p>
    <w:p w14:paraId="2B1E82BF">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1.服务时间：本次采购维保有效期时间为三年，合同每年一签。</w:t>
      </w:r>
    </w:p>
    <w:p w14:paraId="61C64F7E">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付款方式：监控维保服务费用按月支付，每月服务费由中标价÷36个月确定，每月由医院主管科室进行考核后，根据考核分数是否有扣款项，扣除相应款项后支付维保费用（考核表详见附表1）。中标供应商须向采购人出具合法有效完整的完税发票及凭证资料后进行支付结算。</w:t>
      </w:r>
    </w:p>
    <w:p w14:paraId="0E370A74">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3.服务质量考核监控</w:t>
      </w:r>
    </w:p>
    <w:p w14:paraId="0B0AAF4C">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3.1.自维保协议签订后，每月进行一次工作考核，考核详细内容见附表1。考核采用百分制并与经济挂钩，比例为:1:500即1分等于500元。每月得分高于或等于85分，全额拨付当月监控维保服务费；得分低于85分(不含85分)，按500元/分扣减服务费；得分在84分至70分之间，供应商需做出书面整改方案；得分低于70分，供应商需在医院要求的时间内交接维保工作，并终止维保协议。</w:t>
      </w:r>
    </w:p>
    <w:p w14:paraId="5EE6A071">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3.2.自维保协议签订后，供应商需遵守国家、省、市、区法律法规及医院相关规章制度，如违反造成人员伤亡、财产损失、不良影响等，由主管科室提出，视情况严重程度扣减服务费1000-5000元。</w:t>
      </w:r>
    </w:p>
    <w:p w14:paraId="4B0D4C66">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4.安全生产要求</w:t>
      </w:r>
    </w:p>
    <w:p w14:paraId="2D785EB9">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4.1中标供应商派驻人员在维保过程中必须按国家有关安全生产操作规范施工，如发生安全事故(包括工伤、人身损害等)、经济纠纷由中标供应商自行负责，与我院无关，因中标人行为导致我院损失的，我院有权向中标人追索。</w:t>
      </w:r>
    </w:p>
    <w:p w14:paraId="1CCD7B6F">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5.业务要求</w:t>
      </w:r>
    </w:p>
    <w:p w14:paraId="0C4AF6CD">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5.1.配合医院与公安等主管部门的沟通协调；</w:t>
      </w:r>
    </w:p>
    <w:p w14:paraId="33F42048">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5.2.协助医院对监控系统改建、改造工程的审核、验收工作；</w:t>
      </w:r>
    </w:p>
    <w:p w14:paraId="7443C517">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5.3.配合医院迎接上级部门检查工作；</w:t>
      </w:r>
    </w:p>
    <w:p w14:paraId="18254A8E">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5.4.监控服务器、存储、交换机、监视墙、监控点等设备损坏材料费和人工费用由采购人负责承担，如因供应商工作失误造成设备损坏，则由供应商自行负责。</w:t>
      </w:r>
    </w:p>
    <w:p w14:paraId="1747EF9D">
      <w:pPr>
        <w:pStyle w:val="17"/>
        <w:spacing w:before="241" w:beforeLines="50" w:after="241" w:afterLines="50" w:line="460" w:lineRule="exact"/>
        <w:rPr>
          <w:color w:val="auto"/>
          <w:highlight w:val="none"/>
        </w:rPr>
      </w:pPr>
      <w:r>
        <w:rPr>
          <w:rFonts w:hint="eastAsia"/>
          <w:color w:val="auto"/>
          <w:highlight w:val="none"/>
          <w:lang w:val="en-US" w:eastAsia="zh-CN"/>
        </w:rPr>
        <w:t>5.5.监控服务器、存储设备、监视墙等损坏，供应商无法自行维修的，供应商须配合协助设备厂方维修，其维修产生的费用由采购人承担。</w:t>
      </w:r>
    </w:p>
    <w:p w14:paraId="5F4639FA">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6.维保标准：</w:t>
      </w:r>
    </w:p>
    <w:p w14:paraId="6FF73078">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6.1依据国家 GA/T1081-2020《安全防范系统维护保养规范》。</w:t>
      </w:r>
    </w:p>
    <w:p w14:paraId="721701AA">
      <w:pPr>
        <w:pStyle w:val="18"/>
        <w:rPr>
          <w:rFonts w:hint="eastAsia"/>
          <w:color w:val="auto"/>
          <w:highlight w:val="none"/>
          <w:lang w:val="en-US" w:eastAsia="zh-CN"/>
        </w:rPr>
      </w:pPr>
    </w:p>
    <w:p w14:paraId="455BAE67">
      <w:pPr>
        <w:pStyle w:val="17"/>
        <w:spacing w:before="241" w:beforeLines="50" w:after="241" w:afterLines="50" w:line="460" w:lineRule="exact"/>
        <w:rPr>
          <w:rFonts w:hint="eastAsia" w:ascii="Arial" w:hAnsi="Arial"/>
          <w:b/>
          <w:color w:val="auto"/>
          <w:kern w:val="0"/>
          <w:sz w:val="28"/>
          <w:szCs w:val="28"/>
          <w:highlight w:val="none"/>
        </w:rPr>
      </w:pPr>
    </w:p>
    <w:p w14:paraId="0A15D010">
      <w:pPr>
        <w:pStyle w:val="17"/>
        <w:spacing w:before="241" w:beforeLines="50" w:after="241" w:afterLines="50" w:line="460" w:lineRule="exact"/>
        <w:rPr>
          <w:rFonts w:hint="eastAsia" w:ascii="Arial" w:hAnsi="Arial"/>
          <w:b/>
          <w:color w:val="auto"/>
          <w:kern w:val="0"/>
          <w:sz w:val="28"/>
          <w:szCs w:val="28"/>
          <w:highlight w:val="none"/>
        </w:rPr>
      </w:pPr>
    </w:p>
    <w:p w14:paraId="1FF2A7D2">
      <w:pPr>
        <w:pStyle w:val="17"/>
        <w:spacing w:before="241" w:beforeLines="50" w:after="241" w:afterLines="50" w:line="460" w:lineRule="exact"/>
        <w:rPr>
          <w:rFonts w:hint="eastAsia" w:ascii="Arial" w:hAnsi="Arial"/>
          <w:b/>
          <w:color w:val="auto"/>
          <w:kern w:val="0"/>
          <w:sz w:val="28"/>
          <w:szCs w:val="28"/>
          <w:highlight w:val="none"/>
        </w:rPr>
      </w:pPr>
    </w:p>
    <w:p w14:paraId="09314085">
      <w:pPr>
        <w:pStyle w:val="17"/>
        <w:spacing w:before="241" w:beforeLines="50" w:after="241" w:afterLines="50" w:line="460" w:lineRule="exact"/>
        <w:rPr>
          <w:rFonts w:hint="eastAsia" w:ascii="Arial" w:hAnsi="Arial"/>
          <w:b/>
          <w:color w:val="auto"/>
          <w:kern w:val="0"/>
          <w:sz w:val="28"/>
          <w:szCs w:val="28"/>
          <w:highlight w:val="none"/>
        </w:rPr>
      </w:pPr>
    </w:p>
    <w:p w14:paraId="29B9B955">
      <w:pPr>
        <w:pStyle w:val="17"/>
        <w:spacing w:before="241" w:beforeLines="50" w:after="241" w:afterLines="50" w:line="460" w:lineRule="exact"/>
        <w:rPr>
          <w:rFonts w:hint="eastAsia" w:ascii="Arial" w:hAnsi="Arial"/>
          <w:b/>
          <w:color w:val="auto"/>
          <w:kern w:val="0"/>
          <w:sz w:val="28"/>
          <w:szCs w:val="28"/>
          <w:highlight w:val="none"/>
        </w:rPr>
      </w:pPr>
    </w:p>
    <w:p w14:paraId="5F9AA259">
      <w:pPr>
        <w:pStyle w:val="17"/>
        <w:spacing w:before="241" w:beforeLines="50" w:after="241" w:afterLines="50" w:line="460" w:lineRule="exact"/>
        <w:rPr>
          <w:rFonts w:hint="eastAsia" w:ascii="Arial" w:hAnsi="Arial"/>
          <w:b/>
          <w:color w:val="auto"/>
          <w:kern w:val="0"/>
          <w:sz w:val="28"/>
          <w:szCs w:val="28"/>
          <w:highlight w:val="none"/>
        </w:rPr>
      </w:pPr>
    </w:p>
    <w:p w14:paraId="290D6DE8">
      <w:pPr>
        <w:pStyle w:val="17"/>
        <w:spacing w:before="241" w:beforeLines="50" w:after="241" w:afterLines="50" w:line="460" w:lineRule="exact"/>
        <w:rPr>
          <w:rFonts w:hint="eastAsia" w:ascii="Arial" w:hAnsi="Arial"/>
          <w:b/>
          <w:color w:val="auto"/>
          <w:kern w:val="0"/>
          <w:sz w:val="28"/>
          <w:szCs w:val="28"/>
          <w:highlight w:val="none"/>
        </w:rPr>
      </w:pPr>
    </w:p>
    <w:p w14:paraId="34EE78B1">
      <w:pPr>
        <w:rPr>
          <w:rFonts w:hint="eastAsia" w:ascii="Arial" w:hAnsi="Arial"/>
          <w:b/>
          <w:color w:val="auto"/>
          <w:kern w:val="0"/>
          <w:sz w:val="28"/>
          <w:szCs w:val="28"/>
          <w:highlight w:val="none"/>
        </w:rPr>
      </w:pPr>
      <w:r>
        <w:rPr>
          <w:rFonts w:hint="eastAsia" w:ascii="Arial" w:hAnsi="Arial"/>
          <w:b/>
          <w:color w:val="auto"/>
          <w:kern w:val="0"/>
          <w:sz w:val="28"/>
          <w:szCs w:val="28"/>
          <w:highlight w:val="none"/>
        </w:rPr>
        <w:br w:type="page"/>
      </w:r>
    </w:p>
    <w:p w14:paraId="1B3F921C">
      <w:pPr>
        <w:pStyle w:val="17"/>
        <w:spacing w:before="241" w:beforeLines="50" w:after="241" w:afterLines="50" w:line="460" w:lineRule="exact"/>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4356BF39">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维保范围：</w:t>
      </w:r>
    </w:p>
    <w:p w14:paraId="642F7FAB">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★1、全院范围监控系统内所有监控设备、网络设备、供电设备、监控机房设备、消防控制室内监控相关设备等进行检测、保养，排除系统的故障隐患。</w:t>
      </w:r>
    </w:p>
    <w:p w14:paraId="4DA3B55A">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★2、监控系统相关线路：包括系统内光纤、线缆、管道等相关内容的维护保养。确保前端图像能够正常在终端上显示，</w:t>
      </w:r>
    </w:p>
    <w:p w14:paraId="658D9C63">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★3、提供监控系统操作的相关培训和指导。</w:t>
      </w:r>
    </w:p>
    <w:p w14:paraId="2C5875F8">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★4、未经医院同意，不得拷贝、泄露监控录像、照片、记录等信息。</w:t>
      </w:r>
    </w:p>
    <w:p w14:paraId="6878CFA0">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供应商对服务范围内的监控设备、网络设备、供电设备、监控机房设备、监控室设备等进行检测保养，排除系统的故障隐患。每天对院内各系统进行巡查，每月进行一次设备清洁除尘(包括监控摄像机)。对系统内产生的异常情况须及时报告医院主管科室，并协助医院主管科室处理。</w:t>
      </w:r>
    </w:p>
    <w:p w14:paraId="3273E4AB">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★6、合同期间设备更换及材料每次总价不超过 100 元(含 100 元)由供应商承担，大于100元由采购人承担，若所需修复费用高于前述额度的，应提前通知院方，并免费提供修复方案及报价，征得院方相关部门同意批准后，及时进行设备修复及更换，相关费用另行结算，更换后的损坏件交由院方查验。</w:t>
      </w:r>
    </w:p>
    <w:p w14:paraId="7418F788">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7、驻守人员须每月对监控设备遮挡物进行清理(含植物、蜘蛛网等)。</w:t>
      </w:r>
    </w:p>
    <w:p w14:paraId="44E35935">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★8、现场驻守人员须每天对监控系统进行巡査并按规定填写“视频监控系统巡检记录表”，次月月初与月工作总结一起提交给采购人存档。</w:t>
      </w:r>
    </w:p>
    <w:p w14:paraId="7A3B1E37">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9、巡检记录表由供应商自行定制，包含但不限于以下表内所有内容；必须胶装成册，禁止活页装订；内容填写须采用不褪色、不变质的墨水书写。</w:t>
      </w:r>
    </w:p>
    <w:tbl>
      <w:tblPr>
        <w:tblStyle w:val="43"/>
        <w:tblW w:w="9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7"/>
        <w:gridCol w:w="7471"/>
      </w:tblGrid>
      <w:tr w14:paraId="3E19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B61B">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巡检项目</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B475">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巡检内容</w:t>
            </w:r>
          </w:p>
        </w:tc>
      </w:tr>
      <w:tr w14:paraId="247B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1BD4">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电力</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7C22">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检查所有设备工作状态及电源连接</w:t>
            </w:r>
          </w:p>
        </w:tc>
      </w:tr>
      <w:tr w14:paraId="5D08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B8C6">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温湿度</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6F5">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检查服务器、储存、交换机、监视墙、监控点等设备散热情况、设备温度及是否出现潮湿状况</w:t>
            </w:r>
          </w:p>
        </w:tc>
      </w:tr>
      <w:tr w14:paraId="5DFC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8B9F">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防尘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8A99">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确保设备所处环境整洁、做好定期保洁、确保防尘</w:t>
            </w:r>
          </w:p>
        </w:tc>
      </w:tr>
      <w:tr w14:paraId="6977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E5510">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服务器</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959C">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对所有图像进行浏览、保证所有图像正常</w:t>
            </w:r>
          </w:p>
        </w:tc>
      </w:tr>
      <w:tr w14:paraId="5226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58B42">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EB6A">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对带云台控制摄像机进行控制，确保所有控制功能正常</w:t>
            </w:r>
          </w:p>
        </w:tc>
      </w:tr>
      <w:tr w14:paraId="5FA0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2273">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6AB">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对所有图像进行回放、是否正常</w:t>
            </w:r>
          </w:p>
        </w:tc>
      </w:tr>
      <w:tr w14:paraId="39B4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13CE">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79E7">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检查服务器风扇，指示灯、显示器是否正常</w:t>
            </w:r>
          </w:p>
        </w:tc>
      </w:tr>
      <w:tr w14:paraId="0D28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CD172">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储存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E2B">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检查储存是否运行正常</w:t>
            </w:r>
          </w:p>
        </w:tc>
      </w:tr>
      <w:tr w14:paraId="40B3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149B">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6EC1">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存储时间是否正常</w:t>
            </w:r>
          </w:p>
        </w:tc>
      </w:tr>
      <w:tr w14:paraId="3357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25C4">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D2DD">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硬盘运行是否正常</w:t>
            </w:r>
          </w:p>
        </w:tc>
      </w:tr>
      <w:tr w14:paraId="664B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7EC69">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监控点</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E8F8">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检查视频监控头是否清洁、遮挡</w:t>
            </w:r>
          </w:p>
        </w:tc>
      </w:tr>
      <w:tr w14:paraId="324D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545ED">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879">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视频监控方向是否在预设位置</w:t>
            </w:r>
          </w:p>
        </w:tc>
      </w:tr>
      <w:tr w14:paraId="2344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7C6F2">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设备连接</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41F3">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检查网络交换机供电及运行是否正常</w:t>
            </w:r>
          </w:p>
        </w:tc>
      </w:tr>
      <w:tr w14:paraId="72BD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DF8B">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84D2">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检查设备连接线路是否正常</w:t>
            </w:r>
          </w:p>
        </w:tc>
      </w:tr>
      <w:tr w14:paraId="4732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DFAD3">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监视墙</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61C6">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检查监视墙屏幕有无损坏、是否显示正常</w:t>
            </w:r>
          </w:p>
        </w:tc>
      </w:tr>
      <w:tr w14:paraId="2B1B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C70E">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B99D">
            <w:pPr>
              <w:keepNext w:val="0"/>
              <w:keepLines w:val="0"/>
              <w:suppressLineNumbers w:val="0"/>
              <w:spacing w:before="0" w:beforeAutospacing="0" w:after="0" w:afterAutospacing="0"/>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检查电脑主机是否正常</w:t>
            </w:r>
          </w:p>
        </w:tc>
      </w:tr>
    </w:tbl>
    <w:p w14:paraId="6E5136A8">
      <w:pPr>
        <w:rPr>
          <w:rFonts w:hint="eastAsia" w:ascii="宋体" w:hAnsi="宋体" w:eastAsia="宋体" w:cs="Times New Roman"/>
          <w:color w:val="auto"/>
          <w:highlight w:val="none"/>
          <w:lang w:val="en-US" w:eastAsia="zh-CN"/>
        </w:rPr>
      </w:pPr>
    </w:p>
    <w:p w14:paraId="7291FCE4">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10、工程敷设线路及前端安装点等设备巡检与保养：供应商对工程敷设线路及前端安装点等设备每月进行巡检，对可能影响线路及前端的情况要及时协调，防止因线路挖断、设备被盗等情况造成系统不能正常运行；对重新修复过的线路，应提供详细的修复情况说明，作为维保报告的附件提交医院归档。</w:t>
      </w:r>
    </w:p>
    <w:p w14:paraId="609B47E0">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11、在维护保养期间，供应商须为医院有关监控管理人员进行必要的培训，以保证值班人员能对系统完成日常操作。</w:t>
      </w:r>
    </w:p>
    <w:p w14:paraId="533D4CD4">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12、中标供应商须无条件地接受医院关于监控系统的任何提问和技术咨询业务，给予合理的解答并不收取额外费用。</w:t>
      </w:r>
    </w:p>
    <w:p w14:paraId="329170A2">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13、协助医院制定监控安全管理制度、措施、突发事件处置应急预案、视频监控巡査记录等。</w:t>
      </w:r>
    </w:p>
    <w:p w14:paraId="4652263F">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★14、投标供应商须制定维保工作安全生产制度、维保人员排班考勤制度、维保工作细则、奖惩制度、维保工作台账；（须提供相关制度或模板并加盖投标供应商公章）。</w:t>
      </w:r>
    </w:p>
    <w:p w14:paraId="4F18BD1F">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15、中标供应商针对本项目的各种制度、细则、台账在合同签订前须征得主管科室认可，如主管科室与维保公司协商后，维保公司拒不修改相应条款，院方将视为维保公司放弃签订维保协议。</w:t>
      </w:r>
    </w:p>
    <w:p w14:paraId="6018319B">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16、在服务期内，中标供应商须提供不少于2名维护工程师到采购单位提供7*8小时的现场驻守服务，上班时间:上午08:00-12:00、下午14:30-18:30；如有紧急维修任务，中标供应商须全天24小时无条件响应；驻守维护工程师须每天对系统的运行情况进行检查，发现问题时及时排除处理。</w:t>
      </w:r>
    </w:p>
    <w:p w14:paraId="62A6CB58">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17、中标供应商须将派驻人员名单信息提交医院存档。派驻人员工作期间应遵守医院的各项规章制度，着装整洁、规范，仪容仪表得当，文明礼貌热情服务，在岗期间工作勤奋、认真服务态度良好、服从医院的工作安排。</w:t>
      </w:r>
    </w:p>
    <w:p w14:paraId="2815D7F7">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★18、派驻人员办公场地由采购人提供；派驻人员工资及待遇均由中标供应商自行承担，采购人不承担相关工作人员任何费用。</w:t>
      </w:r>
    </w:p>
    <w:p w14:paraId="214248F5">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19、上班时间内，驻守维护工程师在接到采购人电话后须在 10 分钟内到达现场，1小时内解决问题或故障，上班时间外，驻守维护工程师在接到采购人电话后须在 10分钟内电话响应，30分钟内到达现场处理问题或故障。</w:t>
      </w:r>
    </w:p>
    <w:p w14:paraId="650DBE29">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20、若问题严重无法短时间解决的，供应商必须在3小时内提供同档次或更优备品备件代用(使用时间直至故障设备修复为止)，在3个工作日内提交修复方案及报价清单交由采购人，并做出书面解释。</w:t>
      </w:r>
    </w:p>
    <w:p w14:paraId="04A1AE3D">
      <w:pPr>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“★”、“▲”号的参数若</w:t>
      </w:r>
      <w:r>
        <w:rPr>
          <w:rFonts w:ascii="宋体" w:hAnsi="宋体" w:cs="宋体"/>
          <w:b/>
          <w:color w:val="auto"/>
          <w:sz w:val="24"/>
          <w:highlight w:val="none"/>
        </w:rPr>
        <w:t>响应参数与投标</w:t>
      </w:r>
      <w:r>
        <w:rPr>
          <w:rFonts w:hint="eastAsia" w:ascii="宋体" w:hAnsi="宋体" w:cs="宋体"/>
          <w:b/>
          <w:color w:val="auto"/>
          <w:sz w:val="24"/>
          <w:highlight w:val="none"/>
          <w:lang w:eastAsia="zh-CN"/>
        </w:rPr>
        <w:t>事实</w:t>
      </w:r>
      <w:r>
        <w:rPr>
          <w:rFonts w:ascii="宋体" w:hAnsi="宋体" w:cs="宋体"/>
          <w:b/>
          <w:color w:val="auto"/>
          <w:sz w:val="24"/>
          <w:highlight w:val="none"/>
        </w:rPr>
        <w:t>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72E50C18">
      <w:pPr>
        <w:pStyle w:val="17"/>
        <w:rPr>
          <w:color w:val="auto"/>
          <w:highlight w:val="none"/>
        </w:rPr>
      </w:pPr>
      <w:r>
        <w:rPr>
          <w:rFonts w:hint="eastAsia"/>
          <w:color w:val="auto"/>
          <w:highlight w:val="none"/>
        </w:rPr>
        <w:br w:type="page"/>
      </w:r>
    </w:p>
    <w:p w14:paraId="13D15FE4">
      <w:pPr>
        <w:tabs>
          <w:tab w:val="left" w:pos="567"/>
        </w:tabs>
        <w:adjustRightInd w:val="0"/>
        <w:snapToGrid w:val="0"/>
        <w:spacing w:line="460" w:lineRule="exact"/>
        <w:ind w:firstLine="498" w:firstLineChars="200"/>
        <w:rPr>
          <w:rFonts w:ascii="宋体" w:hAnsi="宋体" w:cs="宋体"/>
          <w:color w:val="auto"/>
          <w:sz w:val="24"/>
          <w:highlight w:val="none"/>
        </w:rPr>
      </w:pPr>
    </w:p>
    <w:p w14:paraId="64DFB23D">
      <w:pPr>
        <w:pStyle w:val="40"/>
        <w:rPr>
          <w:color w:val="auto"/>
          <w:highlight w:val="none"/>
        </w:rPr>
      </w:pPr>
      <w:bookmarkStart w:id="42" w:name="_Toc134536605"/>
      <w:r>
        <w:rPr>
          <w:rFonts w:hint="eastAsia"/>
          <w:color w:val="auto"/>
          <w:highlight w:val="none"/>
        </w:rPr>
        <w:t>第五章  评审办法</w:t>
      </w:r>
      <w:bookmarkEnd w:id="42"/>
    </w:p>
    <w:p w14:paraId="5226B7F7">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80BBA3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2FA82C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56AF2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76902E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B135A87">
      <w:pPr>
        <w:pStyle w:val="149"/>
        <w:ind w:right="439"/>
        <w:jc w:val="center"/>
        <w:rPr>
          <w:rFonts w:ascii="黑体" w:hAnsi="黑体" w:eastAsia="黑体"/>
          <w:b/>
          <w:color w:val="auto"/>
          <w:highlight w:val="none"/>
        </w:rPr>
      </w:pPr>
      <w:bookmarkStart w:id="43" w:name="_Toc217446098"/>
      <w:r>
        <w:rPr>
          <w:rFonts w:hint="eastAsia" w:ascii="黑体" w:hAnsi="黑体" w:eastAsia="黑体"/>
          <w:b/>
          <w:color w:val="auto"/>
          <w:highlight w:val="none"/>
        </w:rPr>
        <w:t>（二）评审方法</w:t>
      </w:r>
    </w:p>
    <w:p w14:paraId="13E3134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4F385EAB">
      <w:pPr>
        <w:pStyle w:val="17"/>
        <w:rPr>
          <w:color w:val="auto"/>
          <w:highlight w:val="none"/>
        </w:rPr>
      </w:pPr>
    </w:p>
    <w:bookmarkEnd w:id="43"/>
    <w:p w14:paraId="1032D1AA">
      <w:pPr>
        <w:pStyle w:val="149"/>
        <w:ind w:right="439"/>
        <w:jc w:val="center"/>
        <w:rPr>
          <w:rFonts w:ascii="黑体" w:hAnsi="黑体" w:eastAsia="黑体"/>
          <w:b/>
          <w:color w:val="auto"/>
          <w:highlight w:val="none"/>
        </w:rPr>
      </w:pPr>
      <w:bookmarkStart w:id="44" w:name="_Toc217446099"/>
      <w:r>
        <w:rPr>
          <w:rFonts w:hint="eastAsia" w:ascii="黑体" w:hAnsi="黑体" w:eastAsia="黑体"/>
          <w:b/>
          <w:color w:val="auto"/>
          <w:highlight w:val="none"/>
        </w:rPr>
        <w:t>（三）评审程序</w:t>
      </w:r>
    </w:p>
    <w:p w14:paraId="623AA36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31327E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40C18E3">
            <w:pPr>
              <w:keepNext w:val="0"/>
              <w:keepLines w:val="0"/>
              <w:suppressLineNumbers w:val="0"/>
              <w:spacing w:before="0" w:beforeAutospacing="0" w:after="0" w:afterAutospacing="0"/>
              <w:ind w:left="0" w:right="0"/>
              <w:rPr>
                <w:rFonts w:hint="default"/>
                <w:color w:val="auto"/>
                <w:sz w:val="24"/>
                <w:highlight w:val="none"/>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F05C5D9">
            <w:pPr>
              <w:keepNext w:val="0"/>
              <w:keepLines w:val="0"/>
              <w:suppressLineNumbers w:val="0"/>
              <w:spacing w:before="0" w:beforeAutospacing="0" w:after="0" w:afterAutospacing="0"/>
              <w:ind w:left="0" w:right="0"/>
              <w:rPr>
                <w:rFonts w:hint="default"/>
                <w:color w:val="auto"/>
                <w:sz w:val="24"/>
                <w:highlight w:val="none"/>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2FF32D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157EEC8">
            <w:pPr>
              <w:keepNext w:val="0"/>
              <w:keepLines w:val="0"/>
              <w:suppressLineNumbers w:val="0"/>
              <w:spacing w:before="0" w:beforeAutospacing="0" w:after="0" w:afterAutospacing="0"/>
              <w:ind w:left="0" w:right="0"/>
              <w:rPr>
                <w:rFonts w:hint="default"/>
                <w:color w:val="auto"/>
                <w:sz w:val="24"/>
                <w:highlight w:val="none"/>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7DCD8A4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3D4320D">
            <w:pPr>
              <w:keepNext w:val="0"/>
              <w:keepLines w:val="0"/>
              <w:suppressLineNumbers w:val="0"/>
              <w:spacing w:before="0" w:beforeAutospacing="0" w:after="0" w:afterAutospacing="0"/>
              <w:ind w:left="0" w:right="0"/>
              <w:rPr>
                <w:rFonts w:hint="default"/>
                <w:color w:val="auto"/>
                <w:sz w:val="24"/>
                <w:highlight w:val="none"/>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FC3D2E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53F8230">
            <w:pPr>
              <w:keepNext w:val="0"/>
              <w:keepLines w:val="0"/>
              <w:suppressLineNumbers w:val="0"/>
              <w:spacing w:before="0" w:beforeAutospacing="0" w:after="0" w:afterAutospacing="0"/>
              <w:ind w:left="0" w:right="0"/>
              <w:rPr>
                <w:rFonts w:hint="default"/>
                <w:color w:val="auto"/>
                <w:sz w:val="24"/>
                <w:highlight w:val="none"/>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327C7809">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07C7CE8">
            <w:pPr>
              <w:keepNext w:val="0"/>
              <w:keepLines w:val="0"/>
              <w:suppressLineNumbers w:val="0"/>
              <w:spacing w:before="0" w:beforeAutospacing="0" w:after="0" w:afterAutospacing="0"/>
              <w:ind w:left="0" w:right="0"/>
              <w:rPr>
                <w:rFonts w:hint="default"/>
                <w:color w:val="auto"/>
                <w:sz w:val="24"/>
                <w:highlight w:val="none"/>
              </w:rPr>
            </w:pPr>
          </w:p>
        </w:tc>
      </w:tr>
    </w:tbl>
    <w:p w14:paraId="6AF254F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998C463">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5" w:name="_Toc217446104"/>
      <w:bookmarkEnd w:id="45"/>
      <w:bookmarkStart w:id="46" w:name="_Toc183682422"/>
      <w:bookmarkEnd w:id="46"/>
      <w:bookmarkStart w:id="47" w:name="_Toc183582287"/>
      <w:bookmarkEnd w:id="47"/>
    </w:p>
    <w:p w14:paraId="3E51951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4E9715D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2B4A8155">
      <w:pPr>
        <w:pStyle w:val="149"/>
        <w:ind w:right="439"/>
        <w:jc w:val="center"/>
        <w:rPr>
          <w:rFonts w:ascii="黑体" w:hAnsi="黑体" w:eastAsia="黑体"/>
          <w:b/>
          <w:color w:val="auto"/>
          <w:highlight w:val="none"/>
        </w:rPr>
      </w:pPr>
      <w:bookmarkStart w:id="48" w:name="_Toc217446103"/>
      <w:r>
        <w:rPr>
          <w:rFonts w:hint="eastAsia" w:ascii="黑体" w:hAnsi="黑体" w:eastAsia="黑体"/>
          <w:b/>
          <w:color w:val="auto"/>
          <w:highlight w:val="none"/>
        </w:rPr>
        <w:t>（四）评审细则及标准</w:t>
      </w:r>
      <w:bookmarkEnd w:id="48"/>
    </w:p>
    <w:p w14:paraId="5F74A4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49" w:name="_Toc217446060"/>
    </w:p>
    <w:tbl>
      <w:tblPr>
        <w:tblStyle w:val="43"/>
        <w:tblW w:w="9740" w:type="dxa"/>
        <w:tblInd w:w="108" w:type="dxa"/>
        <w:tblLayout w:type="autofit"/>
        <w:tblCellMar>
          <w:top w:w="0" w:type="dxa"/>
          <w:left w:w="108" w:type="dxa"/>
          <w:bottom w:w="0" w:type="dxa"/>
          <w:right w:w="108" w:type="dxa"/>
        </w:tblCellMar>
      </w:tblPr>
      <w:tblGrid>
        <w:gridCol w:w="580"/>
        <w:gridCol w:w="1080"/>
        <w:gridCol w:w="740"/>
        <w:gridCol w:w="5500"/>
        <w:gridCol w:w="1840"/>
      </w:tblGrid>
      <w:tr w14:paraId="35E82DF8">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E50FB9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6504B89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1FDADB4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2FEDE0C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1126063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说明</w:t>
            </w:r>
          </w:p>
        </w:tc>
      </w:tr>
      <w:tr w14:paraId="26348395">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4BD118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00C9E2D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报价</w:t>
            </w:r>
            <w:r>
              <w:rPr>
                <w:rFonts w:hint="eastAsia" w:ascii="宋体" w:hAnsi="宋体" w:cs="宋体"/>
                <w:color w:val="auto"/>
                <w:kern w:val="0"/>
                <w:sz w:val="20"/>
                <w:szCs w:val="20"/>
                <w:highlight w:val="none"/>
                <w:lang w:val="en-US" w:eastAsia="zh-CN"/>
              </w:rPr>
              <w:t>20</w:t>
            </w:r>
            <w:r>
              <w:rPr>
                <w:rFonts w:hint="eastAsia" w:ascii="宋体" w:hAnsi="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14:paraId="2D2049B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20</w:t>
            </w:r>
          </w:p>
        </w:tc>
        <w:tc>
          <w:tcPr>
            <w:tcW w:w="5500" w:type="dxa"/>
            <w:tcBorders>
              <w:top w:val="nil"/>
              <w:left w:val="nil"/>
              <w:bottom w:val="single" w:color="auto" w:sz="4" w:space="0"/>
              <w:right w:val="single" w:color="auto" w:sz="4" w:space="0"/>
            </w:tcBorders>
            <w:shd w:val="clear" w:color="auto" w:fill="auto"/>
            <w:vAlign w:val="center"/>
          </w:tcPr>
          <w:p w14:paraId="0D36B64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满足公开采购文件要求且</w:t>
            </w:r>
            <w:r>
              <w:rPr>
                <w:rFonts w:hint="eastAsia" w:ascii="宋体" w:hAnsi="宋体" w:cs="宋体"/>
                <w:color w:val="auto"/>
                <w:kern w:val="0"/>
                <w:sz w:val="20"/>
                <w:szCs w:val="20"/>
                <w:highlight w:val="none"/>
                <w:lang w:eastAsia="zh-CN"/>
              </w:rPr>
              <w:t>报价</w:t>
            </w:r>
            <w:r>
              <w:rPr>
                <w:rFonts w:hint="eastAsia" w:ascii="宋体" w:hAnsi="宋体" w:cs="宋体"/>
                <w:color w:val="auto"/>
                <w:kern w:val="0"/>
                <w:sz w:val="20"/>
                <w:szCs w:val="20"/>
                <w:highlight w:val="none"/>
              </w:rPr>
              <w:t xml:space="preserve">最低的报价为基准价，其价格分为满分。其他供应商的价格分统一按照下列公式计算：报价得分=(基准价／报价)* </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0%*100</w:t>
            </w:r>
          </w:p>
        </w:tc>
        <w:tc>
          <w:tcPr>
            <w:tcW w:w="1840" w:type="dxa"/>
            <w:tcBorders>
              <w:top w:val="nil"/>
              <w:left w:val="nil"/>
              <w:bottom w:val="single" w:color="auto" w:sz="4" w:space="0"/>
              <w:right w:val="single" w:color="auto" w:sz="4" w:space="0"/>
            </w:tcBorders>
            <w:shd w:val="clear" w:color="auto" w:fill="auto"/>
            <w:vAlign w:val="center"/>
          </w:tcPr>
          <w:p w14:paraId="6C0F575D">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3483BFBC">
        <w:tblPrEx>
          <w:tblCellMar>
            <w:top w:w="0" w:type="dxa"/>
            <w:left w:w="108" w:type="dxa"/>
            <w:bottom w:w="0" w:type="dxa"/>
            <w:right w:w="108" w:type="dxa"/>
          </w:tblCellMar>
        </w:tblPrEx>
        <w:trPr>
          <w:trHeight w:val="219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141B53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tcBorders>
              <w:top w:val="nil"/>
              <w:left w:val="nil"/>
              <w:bottom w:val="single" w:color="auto" w:sz="4" w:space="0"/>
              <w:right w:val="single" w:color="auto" w:sz="4" w:space="0"/>
            </w:tcBorders>
            <w:shd w:val="clear" w:color="auto" w:fill="auto"/>
            <w:vAlign w:val="center"/>
          </w:tcPr>
          <w:p w14:paraId="094AA1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维保服务要求</w:t>
            </w:r>
            <w:r>
              <w:rPr>
                <w:rFonts w:hint="eastAsia" w:ascii="宋体" w:hAnsi="宋体" w:cs="宋体"/>
                <w:color w:val="auto"/>
                <w:kern w:val="0"/>
                <w:sz w:val="20"/>
                <w:szCs w:val="20"/>
                <w:highlight w:val="none"/>
              </w:rPr>
              <w:t>指</w:t>
            </w:r>
            <w:bookmarkStart w:id="59" w:name="_GoBack"/>
            <w:bookmarkEnd w:id="59"/>
            <w:r>
              <w:rPr>
                <w:rFonts w:hint="eastAsia" w:ascii="宋体" w:hAnsi="宋体" w:cs="宋体"/>
                <w:color w:val="auto"/>
                <w:kern w:val="0"/>
                <w:sz w:val="20"/>
                <w:szCs w:val="20"/>
                <w:highlight w:val="none"/>
              </w:rPr>
              <w:t>标</w:t>
            </w:r>
            <w:r>
              <w:rPr>
                <w:rFonts w:hint="eastAsia" w:ascii="宋体" w:hAnsi="宋体" w:cs="宋体"/>
                <w:color w:val="auto"/>
                <w:kern w:val="0"/>
                <w:sz w:val="20"/>
                <w:szCs w:val="20"/>
                <w:highlight w:val="none"/>
                <w:lang w:val="en-US" w:eastAsia="zh-CN"/>
              </w:rPr>
              <w:t>50</w:t>
            </w:r>
            <w:r>
              <w:rPr>
                <w:rFonts w:hint="eastAsia" w:ascii="宋体" w:hAnsi="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14:paraId="4271CD05">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50</w:t>
            </w:r>
          </w:p>
        </w:tc>
        <w:tc>
          <w:tcPr>
            <w:tcW w:w="5500" w:type="dxa"/>
            <w:tcBorders>
              <w:top w:val="nil"/>
              <w:left w:val="nil"/>
              <w:bottom w:val="single" w:color="auto" w:sz="4" w:space="0"/>
              <w:right w:val="single" w:color="auto" w:sz="4" w:space="0"/>
            </w:tcBorders>
            <w:shd w:val="clear" w:color="auto" w:fill="auto"/>
            <w:vAlign w:val="center"/>
          </w:tcPr>
          <w:p w14:paraId="3BD5CFDA">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完全符合采购文件中技术要求没有负偏离，得50分。普通参数得分=（供应商满足普通技术参数要求条款的数量÷普通技术参数要求条款总数量）×50×100%。</w:t>
            </w:r>
          </w:p>
          <w:p w14:paraId="2AE7789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注：①标注“★”的条款为本项目实质性要求，不作为本项评审，不满足视为无效投标。</w:t>
            </w:r>
          </w:p>
          <w:p w14:paraId="726CA213">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②技术要求条款中要求佐证资料的，需按照要求提供佐证材料，未做明确要求的，在投标产品技术参数响应表中响应即可，但供应商必须如实响应，自行承担相关责任。</w:t>
            </w:r>
          </w:p>
          <w:p w14:paraId="09DF2DC0">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③一级序号阿拉伯数字（如 “1.”“2.” “3.”……）为一项，阿拉伯数字序号下有多级序号的，以最小级别序号为 1 项。得分保留小数点后两位小数，四舍五入。</w:t>
            </w:r>
          </w:p>
        </w:tc>
        <w:tc>
          <w:tcPr>
            <w:tcW w:w="1840" w:type="dxa"/>
            <w:tcBorders>
              <w:top w:val="nil"/>
              <w:left w:val="nil"/>
              <w:bottom w:val="single" w:color="auto" w:sz="4" w:space="0"/>
              <w:right w:val="single" w:color="auto" w:sz="4" w:space="0"/>
            </w:tcBorders>
            <w:shd w:val="clear" w:color="auto" w:fill="auto"/>
            <w:vAlign w:val="center"/>
          </w:tcPr>
          <w:p w14:paraId="29CCBAA9">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79B63FC8">
        <w:tblPrEx>
          <w:tblCellMar>
            <w:top w:w="0" w:type="dxa"/>
            <w:left w:w="108" w:type="dxa"/>
            <w:bottom w:w="0" w:type="dxa"/>
            <w:right w:w="108" w:type="dxa"/>
          </w:tblCellMar>
        </w:tblPrEx>
        <w:trPr>
          <w:trHeight w:val="20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BC6941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2BB4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业绩30</w:t>
            </w:r>
            <w:r>
              <w:rPr>
                <w:rFonts w:hint="eastAsia" w:ascii="宋体" w:hAnsi="宋体" w:cs="宋体"/>
                <w:color w:val="auto"/>
                <w:kern w:val="0"/>
                <w:sz w:val="20"/>
                <w:szCs w:val="20"/>
                <w:highlight w:val="none"/>
              </w:rPr>
              <w:t>%</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1D45E56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30</w:t>
            </w:r>
          </w:p>
        </w:tc>
        <w:tc>
          <w:tcPr>
            <w:tcW w:w="5500" w:type="dxa"/>
            <w:tcBorders>
              <w:top w:val="single" w:color="auto" w:sz="4" w:space="0"/>
              <w:left w:val="single" w:color="auto" w:sz="4" w:space="0"/>
              <w:bottom w:val="single" w:color="auto" w:sz="4" w:space="0"/>
              <w:right w:val="single" w:color="auto" w:sz="4" w:space="0"/>
            </w:tcBorders>
            <w:shd w:val="clear" w:color="auto" w:fill="auto"/>
            <w:vAlign w:val="center"/>
          </w:tcPr>
          <w:p w14:paraId="41596B05">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提供2021年1月1日至今采购申请人的三级医疗机构相关项目业绩，每提供一个得6分；每提供一个采购申请人的二级医疗机构相关业绩3分，最多得30分。提供合同或中标（成交）通知书并加盖公章，否则不得分。</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14:paraId="46A95F6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bl>
    <w:p w14:paraId="102EF266">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48CC87BC">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428DD1C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1DAB34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4"/>
    <w:bookmarkEnd w:id="49"/>
    <w:p w14:paraId="618B41BE">
      <w:pPr>
        <w:pStyle w:val="149"/>
        <w:ind w:right="439"/>
        <w:jc w:val="center"/>
        <w:rPr>
          <w:rFonts w:ascii="黑体" w:hAnsi="黑体" w:eastAsia="黑体"/>
          <w:b/>
          <w:color w:val="auto"/>
          <w:highlight w:val="none"/>
        </w:rPr>
      </w:pPr>
      <w:bookmarkStart w:id="50" w:name="_Toc217446061"/>
      <w:bookmarkStart w:id="51" w:name="_Toc217446105"/>
      <w:bookmarkStart w:id="52" w:name="_Toc183682432"/>
      <w:bookmarkStart w:id="53" w:name="_Toc208849022"/>
      <w:bookmarkStart w:id="54" w:name="_Toc183582297"/>
      <w:r>
        <w:rPr>
          <w:rFonts w:hint="eastAsia" w:ascii="黑体" w:hAnsi="黑体" w:eastAsia="黑体"/>
          <w:b/>
          <w:color w:val="auto"/>
          <w:highlight w:val="none"/>
        </w:rPr>
        <w:t>（六）成交人的确定</w:t>
      </w:r>
    </w:p>
    <w:p w14:paraId="31C613E8">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0"/>
      <w:r>
        <w:rPr>
          <w:rFonts w:hint="eastAsia" w:hAnsi="宋体"/>
          <w:color w:val="auto"/>
          <w:sz w:val="24"/>
          <w:highlight w:val="none"/>
        </w:rPr>
        <w:t>：</w:t>
      </w:r>
    </w:p>
    <w:p w14:paraId="22B19A9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color w:val="auto"/>
          <w:sz w:val="24"/>
          <w:highlight w:val="none"/>
        </w:rPr>
      </w:pPr>
      <w:bookmarkStart w:id="55" w:name="_Toc217446062"/>
      <w:r>
        <w:rPr>
          <w:rFonts w:hint="eastAsia" w:hAnsi="宋体"/>
          <w:color w:val="auto"/>
          <w:sz w:val="24"/>
          <w:highlight w:val="none"/>
        </w:rPr>
        <w:t>1）成交候选人放弃中选的；</w:t>
      </w:r>
    </w:p>
    <w:p w14:paraId="09DB9BA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237E90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43000F9F">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1771562">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3FC64C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1FFDDF6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DD39C39">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5"/>
    </w:p>
    <w:p w14:paraId="7814F42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1"/>
    <w:bookmarkEnd w:id="52"/>
    <w:bookmarkEnd w:id="53"/>
    <w:bookmarkEnd w:id="54"/>
    <w:p w14:paraId="7EECC1BF">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60E2C91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6DA1E9B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062687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56" w:name="_Toc134536607"/>
      <w:bookmarkStart w:id="57" w:name="_Toc11901"/>
      <w:bookmarkStart w:id="58" w:name="_Toc30899"/>
      <w:r>
        <w:rPr>
          <w:rFonts w:hint="eastAsia" w:ascii="Cambria" w:hAnsi="Cambria" w:eastAsia="华文中宋"/>
          <w:b/>
          <w:bCs/>
          <w:color w:val="auto"/>
          <w:sz w:val="36"/>
          <w:szCs w:val="32"/>
          <w:highlight w:val="none"/>
        </w:rPr>
        <w:t>第</w:t>
      </w:r>
      <w:r>
        <w:rPr>
          <w:rFonts w:hint="eastAsia" w:ascii="Cambria" w:hAnsi="Cambria" w:eastAsia="华文中宋"/>
          <w:b/>
          <w:bCs/>
          <w:color w:val="auto"/>
          <w:sz w:val="36"/>
          <w:szCs w:val="32"/>
          <w:highlight w:val="none"/>
          <w:lang w:eastAsia="zh-CN"/>
        </w:rPr>
        <w:t>六</w:t>
      </w:r>
      <w:r>
        <w:rPr>
          <w:rFonts w:hint="eastAsia" w:ascii="Cambria" w:hAnsi="Cambria" w:eastAsia="华文中宋"/>
          <w:b/>
          <w:bCs/>
          <w:color w:val="auto"/>
          <w:sz w:val="36"/>
          <w:szCs w:val="32"/>
          <w:highlight w:val="none"/>
        </w:rPr>
        <w:t>章  广安市人民医院供应商黑名单管理办法</w:t>
      </w:r>
      <w:bookmarkEnd w:id="56"/>
      <w:bookmarkEnd w:id="57"/>
      <w:bookmarkEnd w:id="58"/>
    </w:p>
    <w:p w14:paraId="236743A0">
      <w:pPr>
        <w:jc w:val="center"/>
        <w:rPr>
          <w:b/>
          <w:bCs/>
          <w:color w:val="auto"/>
          <w:sz w:val="28"/>
          <w:szCs w:val="28"/>
          <w:highlight w:val="none"/>
        </w:rPr>
      </w:pPr>
    </w:p>
    <w:p w14:paraId="1603C3F3">
      <w:pPr>
        <w:widowControl/>
        <w:jc w:val="center"/>
        <w:rPr>
          <w:b/>
          <w:bCs/>
          <w:color w:val="auto"/>
          <w:sz w:val="28"/>
          <w:szCs w:val="28"/>
          <w:highlight w:val="none"/>
        </w:rPr>
      </w:pPr>
      <w:r>
        <w:rPr>
          <w:rFonts w:hint="eastAsia"/>
          <w:b/>
          <w:bCs/>
          <w:color w:val="auto"/>
          <w:sz w:val="28"/>
          <w:szCs w:val="28"/>
          <w:highlight w:val="none"/>
        </w:rPr>
        <w:t>第一章 总则</w:t>
      </w:r>
    </w:p>
    <w:p w14:paraId="67FA320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7A3B8D5A">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4AA9FB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E74E1AE">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8F1C9A">
      <w:pPr>
        <w:widowControl/>
        <w:ind w:firstLine="498" w:firstLineChars="200"/>
        <w:rPr>
          <w:color w:val="auto"/>
          <w:sz w:val="24"/>
          <w:highlight w:val="none"/>
        </w:rPr>
      </w:pPr>
      <w:r>
        <w:rPr>
          <w:rFonts w:hint="eastAsia"/>
          <w:color w:val="auto"/>
          <w:sz w:val="24"/>
          <w:highlight w:val="none"/>
        </w:rPr>
        <w:t>（一）实施商业贿赂行为的。</w:t>
      </w:r>
    </w:p>
    <w:p w14:paraId="5E900298">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3FA2FCAB">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B44B22F">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12A466E4">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7ACFA01">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95708BE">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FC7846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494CA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DD760D">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F5E4D8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58D64">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A50234B">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0DF289DA">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E4D98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731F9D1">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52202850">
      <w:pPr>
        <w:widowControl/>
        <w:ind w:firstLine="498" w:firstLineChars="200"/>
        <w:rPr>
          <w:color w:val="auto"/>
          <w:sz w:val="24"/>
          <w:highlight w:val="none"/>
        </w:rPr>
      </w:pPr>
      <w:r>
        <w:rPr>
          <w:rFonts w:hint="eastAsia"/>
          <w:color w:val="auto"/>
          <w:sz w:val="24"/>
          <w:highlight w:val="none"/>
        </w:rPr>
        <w:t>（五）拒不按规定交纳保证金的。</w:t>
      </w:r>
    </w:p>
    <w:p w14:paraId="6D0516F9">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0DB09150">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6A357CB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C170903">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3025DB4A">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FA370B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E97BC37">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BDEF096">
      <w:pPr>
        <w:widowControl/>
        <w:ind w:firstLine="498" w:firstLineChars="200"/>
        <w:rPr>
          <w:color w:val="auto"/>
          <w:sz w:val="24"/>
          <w:highlight w:val="none"/>
        </w:rPr>
      </w:pPr>
      <w:r>
        <w:rPr>
          <w:rFonts w:hint="eastAsia"/>
          <w:color w:val="auto"/>
          <w:sz w:val="24"/>
          <w:highlight w:val="none"/>
        </w:rPr>
        <w:t>（五）拒不接受医院监督的。</w:t>
      </w:r>
    </w:p>
    <w:p w14:paraId="4EE233A7">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CA9812E">
      <w:pPr>
        <w:widowControl/>
        <w:jc w:val="center"/>
        <w:rPr>
          <w:b/>
          <w:bCs/>
          <w:color w:val="auto"/>
          <w:sz w:val="28"/>
          <w:szCs w:val="28"/>
          <w:highlight w:val="none"/>
        </w:rPr>
      </w:pPr>
      <w:r>
        <w:rPr>
          <w:rFonts w:hint="eastAsia"/>
          <w:b/>
          <w:bCs/>
          <w:color w:val="auto"/>
          <w:sz w:val="28"/>
          <w:szCs w:val="28"/>
          <w:highlight w:val="none"/>
        </w:rPr>
        <w:t>第五章 附则</w:t>
      </w:r>
    </w:p>
    <w:p w14:paraId="73950BAC">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968831D">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BC9D001">
      <w:pPr>
        <w:spacing w:before="240" w:after="60" w:line="312" w:lineRule="auto"/>
        <w:jc w:val="center"/>
        <w:outlineLvl w:val="1"/>
        <w:rPr>
          <w:rFonts w:ascii="Cambria" w:hAnsi="Cambria"/>
          <w:b/>
          <w:bCs/>
          <w:color w:val="auto"/>
          <w:kern w:val="28"/>
          <w:sz w:val="32"/>
          <w:szCs w:val="32"/>
          <w:highlight w:val="none"/>
        </w:rPr>
      </w:pPr>
    </w:p>
    <w:p w14:paraId="78F83D1B">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8"/>
      <w:framePr w:wrap="around" w:vAnchor="text" w:hAnchor="margin" w:xAlign="right" w:y="1"/>
      <w:rPr>
        <w:rStyle w:val="47"/>
      </w:rPr>
    </w:pPr>
    <w:r>
      <w:fldChar w:fldCharType="begin"/>
    </w:r>
    <w:r>
      <w:rPr>
        <w:rStyle w:val="47"/>
      </w:rPr>
      <w:instrText xml:space="preserve">PAGE  </w:instrText>
    </w:r>
    <w:r>
      <w:fldChar w:fldCharType="end"/>
    </w:r>
  </w:p>
  <w:p w14:paraId="442187B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3D80399"/>
    <w:rsid w:val="040C7938"/>
    <w:rsid w:val="043263EE"/>
    <w:rsid w:val="045D4FD9"/>
    <w:rsid w:val="04B877EB"/>
    <w:rsid w:val="051C6CC9"/>
    <w:rsid w:val="05B80F1D"/>
    <w:rsid w:val="060F2797"/>
    <w:rsid w:val="06735060"/>
    <w:rsid w:val="06AC6325"/>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8A2800"/>
    <w:rsid w:val="0BAB5864"/>
    <w:rsid w:val="0CA710DF"/>
    <w:rsid w:val="0D735DB7"/>
    <w:rsid w:val="0E5851FF"/>
    <w:rsid w:val="0FB82D70"/>
    <w:rsid w:val="0FD53D27"/>
    <w:rsid w:val="0FD763B0"/>
    <w:rsid w:val="100C41DF"/>
    <w:rsid w:val="10A448FC"/>
    <w:rsid w:val="111548C2"/>
    <w:rsid w:val="11207428"/>
    <w:rsid w:val="11437E33"/>
    <w:rsid w:val="11CA2B5B"/>
    <w:rsid w:val="11E922B5"/>
    <w:rsid w:val="127153BA"/>
    <w:rsid w:val="128C5A5B"/>
    <w:rsid w:val="12AB0B92"/>
    <w:rsid w:val="12CA302D"/>
    <w:rsid w:val="138D37EE"/>
    <w:rsid w:val="139F6D01"/>
    <w:rsid w:val="147E3FD5"/>
    <w:rsid w:val="14CE3549"/>
    <w:rsid w:val="14E24037"/>
    <w:rsid w:val="151B2A92"/>
    <w:rsid w:val="154B17F0"/>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8847F3"/>
    <w:rsid w:val="1AA52BA9"/>
    <w:rsid w:val="1ABC1322"/>
    <w:rsid w:val="1ABC74D4"/>
    <w:rsid w:val="1AED167A"/>
    <w:rsid w:val="1B10273C"/>
    <w:rsid w:val="1B59326E"/>
    <w:rsid w:val="1BC36CC7"/>
    <w:rsid w:val="1BE72051"/>
    <w:rsid w:val="1C32512B"/>
    <w:rsid w:val="1C6B75FB"/>
    <w:rsid w:val="1C9B58AF"/>
    <w:rsid w:val="1D137A9E"/>
    <w:rsid w:val="1D27191A"/>
    <w:rsid w:val="1D3E188D"/>
    <w:rsid w:val="1D4D2860"/>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8D43F6"/>
    <w:rsid w:val="2AD629C3"/>
    <w:rsid w:val="2B0B6CBF"/>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2FE07A2F"/>
    <w:rsid w:val="304E470D"/>
    <w:rsid w:val="31020493"/>
    <w:rsid w:val="31443613"/>
    <w:rsid w:val="31A4747B"/>
    <w:rsid w:val="322D79E1"/>
    <w:rsid w:val="32D36347"/>
    <w:rsid w:val="32DD503E"/>
    <w:rsid w:val="33680E43"/>
    <w:rsid w:val="336D6D80"/>
    <w:rsid w:val="339A5D2A"/>
    <w:rsid w:val="34240DF7"/>
    <w:rsid w:val="35DA54E6"/>
    <w:rsid w:val="35F95447"/>
    <w:rsid w:val="360762D6"/>
    <w:rsid w:val="37C9575B"/>
    <w:rsid w:val="38290EB5"/>
    <w:rsid w:val="386720AE"/>
    <w:rsid w:val="38FA4E23"/>
    <w:rsid w:val="396B0C05"/>
    <w:rsid w:val="39CE78FF"/>
    <w:rsid w:val="3A14750C"/>
    <w:rsid w:val="3AEDC156"/>
    <w:rsid w:val="3AF602B9"/>
    <w:rsid w:val="3B146AFA"/>
    <w:rsid w:val="3C3D48E0"/>
    <w:rsid w:val="3CA75736"/>
    <w:rsid w:val="3CEE66BB"/>
    <w:rsid w:val="3D2B1073"/>
    <w:rsid w:val="3DA32482"/>
    <w:rsid w:val="3E571F86"/>
    <w:rsid w:val="3E5B6D21"/>
    <w:rsid w:val="3EDF1E5F"/>
    <w:rsid w:val="3F7766BA"/>
    <w:rsid w:val="3F8F680D"/>
    <w:rsid w:val="3FE83F56"/>
    <w:rsid w:val="405D2BB1"/>
    <w:rsid w:val="409C6C06"/>
    <w:rsid w:val="420C765B"/>
    <w:rsid w:val="424A19F9"/>
    <w:rsid w:val="42965036"/>
    <w:rsid w:val="42A136C8"/>
    <w:rsid w:val="43385DE0"/>
    <w:rsid w:val="434A65F1"/>
    <w:rsid w:val="441F2254"/>
    <w:rsid w:val="44DB6685"/>
    <w:rsid w:val="45713F3C"/>
    <w:rsid w:val="466153D1"/>
    <w:rsid w:val="466F6861"/>
    <w:rsid w:val="472D42FC"/>
    <w:rsid w:val="4784106F"/>
    <w:rsid w:val="47C47C58"/>
    <w:rsid w:val="482F6C84"/>
    <w:rsid w:val="4898194F"/>
    <w:rsid w:val="4950330D"/>
    <w:rsid w:val="4AA308BA"/>
    <w:rsid w:val="4AC1569A"/>
    <w:rsid w:val="4B440486"/>
    <w:rsid w:val="4B6F6A11"/>
    <w:rsid w:val="4B76235F"/>
    <w:rsid w:val="4BBD2646"/>
    <w:rsid w:val="4BD5013B"/>
    <w:rsid w:val="4BEA4569"/>
    <w:rsid w:val="4C5D7AEC"/>
    <w:rsid w:val="4CDB0637"/>
    <w:rsid w:val="4CEA656D"/>
    <w:rsid w:val="4D024936"/>
    <w:rsid w:val="4D224530"/>
    <w:rsid w:val="4D4D68B6"/>
    <w:rsid w:val="4DF23692"/>
    <w:rsid w:val="4F23726B"/>
    <w:rsid w:val="4F4A37FE"/>
    <w:rsid w:val="4F5148FF"/>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AA174D"/>
    <w:rsid w:val="64C32067"/>
    <w:rsid w:val="652C7B26"/>
    <w:rsid w:val="653E5947"/>
    <w:rsid w:val="65811A1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BC02799"/>
    <w:rsid w:val="6C360D67"/>
    <w:rsid w:val="6C7D20A3"/>
    <w:rsid w:val="6C954A79"/>
    <w:rsid w:val="6C9D36A1"/>
    <w:rsid w:val="6D1E40AF"/>
    <w:rsid w:val="6D6531D5"/>
    <w:rsid w:val="6E653E9D"/>
    <w:rsid w:val="6F185896"/>
    <w:rsid w:val="6FEA20BC"/>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9B0B2D"/>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5"/>
    <w:qFormat/>
    <w:uiPriority w:val="0"/>
    <w:pPr>
      <w:shd w:val="clear" w:color="auto" w:fill="000080"/>
    </w:pPr>
  </w:style>
  <w:style w:type="paragraph" w:styleId="15">
    <w:name w:val="annotation text"/>
    <w:basedOn w:val="1"/>
    <w:link w:val="60"/>
    <w:qFormat/>
    <w:uiPriority w:val="0"/>
    <w:pPr>
      <w:adjustRightInd w:val="0"/>
      <w:spacing w:line="360" w:lineRule="atLeast"/>
      <w:jc w:val="left"/>
      <w:textAlignment w:val="baseline"/>
    </w:pPr>
    <w:rPr>
      <w:kern w:val="0"/>
      <w:sz w:val="24"/>
      <w:szCs w:val="20"/>
    </w:rPr>
  </w:style>
  <w:style w:type="paragraph" w:styleId="16">
    <w:name w:val="Body Text 3"/>
    <w:basedOn w:val="1"/>
    <w:link w:val="105"/>
    <w:qFormat/>
    <w:uiPriority w:val="0"/>
    <w:pPr>
      <w:spacing w:after="120"/>
    </w:pPr>
    <w:rPr>
      <w:sz w:val="16"/>
      <w:szCs w:val="16"/>
    </w:rPr>
  </w:style>
  <w:style w:type="paragraph" w:styleId="17">
    <w:name w:val="Body Text"/>
    <w:basedOn w:val="1"/>
    <w:next w:val="18"/>
    <w:link w:val="95"/>
    <w:qFormat/>
    <w:uiPriority w:val="0"/>
    <w:pPr>
      <w:tabs>
        <w:tab w:val="left" w:pos="1500"/>
      </w:tabs>
      <w:spacing w:line="360" w:lineRule="auto"/>
    </w:pPr>
    <w:rPr>
      <w:rFonts w:ascii="宋体" w:hAnsi="宋体"/>
      <w:sz w:val="24"/>
    </w:rPr>
  </w:style>
  <w:style w:type="paragraph" w:styleId="18">
    <w:name w:val="Body Text First Indent"/>
    <w:basedOn w:val="17"/>
    <w:link w:val="102"/>
    <w:qFormat/>
    <w:uiPriority w:val="0"/>
    <w:pPr>
      <w:tabs>
        <w:tab w:val="clear" w:pos="1500"/>
      </w:tabs>
      <w:spacing w:after="120" w:line="240" w:lineRule="auto"/>
      <w:ind w:firstLine="420" w:firstLineChars="100"/>
    </w:pPr>
    <w:rPr>
      <w:sz w:val="21"/>
    </w:rPr>
  </w:style>
  <w:style w:type="paragraph" w:styleId="19">
    <w:name w:val="Body Text Indent"/>
    <w:basedOn w:val="1"/>
    <w:link w:val="84"/>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90"/>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6"/>
    <w:qFormat/>
    <w:uiPriority w:val="0"/>
    <w:rPr>
      <w:sz w:val="24"/>
      <w:szCs w:val="20"/>
    </w:rPr>
  </w:style>
  <w:style w:type="paragraph" w:styleId="26">
    <w:name w:val="Body Text Indent 2"/>
    <w:basedOn w:val="1"/>
    <w:link w:val="110"/>
    <w:qFormat/>
    <w:uiPriority w:val="0"/>
    <w:pPr>
      <w:spacing w:line="540" w:lineRule="exact"/>
      <w:ind w:firstLine="570"/>
    </w:pPr>
    <w:rPr>
      <w:rFonts w:ascii="宋体" w:hAnsi="宋体"/>
      <w:sz w:val="24"/>
    </w:rPr>
  </w:style>
  <w:style w:type="paragraph" w:styleId="27">
    <w:name w:val="Balloon Text"/>
    <w:basedOn w:val="1"/>
    <w:link w:val="8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30"/>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5"/>
    <w:next w:val="15"/>
    <w:link w:val="117"/>
    <w:qFormat/>
    <w:uiPriority w:val="0"/>
    <w:pPr>
      <w:adjustRightInd/>
      <w:spacing w:line="240" w:lineRule="auto"/>
      <w:textAlignment w:val="auto"/>
    </w:pPr>
    <w:rPr>
      <w:b/>
      <w:bCs/>
      <w:kern w:val="2"/>
      <w:sz w:val="21"/>
      <w:szCs w:val="24"/>
    </w:rPr>
  </w:style>
  <w:style w:type="paragraph" w:styleId="42">
    <w:name w:val="Body Text First Indent 2"/>
    <w:basedOn w:val="17"/>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next w:val="13"/>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4"/>
    <w:qFormat/>
    <w:uiPriority w:val="0"/>
    <w:rPr>
      <w:kern w:val="2"/>
      <w:sz w:val="21"/>
      <w:szCs w:val="24"/>
      <w:shd w:val="clear" w:color="auto" w:fill="000080"/>
    </w:rPr>
  </w:style>
  <w:style w:type="character" w:customStyle="1" w:styleId="56">
    <w:name w:val="脚注文本 字符"/>
    <w:link w:val="33"/>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5"/>
    <w:qFormat/>
    <w:uiPriority w:val="99"/>
    <w:rPr>
      <w:sz w:val="24"/>
    </w:rPr>
  </w:style>
  <w:style w:type="character" w:customStyle="1" w:styleId="61">
    <w:name w:val="标题 3 字符"/>
    <w:link w:val="4"/>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2"/>
    <w:qFormat/>
    <w:uiPriority w:val="0"/>
    <w:rPr>
      <w:rFonts w:ascii="黑体" w:eastAsia="黑体"/>
      <w:sz w:val="52"/>
    </w:rPr>
  </w:style>
  <w:style w:type="character" w:customStyle="1" w:styleId="76">
    <w:name w:val="日期 字符"/>
    <w:link w:val="25"/>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7"/>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9"/>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5"/>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3"/>
    <w:qFormat/>
    <w:uiPriority w:val="0"/>
    <w:rPr>
      <w:rFonts w:ascii="宋体" w:cs="Courier New"/>
      <w:kern w:val="2"/>
      <w:sz w:val="21"/>
      <w:szCs w:val="21"/>
    </w:rPr>
  </w:style>
  <w:style w:type="character" w:customStyle="1" w:styleId="91">
    <w:name w:val="副标题 字符"/>
    <w:link w:val="32"/>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7"/>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5"/>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8"/>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18"/>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6"/>
    <w:qFormat/>
    <w:uiPriority w:val="0"/>
    <w:rPr>
      <w:kern w:val="2"/>
      <w:sz w:val="16"/>
      <w:szCs w:val="16"/>
    </w:rPr>
  </w:style>
  <w:style w:type="character" w:customStyle="1" w:styleId="106">
    <w:name w:val="标题 5 字符"/>
    <w:link w:val="6"/>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6"/>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3"/>
    <w:qFormat/>
    <w:uiPriority w:val="0"/>
    <w:rPr>
      <w:rFonts w:ascii="Cambria" w:hAnsi="Cambria" w:eastAsia="宋体" w:cs="Times New Roman"/>
      <w:b/>
      <w:bCs/>
      <w:kern w:val="2"/>
      <w:sz w:val="32"/>
      <w:szCs w:val="32"/>
    </w:rPr>
  </w:style>
  <w:style w:type="character" w:customStyle="1" w:styleId="114">
    <w:name w:val="标题 字符"/>
    <w:link w:val="40"/>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1"/>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0"/>
    <w:qFormat/>
    <w:uiPriority w:val="0"/>
    <w:rPr>
      <w:rFonts w:ascii="Arial" w:hAnsi="Arial" w:eastAsia="黑体"/>
      <w:sz w:val="21"/>
      <w:szCs w:val="21"/>
    </w:rPr>
  </w:style>
  <w:style w:type="character" w:customStyle="1" w:styleId="125">
    <w:name w:val="标题 7 字符"/>
    <w:link w:val="8"/>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9"/>
    <w:qFormat/>
    <w:uiPriority w:val="0"/>
    <w:rPr>
      <w:rFonts w:ascii="Arial" w:hAnsi="Arial" w:eastAsia="黑体"/>
      <w:sz w:val="24"/>
      <w:szCs w:val="24"/>
    </w:rPr>
  </w:style>
  <w:style w:type="character" w:customStyle="1" w:styleId="129">
    <w:name w:val="标题 6 字符"/>
    <w:link w:val="7"/>
    <w:qFormat/>
    <w:uiPriority w:val="0"/>
    <w:rPr>
      <w:rFonts w:ascii="Arial" w:hAnsi="Arial" w:eastAsia="黑体"/>
      <w:b/>
      <w:bCs/>
      <w:sz w:val="24"/>
      <w:szCs w:val="24"/>
    </w:rPr>
  </w:style>
  <w:style w:type="character" w:customStyle="1" w:styleId="130">
    <w:name w:val="正文文本 2 字符"/>
    <w:link w:val="38"/>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35</Pages>
  <Words>4254</Words>
  <Characters>4525</Characters>
  <Lines>202</Lines>
  <Paragraphs>56</Paragraphs>
  <TotalTime>7</TotalTime>
  <ScaleCrop>false</ScaleCrop>
  <LinksUpToDate>false</LinksUpToDate>
  <CharactersWithSpaces>4593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胡桃</cp:lastModifiedBy>
  <cp:lastPrinted>2025-01-02T03:52:00Z</cp:lastPrinted>
  <dcterms:modified xsi:type="dcterms:W3CDTF">2025-12-19T02:29:11Z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8705FBC043754D1B8BBDE8D8AC886379_13</vt:lpwstr>
  </property>
  <property fmtid="{D5CDD505-2E9C-101B-9397-08002B2CF9AE}" pid="4" name="KSOTemplateDocerSaveRecord">
    <vt:lpwstr>eyJoZGlkIjoiOGFkYmYxZTQwODIwNWFmNzM5MDE0ZWUyNDYyMDdhMjAiLCJ1c2VySWQiOiIxNzYxODEzMTM1In0=</vt:lpwstr>
  </property>
</Properties>
</file>