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446DA">
      <w:pPr>
        <w:jc w:val="center"/>
        <w:rPr>
          <w:rFonts w:ascii="华文中宋" w:hAnsi="华文中宋" w:eastAsia="华文中宋"/>
          <w:b/>
          <w:color w:val="auto"/>
          <w:sz w:val="44"/>
          <w:szCs w:val="44"/>
          <w:highlight w:val="none"/>
        </w:rPr>
      </w:pPr>
      <w:bookmarkStart w:id="0" w:name="_Toc150831002"/>
    </w:p>
    <w:p w14:paraId="4D4ACB5D">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6C8D4A3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后勤保障科</w:t>
      </w:r>
      <w:r>
        <w:rPr>
          <w:rFonts w:hint="eastAsia" w:ascii="华文中宋" w:hAnsi="华文中宋" w:eastAsia="华文中宋"/>
          <w:b/>
          <w:color w:val="auto"/>
          <w:sz w:val="44"/>
          <w:szCs w:val="44"/>
          <w:highlight w:val="none"/>
        </w:rPr>
        <w:t>绿植租赁服务采购项目</w:t>
      </w:r>
    </w:p>
    <w:p w14:paraId="5921D09E">
      <w:pPr>
        <w:pStyle w:val="2"/>
        <w:rPr>
          <w:color w:val="auto"/>
          <w:highlight w:val="none"/>
        </w:rPr>
      </w:pPr>
    </w:p>
    <w:p w14:paraId="3B145D47">
      <w:pPr>
        <w:jc w:val="center"/>
        <w:rPr>
          <w:rFonts w:ascii="华文中宋" w:hAnsi="华文中宋" w:eastAsia="华文中宋"/>
          <w:b/>
          <w:color w:val="auto"/>
          <w:sz w:val="48"/>
          <w:szCs w:val="48"/>
          <w:highlight w:val="none"/>
        </w:rPr>
      </w:pPr>
    </w:p>
    <w:p w14:paraId="000137A4">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320B6B18">
      <w:pPr>
        <w:jc w:val="center"/>
        <w:rPr>
          <w:rFonts w:ascii="华文中宋" w:hAnsi="华文中宋" w:eastAsia="华文中宋" w:cs="Tahoma"/>
          <w:b/>
          <w:color w:val="auto"/>
          <w:sz w:val="32"/>
          <w:szCs w:val="32"/>
          <w:highlight w:val="none"/>
          <w:shd w:val="clear" w:color="auto" w:fill="FFFFFF"/>
        </w:rPr>
      </w:pPr>
    </w:p>
    <w:p w14:paraId="3914195D">
      <w:pPr>
        <w:jc w:val="center"/>
        <w:rPr>
          <w:rFonts w:ascii="华文中宋" w:hAnsi="华文中宋" w:eastAsia="华文中宋" w:cs="Tahoma"/>
          <w:b/>
          <w:color w:val="auto"/>
          <w:sz w:val="32"/>
          <w:szCs w:val="32"/>
          <w:highlight w:val="none"/>
          <w:shd w:val="clear" w:color="auto" w:fill="FFFFFF"/>
        </w:rPr>
      </w:pPr>
    </w:p>
    <w:p w14:paraId="6F9B363D">
      <w:pPr>
        <w:jc w:val="center"/>
        <w:rPr>
          <w:rFonts w:ascii="华文中宋" w:hAnsi="华文中宋" w:eastAsia="华文中宋" w:cs="Tahoma"/>
          <w:b/>
          <w:color w:val="auto"/>
          <w:sz w:val="32"/>
          <w:szCs w:val="32"/>
          <w:highlight w:val="none"/>
          <w:shd w:val="clear" w:color="auto" w:fill="FFFFFF"/>
        </w:rPr>
      </w:pPr>
    </w:p>
    <w:p w14:paraId="1C2EA805">
      <w:pPr>
        <w:jc w:val="center"/>
        <w:rPr>
          <w:rFonts w:ascii="华文中宋" w:hAnsi="华文中宋" w:eastAsia="华文中宋" w:cs="Tahoma"/>
          <w:b/>
          <w:color w:val="auto"/>
          <w:sz w:val="32"/>
          <w:szCs w:val="32"/>
          <w:highlight w:val="none"/>
          <w:shd w:val="clear" w:color="auto" w:fill="FFFFFF"/>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1223</w:t>
      </w:r>
      <w:r>
        <w:rPr>
          <w:rFonts w:ascii="华文中宋" w:hAnsi="华文中宋" w:eastAsia="华文中宋" w:cs="Tahoma"/>
          <w:b/>
          <w:color w:val="auto"/>
          <w:sz w:val="32"/>
          <w:szCs w:val="32"/>
          <w:highlight w:val="none"/>
          <w:shd w:val="clear" w:color="auto" w:fill="FFFFFF"/>
        </w:rPr>
        <w:t>-0</w:t>
      </w:r>
      <w:r>
        <w:rPr>
          <w:rFonts w:hint="eastAsia" w:ascii="华文中宋" w:hAnsi="华文中宋" w:eastAsia="华文中宋" w:cs="Tahoma"/>
          <w:b/>
          <w:color w:val="auto"/>
          <w:sz w:val="32"/>
          <w:szCs w:val="32"/>
          <w:highlight w:val="none"/>
          <w:shd w:val="clear" w:color="auto" w:fill="FFFFFF"/>
        </w:rPr>
        <w:t>1</w:t>
      </w:r>
    </w:p>
    <w:p w14:paraId="38EC2B39">
      <w:pPr>
        <w:rPr>
          <w:rFonts w:ascii="华文中宋" w:hAnsi="华文中宋" w:eastAsia="华文中宋"/>
          <w:b/>
          <w:color w:val="auto"/>
          <w:sz w:val="72"/>
          <w:szCs w:val="72"/>
          <w:highlight w:val="none"/>
        </w:rPr>
      </w:pPr>
    </w:p>
    <w:p w14:paraId="5C3351A6">
      <w:pPr>
        <w:jc w:val="center"/>
        <w:rPr>
          <w:rFonts w:ascii="华文中宋" w:hAnsi="华文中宋" w:eastAsia="华文中宋"/>
          <w:b/>
          <w:color w:val="auto"/>
          <w:sz w:val="32"/>
          <w:szCs w:val="32"/>
          <w:highlight w:val="none"/>
        </w:rPr>
      </w:pPr>
    </w:p>
    <w:p w14:paraId="4BD137DB">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4D830B30">
      <w:pPr>
        <w:jc w:val="center"/>
        <w:rPr>
          <w:rFonts w:ascii="华文中宋" w:hAnsi="华文中宋" w:eastAsia="华文中宋"/>
          <w:b/>
          <w:color w:val="auto"/>
          <w:sz w:val="32"/>
          <w:szCs w:val="32"/>
          <w:highlight w:val="none"/>
        </w:rPr>
      </w:pPr>
    </w:p>
    <w:p w14:paraId="671B782C">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2025</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12</w:t>
      </w:r>
      <w:r>
        <w:rPr>
          <w:rFonts w:hint="eastAsia" w:ascii="华文中宋" w:hAnsi="华文中宋" w:eastAsia="华文中宋"/>
          <w:b/>
          <w:color w:val="auto"/>
          <w:sz w:val="32"/>
          <w:szCs w:val="32"/>
          <w:highlight w:val="none"/>
        </w:rPr>
        <w:t>月</w:t>
      </w:r>
    </w:p>
    <w:p w14:paraId="3A977128">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25E5B45E">
      <w:pPr>
        <w:spacing w:line="360" w:lineRule="exact"/>
        <w:jc w:val="center"/>
        <w:rPr>
          <w:rFonts w:ascii="华文中宋" w:hAnsi="华文中宋" w:eastAsia="华文中宋"/>
          <w:b/>
          <w:bCs/>
          <w:color w:val="auto"/>
          <w:sz w:val="32"/>
          <w:szCs w:val="32"/>
          <w:highlight w:val="none"/>
        </w:rPr>
      </w:pPr>
      <w:r>
        <w:rPr>
          <w:rFonts w:ascii="宋体" w:hAnsi="Arial"/>
          <w:b/>
          <w:bCs/>
          <w:color w:val="auto"/>
          <w:sz w:val="36"/>
          <w:highlight w:val="none"/>
        </w:rPr>
        <w:br w:type="page"/>
      </w:r>
      <w:r>
        <w:rPr>
          <w:rFonts w:ascii="华文中宋" w:hAnsi="华文中宋" w:eastAsia="华文中宋"/>
          <w:b/>
          <w:bCs/>
          <w:color w:val="auto"/>
          <w:sz w:val="32"/>
          <w:szCs w:val="32"/>
          <w:highlight w:val="none"/>
        </w:rPr>
        <w:t>目录</w:t>
      </w:r>
    </w:p>
    <w:p w14:paraId="722A826E">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"_Toc151046660" </w:instrText>
      </w:r>
      <w:r>
        <w:rPr>
          <w:color w:val="auto"/>
          <w:highlight w:val="none"/>
        </w:rPr>
        <w:fldChar w:fldCharType="separate"/>
      </w:r>
      <w:r>
        <w:rPr>
          <w:rStyle w:val="49"/>
          <w:color w:val="auto"/>
          <w:sz w:val="32"/>
          <w:szCs w:val="32"/>
          <w:highlight w:val="none"/>
        </w:rPr>
        <w:t>第一章  采购公告</w:t>
      </w:r>
      <w:r>
        <w:rPr>
          <w:rStyle w:val="49"/>
          <w:color w:val="auto"/>
          <w:sz w:val="32"/>
          <w:szCs w:val="32"/>
          <w:highlight w:val="none"/>
        </w:rPr>
        <w:fldChar w:fldCharType="end"/>
      </w:r>
    </w:p>
    <w:p w14:paraId="636E5B90">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"_Toc151046661" </w:instrText>
      </w:r>
      <w:r>
        <w:rPr>
          <w:color w:val="auto"/>
          <w:highlight w:val="none"/>
        </w:rPr>
        <w:fldChar w:fldCharType="separate"/>
      </w:r>
      <w:r>
        <w:rPr>
          <w:rStyle w:val="49"/>
          <w:color w:val="auto"/>
          <w:sz w:val="32"/>
          <w:szCs w:val="32"/>
          <w:highlight w:val="none"/>
        </w:rPr>
        <w:t>第二章  采购须知</w:t>
      </w:r>
      <w:r>
        <w:rPr>
          <w:rStyle w:val="49"/>
          <w:color w:val="auto"/>
          <w:sz w:val="32"/>
          <w:szCs w:val="32"/>
          <w:highlight w:val="none"/>
        </w:rPr>
        <w:fldChar w:fldCharType="end"/>
      </w:r>
    </w:p>
    <w:p w14:paraId="51CA2971">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"_Toc151046662" </w:instrText>
      </w:r>
      <w:r>
        <w:rPr>
          <w:color w:val="auto"/>
          <w:highlight w:val="none"/>
        </w:rPr>
        <w:fldChar w:fldCharType="separate"/>
      </w:r>
      <w:r>
        <w:rPr>
          <w:rStyle w:val="49"/>
          <w:color w:val="auto"/>
          <w:sz w:val="32"/>
          <w:szCs w:val="32"/>
          <w:highlight w:val="none"/>
        </w:rPr>
        <w:t>第三章  采购申请文件格式</w:t>
      </w:r>
      <w:r>
        <w:rPr>
          <w:rStyle w:val="49"/>
          <w:color w:val="auto"/>
          <w:sz w:val="32"/>
          <w:szCs w:val="32"/>
          <w:highlight w:val="none"/>
        </w:rPr>
        <w:fldChar w:fldCharType="end"/>
      </w:r>
    </w:p>
    <w:p w14:paraId="1E867F46">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"_Toc151046663" </w:instrText>
      </w:r>
      <w:r>
        <w:rPr>
          <w:color w:val="auto"/>
          <w:highlight w:val="none"/>
        </w:rPr>
        <w:fldChar w:fldCharType="separate"/>
      </w:r>
      <w:r>
        <w:rPr>
          <w:rStyle w:val="49"/>
          <w:color w:val="auto"/>
          <w:sz w:val="32"/>
          <w:szCs w:val="32"/>
          <w:highlight w:val="none"/>
        </w:rPr>
        <w:t>第四章  采购需求</w:t>
      </w:r>
      <w:r>
        <w:rPr>
          <w:rStyle w:val="49"/>
          <w:color w:val="auto"/>
          <w:sz w:val="32"/>
          <w:szCs w:val="32"/>
          <w:highlight w:val="none"/>
        </w:rPr>
        <w:fldChar w:fldCharType="end"/>
      </w:r>
    </w:p>
    <w:p w14:paraId="0A2E2B42">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"_Toc151046664" </w:instrText>
      </w:r>
      <w:r>
        <w:rPr>
          <w:color w:val="auto"/>
          <w:highlight w:val="none"/>
        </w:rPr>
        <w:fldChar w:fldCharType="separate"/>
      </w:r>
      <w:r>
        <w:rPr>
          <w:rStyle w:val="49"/>
          <w:color w:val="auto"/>
          <w:sz w:val="32"/>
          <w:szCs w:val="32"/>
          <w:highlight w:val="none"/>
        </w:rPr>
        <w:t>第五章  评审办法</w:t>
      </w:r>
      <w:r>
        <w:rPr>
          <w:rStyle w:val="49"/>
          <w:color w:val="auto"/>
          <w:sz w:val="32"/>
          <w:szCs w:val="32"/>
          <w:highlight w:val="none"/>
        </w:rPr>
        <w:fldChar w:fldCharType="end"/>
      </w:r>
    </w:p>
    <w:p w14:paraId="4331D74E">
      <w:pPr>
        <w:pStyle w:val="29"/>
        <w:tabs>
          <w:tab w:val="right" w:leader="dot" w:pos="9628"/>
        </w:tabs>
        <w:rPr>
          <w:rFonts w:asciiTheme="minorHAnsi" w:hAnsiTheme="minorHAnsi" w:eastAsiaTheme="minorEastAsia" w:cstheme="minorBidi"/>
          <w:b w:val="0"/>
          <w:bCs w:val="0"/>
          <w:caps w:val="0"/>
          <w:color w:val="auto"/>
          <w:sz w:val="32"/>
          <w:szCs w:val="32"/>
          <w:highlight w:val="none"/>
        </w:rPr>
      </w:pPr>
      <w:r>
        <w:rPr>
          <w:color w:val="auto"/>
          <w:highlight w:val="none"/>
        </w:rPr>
        <w:fldChar w:fldCharType="begin"/>
      </w:r>
      <w:r>
        <w:rPr>
          <w:color w:val="auto"/>
          <w:highlight w:val="none"/>
        </w:rPr>
        <w:instrText xml:space="preserve"> HYPERLINK \l "_Toc151046665" </w:instrText>
      </w:r>
      <w:r>
        <w:rPr>
          <w:color w:val="auto"/>
          <w:highlight w:val="none"/>
        </w:rPr>
        <w:fldChar w:fldCharType="separate"/>
      </w:r>
      <w:r>
        <w:rPr>
          <w:rStyle w:val="49"/>
          <w:color w:val="auto"/>
          <w:sz w:val="32"/>
          <w:szCs w:val="32"/>
          <w:highlight w:val="none"/>
        </w:rPr>
        <w:t>第六章  广安市人民医院供应商黑名单管理办法</w:t>
      </w:r>
      <w:r>
        <w:rPr>
          <w:rStyle w:val="49"/>
          <w:color w:val="auto"/>
          <w:sz w:val="32"/>
          <w:szCs w:val="32"/>
          <w:highlight w:val="none"/>
        </w:rPr>
        <w:fldChar w:fldCharType="end"/>
      </w:r>
    </w:p>
    <w:p w14:paraId="50EE8BB6">
      <w:pPr>
        <w:spacing w:line="480" w:lineRule="auto"/>
        <w:rPr>
          <w:rFonts w:ascii="宋体" w:hAnsi="宋体" w:cs="宋体"/>
          <w:b/>
          <w:bCs/>
          <w:color w:val="auto"/>
          <w:sz w:val="48"/>
          <w:szCs w:val="56"/>
          <w:highlight w:val="none"/>
        </w:rPr>
      </w:pPr>
      <w:r>
        <w:rPr>
          <w:rFonts w:hint="eastAsia" w:ascii="宋体" w:hAnsi="宋体" w:cs="宋体"/>
          <w:b/>
          <w:bCs/>
          <w:color w:val="auto"/>
          <w:sz w:val="32"/>
          <w:szCs w:val="32"/>
          <w:highlight w:val="none"/>
          <w:lang w:val="zh-CN"/>
        </w:rPr>
        <w:fldChar w:fldCharType="end"/>
      </w:r>
    </w:p>
    <w:p w14:paraId="1EFC61C7">
      <w:pPr>
        <w:autoSpaceDE w:val="0"/>
        <w:autoSpaceDN w:val="0"/>
        <w:adjustRightInd w:val="0"/>
        <w:spacing w:line="360" w:lineRule="auto"/>
        <w:jc w:val="center"/>
        <w:rPr>
          <w:rFonts w:ascii="宋体" w:hAnsi="宋体"/>
          <w:b/>
          <w:color w:val="auto"/>
          <w:sz w:val="32"/>
          <w:szCs w:val="32"/>
          <w:highlight w:val="none"/>
        </w:rPr>
      </w:pPr>
    </w:p>
    <w:p w14:paraId="3C27BADC">
      <w:pPr>
        <w:pStyle w:val="39"/>
        <w:rPr>
          <w:color w:val="auto"/>
          <w:highlight w:val="none"/>
        </w:rPr>
      </w:pPr>
      <w:bookmarkStart w:id="1" w:name="_Toc372813218"/>
      <w:bookmarkStart w:id="2" w:name="_Toc25893"/>
      <w:r>
        <w:rPr>
          <w:rFonts w:hint="eastAsia" w:hAnsi="黑体"/>
          <w:color w:val="auto"/>
          <w:highlight w:val="none"/>
        </w:rPr>
        <w:br w:type="page"/>
      </w:r>
      <w:bookmarkStart w:id="3" w:name="_Toc151046660"/>
      <w:r>
        <w:rPr>
          <w:rFonts w:hint="eastAsia"/>
          <w:color w:val="auto"/>
          <w:highlight w:val="none"/>
        </w:rPr>
        <w:t xml:space="preserve">第一章  </w:t>
      </w:r>
      <w:bookmarkEnd w:id="1"/>
      <w:bookmarkEnd w:id="2"/>
      <w:r>
        <w:rPr>
          <w:rFonts w:hint="eastAsia"/>
          <w:color w:val="auto"/>
          <w:highlight w:val="none"/>
        </w:rPr>
        <w:t>采购公告</w:t>
      </w:r>
      <w:bookmarkEnd w:id="3"/>
    </w:p>
    <w:p w14:paraId="378C51CC">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73E73877">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6B607374">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后勤保障科绿植租赁服务</w:t>
      </w:r>
      <w:r>
        <w:rPr>
          <w:rFonts w:hint="eastAsia" w:ascii="宋体" w:hAnsi="宋体"/>
          <w:b/>
          <w:bCs/>
          <w:color w:val="auto"/>
          <w:sz w:val="24"/>
          <w:highlight w:val="none"/>
        </w:rPr>
        <w:t>采购项目</w:t>
      </w:r>
    </w:p>
    <w:p w14:paraId="05639ABA">
      <w:pPr>
        <w:spacing w:line="360" w:lineRule="auto"/>
        <w:rPr>
          <w:rFonts w:ascii="宋体" w:hAnsi="宋体"/>
          <w:b/>
          <w:bCs/>
          <w:color w:val="auto"/>
          <w:sz w:val="24"/>
          <w:highlight w:val="none"/>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1223</w:t>
      </w:r>
      <w:r>
        <w:rPr>
          <w:rFonts w:ascii="宋体" w:hAnsi="宋体"/>
          <w:b/>
          <w:bCs/>
          <w:color w:val="auto"/>
          <w:sz w:val="24"/>
          <w:highlight w:val="none"/>
        </w:rPr>
        <w:t>-0</w:t>
      </w:r>
      <w:r>
        <w:rPr>
          <w:rFonts w:hint="eastAsia" w:ascii="宋体" w:hAnsi="宋体"/>
          <w:b/>
          <w:bCs/>
          <w:color w:val="auto"/>
          <w:sz w:val="24"/>
          <w:highlight w:val="none"/>
        </w:rPr>
        <w:t>1</w:t>
      </w:r>
    </w:p>
    <w:p w14:paraId="3FEE42C3">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bookmarkStart w:id="4" w:name="OLE_LINK1"/>
    </w:p>
    <w:p w14:paraId="2B649963">
      <w:pPr>
        <w:spacing w:line="360" w:lineRule="auto"/>
        <w:rPr>
          <w:rFonts w:hint="eastAsia" w:ascii="宋体" w:hAnsi="宋体"/>
          <w:color w:val="auto"/>
          <w:sz w:val="24"/>
          <w:highlight w:val="none"/>
        </w:rPr>
      </w:pPr>
      <w:r>
        <w:rPr>
          <w:rFonts w:hint="eastAsia" w:ascii="宋体" w:hAnsi="宋体"/>
          <w:color w:val="auto"/>
          <w:sz w:val="24"/>
          <w:highlight w:val="none"/>
        </w:rPr>
        <w:t>项目预算</w:t>
      </w:r>
      <w:r>
        <w:rPr>
          <w:rFonts w:hint="eastAsia" w:ascii="宋体" w:hAnsi="宋体"/>
          <w:color w:val="auto"/>
          <w:sz w:val="24"/>
          <w:highlight w:val="none"/>
          <w:lang w:val="en-US" w:eastAsia="zh-CN"/>
        </w:rPr>
        <w:t>8.64</w:t>
      </w:r>
      <w:r>
        <w:rPr>
          <w:rFonts w:hint="eastAsia" w:ascii="宋体" w:hAnsi="宋体"/>
          <w:color w:val="auto"/>
          <w:sz w:val="24"/>
          <w:highlight w:val="none"/>
        </w:rPr>
        <w:t>万元/年，服务期限三年，合同一年一签。</w:t>
      </w:r>
    </w:p>
    <w:tbl>
      <w:tblPr>
        <w:tblStyle w:val="42"/>
        <w:tblW w:w="47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9"/>
        <w:gridCol w:w="957"/>
        <w:gridCol w:w="1704"/>
        <w:gridCol w:w="1235"/>
        <w:gridCol w:w="1627"/>
        <w:gridCol w:w="720"/>
        <w:gridCol w:w="1219"/>
        <w:gridCol w:w="1309"/>
      </w:tblGrid>
      <w:tr w14:paraId="77CC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339" w:type="pct"/>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004C83E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包号</w:t>
            </w:r>
          </w:p>
        </w:tc>
        <w:tc>
          <w:tcPr>
            <w:tcW w:w="50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C3A4D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品目号</w:t>
            </w:r>
          </w:p>
        </w:tc>
        <w:tc>
          <w:tcPr>
            <w:tcW w:w="905"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12899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名称</w:t>
            </w:r>
          </w:p>
        </w:tc>
        <w:tc>
          <w:tcPr>
            <w:tcW w:w="656"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55D7F1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规格（高度/cm）</w:t>
            </w:r>
          </w:p>
        </w:tc>
        <w:tc>
          <w:tcPr>
            <w:tcW w:w="864"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931BCC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花盆</w:t>
            </w:r>
          </w:p>
        </w:tc>
        <w:tc>
          <w:tcPr>
            <w:tcW w:w="382"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0FF5C7A1">
            <w:pPr>
              <w:keepNext w:val="0"/>
              <w:keepLines w:val="0"/>
              <w:widowControl w:val="0"/>
              <w:suppressLineNumbers w:val="0"/>
              <w:spacing w:before="0" w:beforeAutospacing="0" w:after="0" w:afterAutospacing="0" w:line="360" w:lineRule="auto"/>
              <w:ind w:left="0" w:right="0"/>
              <w:jc w:val="center"/>
              <w:rPr>
                <w:rFonts w:hint="eastAsia" w:ascii="宋体" w:hAnsi="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单位</w:t>
            </w:r>
          </w:p>
        </w:tc>
        <w:tc>
          <w:tcPr>
            <w:tcW w:w="647"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3541C6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预算单价（元）</w:t>
            </w:r>
          </w:p>
        </w:tc>
        <w:tc>
          <w:tcPr>
            <w:tcW w:w="695" w:type="pct"/>
            <w:tcBorders>
              <w:top w:val="single" w:color="000000" w:sz="12" w:space="0"/>
              <w:left w:val="single" w:color="000000" w:sz="4" w:space="0"/>
              <w:bottom w:val="single" w:color="000000" w:sz="4" w:space="0"/>
              <w:right w:val="single" w:color="000000" w:sz="12" w:space="0"/>
            </w:tcBorders>
            <w:shd w:val="clear" w:color="auto" w:fill="auto"/>
            <w:vAlign w:val="center"/>
          </w:tcPr>
          <w:p w14:paraId="7B7F95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最高限价单价（元）</w:t>
            </w:r>
          </w:p>
        </w:tc>
      </w:tr>
      <w:tr w14:paraId="2416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9" w:type="pct"/>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6E50EE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4E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01-01</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F5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大盆绿植（带盆）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DC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130-200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17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陶瓷盆/釉盆</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3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E9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c>
          <w:tcPr>
            <w:tcW w:w="695" w:type="pct"/>
            <w:tcBorders>
              <w:top w:val="single" w:color="000000" w:sz="4" w:space="0"/>
              <w:left w:val="single" w:color="000000" w:sz="4" w:space="0"/>
              <w:bottom w:val="single" w:color="000000" w:sz="4" w:space="0"/>
              <w:right w:val="single" w:color="000000" w:sz="12" w:space="0"/>
            </w:tcBorders>
            <w:shd w:val="clear" w:color="auto" w:fill="auto"/>
            <w:vAlign w:val="center"/>
          </w:tcPr>
          <w:p w14:paraId="31BA57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r>
      <w:tr w14:paraId="1B73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9" w:type="pct"/>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14:paraId="64E92B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508"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3488F2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01-02</w:t>
            </w:r>
          </w:p>
        </w:tc>
        <w:tc>
          <w:tcPr>
            <w:tcW w:w="905"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376AB5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小盆绿植（带盆）</w:t>
            </w:r>
          </w:p>
        </w:tc>
        <w:tc>
          <w:tcPr>
            <w:tcW w:w="656"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0CA7D7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20-50</w:t>
            </w:r>
          </w:p>
        </w:tc>
        <w:tc>
          <w:tcPr>
            <w:tcW w:w="864"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714B3F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陶瓷盆/塑料盆</w:t>
            </w:r>
          </w:p>
        </w:tc>
        <w:tc>
          <w:tcPr>
            <w:tcW w:w="382"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05C665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47" w:type="pct"/>
            <w:tcBorders>
              <w:top w:val="single" w:color="000000" w:sz="4" w:space="0"/>
              <w:left w:val="single" w:color="000000" w:sz="4" w:space="0"/>
              <w:bottom w:val="single" w:color="000000" w:sz="12" w:space="0"/>
              <w:right w:val="single" w:color="000000" w:sz="4" w:space="0"/>
            </w:tcBorders>
            <w:shd w:val="clear" w:color="auto" w:fill="auto"/>
            <w:vAlign w:val="center"/>
          </w:tcPr>
          <w:p w14:paraId="5BABEE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c>
          <w:tcPr>
            <w:tcW w:w="695" w:type="pct"/>
            <w:tcBorders>
              <w:top w:val="single" w:color="000000" w:sz="4" w:space="0"/>
              <w:left w:val="single" w:color="000000" w:sz="4" w:space="0"/>
              <w:bottom w:val="single" w:color="000000" w:sz="12" w:space="0"/>
              <w:right w:val="single" w:color="000000" w:sz="12" w:space="0"/>
            </w:tcBorders>
            <w:shd w:val="clear" w:color="auto" w:fill="auto"/>
            <w:vAlign w:val="center"/>
          </w:tcPr>
          <w:p w14:paraId="16CDAF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r>
      <w:bookmarkEnd w:id="4"/>
    </w:tbl>
    <w:p w14:paraId="4CEDAA16">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7046A63C">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20C8456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67B3E28D">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57A168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1AD40AB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69F1A7F0">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5.6</w:t>
      </w:r>
      <w:r>
        <w:rPr>
          <w:rFonts w:hint="eastAsia" w:ascii="宋体" w:hAnsi="宋体"/>
          <w:bCs/>
          <w:color w:val="auto"/>
          <w:kern w:val="0"/>
          <w:sz w:val="24"/>
          <w:highlight w:val="none"/>
        </w:rPr>
        <w:t>法律、行政法规规定的其他条件。</w:t>
      </w:r>
    </w:p>
    <w:p w14:paraId="32448205">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lang w:val="en-US" w:eastAsia="zh-CN"/>
        </w:rPr>
        <w:t>7</w:t>
      </w:r>
      <w:r>
        <w:rPr>
          <w:rFonts w:hint="eastAsia" w:ascii="宋体" w:hAnsi="宋体"/>
          <w:bCs/>
          <w:color w:val="auto"/>
          <w:kern w:val="0"/>
          <w:sz w:val="24"/>
          <w:highlight w:val="none"/>
        </w:rPr>
        <w:t>本项目不允许联合体参加。</w:t>
      </w:r>
    </w:p>
    <w:p w14:paraId="3FD1DED3">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5A19E728">
      <w:pPr>
        <w:numPr>
          <w:ilvl w:val="0"/>
          <w:numId w:val="3"/>
        </w:num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4263864">
      <w:pPr>
        <w:pStyle w:val="2"/>
        <w:numPr>
          <w:ilvl w:val="0"/>
          <w:numId w:val="3"/>
        </w:numPr>
        <w:rPr>
          <w:color w:val="auto"/>
          <w:highlight w:val="none"/>
        </w:rPr>
      </w:pPr>
      <w:r>
        <w:rPr>
          <w:rFonts w:hint="eastAsia"/>
          <w:color w:val="auto"/>
          <w:highlight w:val="none"/>
        </w:rPr>
        <w:t>以上所有资料或复印件需在有效期内；均加盖公章。</w:t>
      </w:r>
    </w:p>
    <w:p w14:paraId="56EB2A91">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7983B2B6">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4CA8A614">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70E93515">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w:t>
      </w:r>
      <w:r>
        <w:rPr>
          <w:rFonts w:hint="eastAsia" w:ascii="宋体" w:hAnsi="宋体"/>
          <w:color w:val="auto"/>
          <w:kern w:val="0"/>
          <w:sz w:val="24"/>
          <w:highlight w:val="none"/>
          <w:lang w:val="en-US" w:eastAsia="zh-CN"/>
        </w:rPr>
        <w:t>2025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12</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29</w:t>
      </w:r>
      <w:r>
        <w:rPr>
          <w:rFonts w:hint="eastAsia" w:ascii="宋体" w:hAnsi="宋体"/>
          <w:color w:val="auto"/>
          <w:kern w:val="0"/>
          <w:sz w:val="24"/>
          <w:highlight w:val="none"/>
        </w:rPr>
        <w:t>日至</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4</w:t>
      </w:r>
      <w:bookmarkStart w:id="48" w:name="_GoBack"/>
      <w:bookmarkEnd w:id="48"/>
      <w:r>
        <w:rPr>
          <w:rFonts w:hint="eastAsia" w:ascii="宋体" w:hAnsi="宋体"/>
          <w:color w:val="auto"/>
          <w:kern w:val="0"/>
          <w:sz w:val="24"/>
          <w:highlight w:val="none"/>
        </w:rPr>
        <w:t>个工作日，每天上午8:00-12:00，下午14:30-18:00）（北京时间，法定节假日除外）。</w:t>
      </w:r>
    </w:p>
    <w:p w14:paraId="39184A21">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3531BD47">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0971B51E">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1133FE62">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423C0E40">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1EBF4060">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6BDB848A">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603F2686">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21250608">
      <w:pPr>
        <w:pStyle w:val="39"/>
        <w:rPr>
          <w:color w:val="auto"/>
          <w:highlight w:val="none"/>
        </w:rPr>
      </w:pPr>
      <w:r>
        <w:rPr>
          <w:rFonts w:ascii="宋体" w:hAnsi="宋体"/>
          <w:color w:val="auto"/>
          <w:highlight w:val="none"/>
        </w:rPr>
        <w:br w:type="page"/>
      </w:r>
      <w:bookmarkStart w:id="5" w:name="_Toc151046661"/>
      <w:r>
        <w:rPr>
          <w:rFonts w:hint="eastAsia"/>
          <w:color w:val="auto"/>
          <w:highlight w:val="none"/>
        </w:rPr>
        <w:t>第二章  采购须知</w:t>
      </w:r>
      <w:bookmarkEnd w:id="0"/>
      <w:bookmarkEnd w:id="5"/>
    </w:p>
    <w:p w14:paraId="64EAB32D">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528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5630038">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58E228CA">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54227720">
            <w:pPr>
              <w:jc w:val="center"/>
              <w:rPr>
                <w:b/>
                <w:color w:val="auto"/>
                <w:szCs w:val="21"/>
                <w:highlight w:val="none"/>
              </w:rPr>
            </w:pPr>
            <w:r>
              <w:rPr>
                <w:rFonts w:hint="eastAsia" w:ascii="宋体"/>
                <w:b/>
                <w:color w:val="auto"/>
                <w:szCs w:val="21"/>
                <w:highlight w:val="none"/>
              </w:rPr>
              <w:t>编 列 内 容</w:t>
            </w:r>
          </w:p>
        </w:tc>
      </w:tr>
      <w:tr w14:paraId="45CE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8CD5E34">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24F1BCFA">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14959850">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0576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0417A668">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1BD94182">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3A4699C5">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后勤保障科绿植租赁服务</w:t>
            </w:r>
            <w:r>
              <w:rPr>
                <w:rFonts w:hint="eastAsia" w:ascii="宋体"/>
                <w:color w:val="auto"/>
                <w:szCs w:val="21"/>
                <w:highlight w:val="none"/>
              </w:rPr>
              <w:t>采购项目</w:t>
            </w:r>
          </w:p>
        </w:tc>
      </w:tr>
      <w:tr w14:paraId="0E11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B6A0651">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2051C519">
            <w:pPr>
              <w:jc w:val="center"/>
              <w:rPr>
                <w:rFonts w:ascii="宋体"/>
                <w:color w:val="auto"/>
                <w:szCs w:val="21"/>
                <w:highlight w:val="none"/>
              </w:rPr>
            </w:pPr>
            <w:r>
              <w:rPr>
                <w:rFonts w:hint="eastAsia" w:ascii="宋体"/>
                <w:color w:val="auto"/>
                <w:szCs w:val="21"/>
                <w:highlight w:val="none"/>
              </w:rPr>
              <w:t>最高限价</w:t>
            </w:r>
          </w:p>
          <w:p w14:paraId="18D63E7F">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3AF60606">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08B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D7E43AD">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6886958B">
            <w:pPr>
              <w:jc w:val="center"/>
              <w:rPr>
                <w:rFonts w:ascii="宋体"/>
                <w:color w:val="auto"/>
                <w:szCs w:val="21"/>
                <w:highlight w:val="none"/>
              </w:rPr>
            </w:pPr>
            <w:r>
              <w:rPr>
                <w:rFonts w:hint="eastAsia" w:ascii="宋体"/>
                <w:color w:val="auto"/>
                <w:szCs w:val="21"/>
                <w:highlight w:val="none"/>
              </w:rPr>
              <w:t>不正当</w:t>
            </w:r>
          </w:p>
          <w:p w14:paraId="0A6130D9">
            <w:pPr>
              <w:jc w:val="center"/>
              <w:rPr>
                <w:rFonts w:ascii="宋体"/>
                <w:color w:val="auto"/>
                <w:szCs w:val="21"/>
                <w:highlight w:val="none"/>
              </w:rPr>
            </w:pPr>
            <w:r>
              <w:rPr>
                <w:rFonts w:hint="eastAsia" w:ascii="宋体"/>
                <w:color w:val="auto"/>
                <w:szCs w:val="21"/>
                <w:highlight w:val="none"/>
              </w:rPr>
              <w:t>竞争预防措施</w:t>
            </w:r>
          </w:p>
          <w:p w14:paraId="0FAE05C7">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04087B58">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1B87CBF">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2348611B">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FD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6CC3C301">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3BAFDFD0">
            <w:pPr>
              <w:jc w:val="center"/>
              <w:rPr>
                <w:color w:val="auto"/>
                <w:szCs w:val="21"/>
                <w:highlight w:val="none"/>
              </w:rPr>
            </w:pPr>
            <w:r>
              <w:rPr>
                <w:rFonts w:hint="eastAsia"/>
                <w:color w:val="auto"/>
                <w:szCs w:val="21"/>
                <w:highlight w:val="none"/>
              </w:rPr>
              <w:t>采购响应有效期</w:t>
            </w:r>
          </w:p>
          <w:p w14:paraId="4411848C">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0EA47AB6">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1C94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D9B3956">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56BF6376">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1319BA50">
            <w:pPr>
              <w:numPr>
                <w:ilvl w:val="255"/>
                <w:numId w:val="0"/>
              </w:numPr>
              <w:spacing w:line="360" w:lineRule="auto"/>
              <w:rPr>
                <w:rFonts w:ascii="宋体"/>
                <w:color w:val="auto"/>
                <w:szCs w:val="21"/>
                <w:highlight w:val="none"/>
              </w:rPr>
            </w:pPr>
            <w:r>
              <w:rPr>
                <w:rFonts w:hint="eastAsia"/>
                <w:b/>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406AB41A">
            <w:pPr>
              <w:numPr>
                <w:ilvl w:val="255"/>
                <w:numId w:val="0"/>
              </w:numPr>
              <w:spacing w:line="360" w:lineRule="auto"/>
              <w:rPr>
                <w:rFonts w:ascii="宋体"/>
                <w:b/>
                <w:color w:val="auto"/>
                <w:szCs w:val="21"/>
                <w:highlight w:val="none"/>
              </w:rPr>
            </w:pPr>
            <w:r>
              <w:rPr>
                <w:rFonts w:hint="eastAsia" w:ascii="宋体"/>
                <w:b/>
                <w:color w:val="auto"/>
                <w:szCs w:val="21"/>
                <w:highlight w:val="none"/>
              </w:rPr>
              <w:t>采购申请文件的正本和副本应密封包装。封面注明正本或副本字样,包装袋注明联系方式</w:t>
            </w:r>
            <w:r>
              <w:rPr>
                <w:rFonts w:hint="eastAsia" w:ascii="宋体"/>
                <w:b/>
                <w:color w:val="auto"/>
                <w:szCs w:val="21"/>
                <w:highlight w:val="none"/>
                <w:lang w:bidi="ar"/>
              </w:rPr>
              <w:t>。</w:t>
            </w:r>
          </w:p>
        </w:tc>
      </w:tr>
      <w:tr w14:paraId="2D50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D51B283">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7A61A248">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45792978">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0655A012">
            <w:pPr>
              <w:spacing w:line="360" w:lineRule="auto"/>
              <w:rPr>
                <w:rFonts w:ascii="宋体"/>
                <w:b/>
                <w:color w:val="auto"/>
                <w:szCs w:val="21"/>
                <w:highlight w:val="none"/>
              </w:rPr>
            </w:pPr>
            <w:r>
              <w:rPr>
                <w:rFonts w:hint="eastAsia" w:ascii="宋体"/>
                <w:b/>
                <w:color w:val="auto"/>
                <w:szCs w:val="21"/>
                <w:highlight w:val="none"/>
              </w:rPr>
              <w:t>采购申请文件的正本和副本应采用粘贴方式左侧装订，不得采用活页夹等可随时拆换的方式装订，不得有零散页。</w:t>
            </w:r>
          </w:p>
          <w:p w14:paraId="0F0A680F">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6DE2EB08">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1CAB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59CCA967">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675AF2FF">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122674B6">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53C2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7E0438C">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36F1373A">
            <w:pPr>
              <w:jc w:val="center"/>
              <w:rPr>
                <w:rFonts w:ascii="宋体"/>
                <w:color w:val="auto"/>
                <w:szCs w:val="21"/>
                <w:highlight w:val="none"/>
              </w:rPr>
            </w:pPr>
            <w:r>
              <w:rPr>
                <w:rFonts w:hint="eastAsia" w:ascii="宋体"/>
                <w:color w:val="auto"/>
                <w:szCs w:val="21"/>
                <w:highlight w:val="none"/>
              </w:rPr>
              <w:t>评审方法</w:t>
            </w:r>
          </w:p>
          <w:p w14:paraId="651AA612">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1B16136C">
            <w:pPr>
              <w:rPr>
                <w:color w:val="auto"/>
                <w:szCs w:val="21"/>
                <w:highlight w:val="none"/>
              </w:rPr>
            </w:pPr>
            <w:r>
              <w:rPr>
                <w:rFonts w:hint="eastAsia"/>
                <w:color w:val="auto"/>
                <w:szCs w:val="21"/>
                <w:highlight w:val="none"/>
              </w:rPr>
              <w:t>最低评标价法</w:t>
            </w:r>
            <w:r>
              <w:rPr>
                <w:rFonts w:hint="eastAsia"/>
                <w:color w:val="auto"/>
                <w:szCs w:val="21"/>
                <w:highlight w:val="none"/>
                <w:lang w:eastAsia="zh-CN"/>
              </w:rPr>
              <w:t>（统一下浮率）</w:t>
            </w:r>
            <w:r>
              <w:rPr>
                <w:rFonts w:hint="eastAsia"/>
                <w:color w:val="auto"/>
                <w:szCs w:val="21"/>
                <w:highlight w:val="none"/>
              </w:rPr>
              <w:t>，具体详见第五章</w:t>
            </w:r>
          </w:p>
        </w:tc>
      </w:tr>
      <w:tr w14:paraId="403A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0FA30FC">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34516761">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7758DC40">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2ECC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5AE2613">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068722D7">
            <w:pPr>
              <w:jc w:val="center"/>
              <w:rPr>
                <w:rFonts w:ascii="宋体"/>
                <w:color w:val="auto"/>
                <w:szCs w:val="21"/>
                <w:highlight w:val="none"/>
              </w:rPr>
            </w:pPr>
            <w:r>
              <w:rPr>
                <w:rFonts w:hint="eastAsia" w:ascii="宋体"/>
                <w:color w:val="auto"/>
                <w:szCs w:val="21"/>
                <w:highlight w:val="none"/>
              </w:rPr>
              <w:t>履约保证金</w:t>
            </w:r>
          </w:p>
          <w:p w14:paraId="40541899">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4980411F">
            <w:pPr>
              <w:spacing w:line="360" w:lineRule="auto"/>
              <w:rPr>
                <w:rFonts w:ascii="宋体"/>
                <w:color w:val="auto"/>
                <w:szCs w:val="21"/>
                <w:highlight w:val="none"/>
              </w:rPr>
            </w:pPr>
            <w:r>
              <w:rPr>
                <w:rFonts w:hint="eastAsia" w:ascii="宋体"/>
                <w:color w:val="auto"/>
                <w:szCs w:val="21"/>
                <w:highlight w:val="none"/>
              </w:rPr>
              <w:t>本项目不涉及</w:t>
            </w:r>
          </w:p>
        </w:tc>
      </w:tr>
      <w:tr w14:paraId="2AE3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FDCFF6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w:t>
            </w:r>
          </w:p>
        </w:tc>
        <w:tc>
          <w:tcPr>
            <w:tcW w:w="8625" w:type="dxa"/>
            <w:gridSpan w:val="2"/>
            <w:vAlign w:val="center"/>
          </w:tcPr>
          <w:p w14:paraId="49C67B74">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44A9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1E5DD14">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2.1</w:t>
            </w:r>
          </w:p>
        </w:tc>
        <w:tc>
          <w:tcPr>
            <w:tcW w:w="1842" w:type="dxa"/>
            <w:vAlign w:val="center"/>
          </w:tcPr>
          <w:p w14:paraId="342DA4D7">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09A2F540">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57A6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1E2EFD">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2.2</w:t>
            </w:r>
          </w:p>
        </w:tc>
        <w:tc>
          <w:tcPr>
            <w:tcW w:w="1842" w:type="dxa"/>
            <w:vAlign w:val="center"/>
          </w:tcPr>
          <w:p w14:paraId="4AE839ED">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50E5B980">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69C4062F">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68DEC9E9">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496C577F">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9009D03">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0243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05599DC">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w:t>
            </w:r>
          </w:p>
        </w:tc>
        <w:tc>
          <w:tcPr>
            <w:tcW w:w="8625" w:type="dxa"/>
            <w:gridSpan w:val="2"/>
            <w:vAlign w:val="center"/>
          </w:tcPr>
          <w:p w14:paraId="17DBDAD0">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7792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1D6FBB4">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3.1</w:t>
            </w:r>
          </w:p>
        </w:tc>
        <w:tc>
          <w:tcPr>
            <w:tcW w:w="1842" w:type="dxa"/>
            <w:vAlign w:val="center"/>
          </w:tcPr>
          <w:p w14:paraId="0E7A6759">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43881F2B">
            <w:pPr>
              <w:pStyle w:val="2"/>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566DFF0D">
            <w:pPr>
              <w:pStyle w:val="2"/>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3CA1680D">
            <w:pPr>
              <w:pStyle w:val="2"/>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422A9BF7">
            <w:pPr>
              <w:pStyle w:val="2"/>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043FF1D9">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6D49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C0DE645">
            <w:pPr>
              <w:spacing w:line="360" w:lineRule="auto"/>
              <w:ind w:right="-4" w:rightChars="-2"/>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4</w:t>
            </w:r>
          </w:p>
        </w:tc>
        <w:tc>
          <w:tcPr>
            <w:tcW w:w="1842" w:type="dxa"/>
            <w:vAlign w:val="center"/>
          </w:tcPr>
          <w:p w14:paraId="38B32D98">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40CD3FCC">
            <w:pPr>
              <w:spacing w:line="360" w:lineRule="auto"/>
              <w:ind w:right="-4" w:rightChars="-2"/>
              <w:jc w:val="left"/>
              <w:rPr>
                <w:rFonts w:ascii="宋体"/>
                <w:color w:val="auto"/>
                <w:szCs w:val="21"/>
                <w:highlight w:val="none"/>
              </w:rPr>
            </w:pPr>
            <w:r>
              <w:rPr>
                <w:rFonts w:hint="eastAsia" w:ascii="宋体"/>
                <w:color w:val="auto"/>
                <w:szCs w:val="21"/>
                <w:highlight w:val="none"/>
              </w:rPr>
              <w:t>本项目公告于《广安市人民医院官网》上发布。</w:t>
            </w:r>
          </w:p>
        </w:tc>
      </w:tr>
      <w:tr w14:paraId="4FBF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63F1DD3">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p>
        </w:tc>
        <w:tc>
          <w:tcPr>
            <w:tcW w:w="8625" w:type="dxa"/>
            <w:gridSpan w:val="2"/>
            <w:vAlign w:val="center"/>
          </w:tcPr>
          <w:p w14:paraId="5B1A5B5E">
            <w:pPr>
              <w:spacing w:line="360" w:lineRule="auto"/>
              <w:jc w:val="center"/>
              <w:rPr>
                <w:color w:val="auto"/>
                <w:szCs w:val="21"/>
                <w:highlight w:val="none"/>
              </w:rPr>
            </w:pPr>
            <w:r>
              <w:rPr>
                <w:rFonts w:hint="eastAsia" w:ascii="宋体"/>
                <w:color w:val="auto"/>
                <w:szCs w:val="21"/>
                <w:highlight w:val="none"/>
              </w:rPr>
              <w:t>需要补充的其他内容</w:t>
            </w:r>
          </w:p>
        </w:tc>
      </w:tr>
      <w:tr w14:paraId="17A0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10EE47F1">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1</w:t>
            </w:r>
          </w:p>
        </w:tc>
        <w:tc>
          <w:tcPr>
            <w:tcW w:w="1842" w:type="dxa"/>
            <w:vAlign w:val="center"/>
          </w:tcPr>
          <w:p w14:paraId="35C12FB9">
            <w:pPr>
              <w:jc w:val="center"/>
              <w:rPr>
                <w:rFonts w:ascii="宋体"/>
                <w:color w:val="auto"/>
                <w:szCs w:val="21"/>
                <w:highlight w:val="none"/>
              </w:rPr>
            </w:pPr>
            <w:r>
              <w:rPr>
                <w:rFonts w:hint="eastAsia" w:ascii="宋体"/>
                <w:color w:val="auto"/>
                <w:szCs w:val="21"/>
                <w:highlight w:val="none"/>
              </w:rPr>
              <w:t>严禁转包和违法分包</w:t>
            </w:r>
          </w:p>
          <w:p w14:paraId="3CD7FFC0">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5D25ED30">
            <w:pPr>
              <w:spacing w:line="360" w:lineRule="auto"/>
              <w:rPr>
                <w:rFonts w:ascii="宋体"/>
                <w:color w:val="auto"/>
                <w:szCs w:val="21"/>
                <w:highlight w:val="none"/>
              </w:rPr>
            </w:pPr>
            <w:r>
              <w:rPr>
                <w:rFonts w:hint="eastAsia" w:ascii="宋体"/>
                <w:color w:val="auto"/>
                <w:szCs w:val="21"/>
                <w:highlight w:val="none"/>
              </w:rPr>
              <w:t>禁止转包和违法分包。</w:t>
            </w:r>
          </w:p>
        </w:tc>
      </w:tr>
      <w:tr w14:paraId="627B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3305C3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2</w:t>
            </w:r>
          </w:p>
        </w:tc>
        <w:tc>
          <w:tcPr>
            <w:tcW w:w="1842" w:type="dxa"/>
            <w:vAlign w:val="center"/>
          </w:tcPr>
          <w:p w14:paraId="7776AA85">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2F4FA556">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2060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22961E">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4639B7E5">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3177BE4A">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w:t>
            </w:r>
            <w:r>
              <w:rPr>
                <w:rFonts w:hint="eastAsia" w:ascii="宋体"/>
                <w:b/>
                <w:bCs/>
                <w:color w:val="auto"/>
                <w:szCs w:val="21"/>
                <w:highlight w:val="none"/>
              </w:rPr>
              <w:t>《广安市人民医院供应商黑名单管理办法》（详见第六章）</w:t>
            </w:r>
            <w:r>
              <w:rPr>
                <w:rFonts w:hint="eastAsia" w:ascii="宋体"/>
                <w:color w:val="auto"/>
                <w:szCs w:val="21"/>
                <w:highlight w:val="none"/>
              </w:rPr>
              <w:t>执行。</w:t>
            </w:r>
          </w:p>
        </w:tc>
      </w:tr>
      <w:tr w14:paraId="141D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5AA5087">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5.4</w:t>
            </w:r>
          </w:p>
        </w:tc>
        <w:tc>
          <w:tcPr>
            <w:tcW w:w="1842" w:type="dxa"/>
            <w:vAlign w:val="center"/>
          </w:tcPr>
          <w:p w14:paraId="6CCBB6E5">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0864868F">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681D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B7CA6A1">
            <w:pPr>
              <w:spacing w:line="360" w:lineRule="auto"/>
              <w:jc w:val="center"/>
              <w:rPr>
                <w:rFonts w:ascii="宋体"/>
                <w:color w:val="auto"/>
                <w:szCs w:val="21"/>
                <w:highlight w:val="none"/>
              </w:rPr>
            </w:pPr>
            <w:r>
              <w:rPr>
                <w:rFonts w:hint="eastAsia" w:ascii="宋体"/>
                <w:color w:val="auto"/>
                <w:szCs w:val="21"/>
                <w:highlight w:val="none"/>
              </w:rPr>
              <w:t>15.5</w:t>
            </w:r>
          </w:p>
        </w:tc>
        <w:tc>
          <w:tcPr>
            <w:tcW w:w="1842" w:type="dxa"/>
            <w:vAlign w:val="center"/>
          </w:tcPr>
          <w:p w14:paraId="0F87F0E0">
            <w:pPr>
              <w:spacing w:line="360" w:lineRule="auto"/>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01DAC000">
            <w:pPr>
              <w:spacing w:line="360" w:lineRule="auto"/>
              <w:jc w:val="left"/>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766D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501C371">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33F65459">
      <w:pPr>
        <w:pStyle w:val="39"/>
        <w:rPr>
          <w:color w:val="auto"/>
          <w:highlight w:val="none"/>
        </w:rPr>
      </w:pPr>
      <w:r>
        <w:rPr>
          <w:rFonts w:ascii="宋体" w:hAnsi="宋体"/>
          <w:color w:val="auto"/>
          <w:sz w:val="24"/>
          <w:highlight w:val="none"/>
        </w:rPr>
        <w:br w:type="page"/>
      </w:r>
      <w:bookmarkStart w:id="7" w:name="_Toc150831011"/>
      <w:bookmarkStart w:id="8" w:name="_Toc151046662"/>
      <w:bookmarkStart w:id="9" w:name="_Toc146532506"/>
      <w:r>
        <w:rPr>
          <w:rFonts w:hint="eastAsia"/>
          <w:color w:val="auto"/>
          <w:highlight w:val="none"/>
        </w:rPr>
        <w:t>第三章  采购申请文件格式</w:t>
      </w:r>
      <w:bookmarkEnd w:id="7"/>
      <w:bookmarkEnd w:id="8"/>
      <w:bookmarkEnd w:id="9"/>
    </w:p>
    <w:p w14:paraId="56CEF206">
      <w:pPr>
        <w:tabs>
          <w:tab w:val="left" w:pos="432"/>
        </w:tabs>
        <w:jc w:val="center"/>
        <w:outlineLvl w:val="0"/>
        <w:rPr>
          <w:rFonts w:ascii="华文中宋" w:hAnsi="华文中宋" w:eastAsia="华文中宋"/>
          <w:b/>
          <w:color w:val="auto"/>
          <w:sz w:val="36"/>
          <w:szCs w:val="36"/>
          <w:highlight w:val="none"/>
        </w:rPr>
      </w:pPr>
    </w:p>
    <w:p w14:paraId="26DAE2D3">
      <w:pPr>
        <w:pStyle w:val="13"/>
        <w:rPr>
          <w:rFonts w:ascii="宋体" w:hAnsi="宋体"/>
          <w:b/>
          <w:color w:val="auto"/>
          <w:sz w:val="28"/>
          <w:szCs w:val="28"/>
          <w:highlight w:val="none"/>
        </w:rPr>
      </w:pPr>
      <w:r>
        <w:rPr>
          <w:rFonts w:hint="eastAsia" w:ascii="宋体" w:hAnsi="宋体"/>
          <w:b/>
          <w:color w:val="auto"/>
          <w:sz w:val="28"/>
          <w:szCs w:val="28"/>
          <w:highlight w:val="none"/>
        </w:rPr>
        <w:t>封面</w:t>
      </w:r>
    </w:p>
    <w:p w14:paraId="0CD1E86B">
      <w:pPr>
        <w:pStyle w:val="13"/>
        <w:rPr>
          <w:rFonts w:ascii="宋体" w:hAnsi="宋体"/>
          <w:b/>
          <w:color w:val="auto"/>
          <w:sz w:val="24"/>
          <w:szCs w:val="24"/>
          <w:highlight w:val="none"/>
        </w:rPr>
      </w:pPr>
    </w:p>
    <w:p w14:paraId="0245D6F7">
      <w:pPr>
        <w:pStyle w:val="13"/>
        <w:rPr>
          <w:rFonts w:ascii="宋体" w:hAnsi="宋体"/>
          <w:b/>
          <w:color w:val="auto"/>
          <w:sz w:val="24"/>
          <w:szCs w:val="24"/>
          <w:highlight w:val="none"/>
        </w:rPr>
      </w:pPr>
    </w:p>
    <w:p w14:paraId="61E4927A">
      <w:pPr>
        <w:spacing w:line="480" w:lineRule="exact"/>
        <w:ind w:firstLine="1744" w:firstLineChars="543"/>
        <w:rPr>
          <w:rFonts w:ascii="宋体" w:hAnsi="宋体"/>
          <w:b/>
          <w:color w:val="auto"/>
          <w:sz w:val="32"/>
          <w:szCs w:val="32"/>
          <w:highlight w:val="none"/>
        </w:rPr>
      </w:pPr>
      <w:bookmarkStart w:id="10" w:name="_Toc185047513"/>
      <w:r>
        <w:rPr>
          <w:rFonts w:hint="eastAsia" w:ascii="宋体" w:hAnsi="宋体"/>
          <w:b/>
          <w:color w:val="auto"/>
          <w:sz w:val="32"/>
          <w:szCs w:val="32"/>
          <w:highlight w:val="none"/>
        </w:rPr>
        <w:t>（项目名称＋包号）</w:t>
      </w:r>
    </w:p>
    <w:p w14:paraId="652EB548">
      <w:pPr>
        <w:spacing w:line="480" w:lineRule="exact"/>
        <w:ind w:firstLine="482" w:firstLineChars="200"/>
        <w:jc w:val="center"/>
        <w:rPr>
          <w:rFonts w:ascii="宋体" w:hAnsi="宋体"/>
          <w:b/>
          <w:color w:val="auto"/>
          <w:sz w:val="24"/>
          <w:highlight w:val="none"/>
        </w:rPr>
      </w:pPr>
    </w:p>
    <w:p w14:paraId="25FC18DC">
      <w:pPr>
        <w:spacing w:line="480" w:lineRule="exact"/>
        <w:ind w:firstLine="482" w:firstLineChars="200"/>
        <w:jc w:val="center"/>
        <w:rPr>
          <w:rFonts w:ascii="宋体" w:hAnsi="宋体"/>
          <w:b/>
          <w:color w:val="auto"/>
          <w:sz w:val="24"/>
          <w:highlight w:val="none"/>
        </w:rPr>
      </w:pPr>
    </w:p>
    <w:p w14:paraId="5D18436C">
      <w:pPr>
        <w:spacing w:line="480" w:lineRule="exact"/>
        <w:ind w:firstLine="482" w:firstLineChars="200"/>
        <w:jc w:val="center"/>
        <w:rPr>
          <w:rFonts w:ascii="宋体" w:hAnsi="宋体"/>
          <w:b/>
          <w:color w:val="auto"/>
          <w:sz w:val="24"/>
          <w:highlight w:val="none"/>
        </w:rPr>
      </w:pPr>
    </w:p>
    <w:p w14:paraId="019F0C60">
      <w:pPr>
        <w:spacing w:line="480" w:lineRule="exact"/>
        <w:ind w:firstLine="482" w:firstLineChars="200"/>
        <w:jc w:val="center"/>
        <w:rPr>
          <w:rFonts w:ascii="宋体" w:hAnsi="宋体"/>
          <w:b/>
          <w:color w:val="auto"/>
          <w:sz w:val="24"/>
          <w:highlight w:val="none"/>
        </w:rPr>
      </w:pPr>
    </w:p>
    <w:p w14:paraId="6463A2C4">
      <w:pPr>
        <w:spacing w:line="480" w:lineRule="exact"/>
        <w:ind w:firstLine="482" w:firstLineChars="200"/>
        <w:jc w:val="center"/>
        <w:rPr>
          <w:rFonts w:ascii="宋体" w:hAnsi="宋体"/>
          <w:b/>
          <w:color w:val="auto"/>
          <w:sz w:val="24"/>
          <w:highlight w:val="none"/>
        </w:rPr>
      </w:pPr>
    </w:p>
    <w:p w14:paraId="2298197E">
      <w:pPr>
        <w:spacing w:line="480" w:lineRule="exact"/>
        <w:ind w:firstLine="482" w:firstLineChars="200"/>
        <w:jc w:val="center"/>
        <w:rPr>
          <w:rFonts w:ascii="宋体" w:hAnsi="宋体"/>
          <w:b/>
          <w:color w:val="auto"/>
          <w:sz w:val="24"/>
          <w:highlight w:val="none"/>
        </w:rPr>
      </w:pPr>
    </w:p>
    <w:p w14:paraId="0FB78FE9">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4FCEAF76">
      <w:pPr>
        <w:spacing w:line="480" w:lineRule="exact"/>
        <w:jc w:val="center"/>
        <w:rPr>
          <w:rFonts w:ascii="宋体" w:hAnsi="宋体"/>
          <w:b/>
          <w:color w:val="auto"/>
          <w:sz w:val="48"/>
          <w:szCs w:val="48"/>
          <w:highlight w:val="none"/>
        </w:rPr>
      </w:pPr>
    </w:p>
    <w:p w14:paraId="1FFBCF64">
      <w:pPr>
        <w:spacing w:line="480" w:lineRule="exact"/>
        <w:ind w:firstLine="480" w:firstLineChars="200"/>
        <w:rPr>
          <w:rFonts w:ascii="宋体" w:hAnsi="宋体"/>
          <w:color w:val="auto"/>
          <w:sz w:val="24"/>
          <w:highlight w:val="none"/>
        </w:rPr>
      </w:pPr>
    </w:p>
    <w:p w14:paraId="593BCCDA">
      <w:pPr>
        <w:spacing w:line="480" w:lineRule="exact"/>
        <w:ind w:firstLine="480" w:firstLineChars="200"/>
        <w:rPr>
          <w:rFonts w:ascii="宋体" w:hAnsi="宋体"/>
          <w:color w:val="auto"/>
          <w:sz w:val="24"/>
          <w:highlight w:val="none"/>
        </w:rPr>
      </w:pPr>
    </w:p>
    <w:p w14:paraId="5504D90F">
      <w:pPr>
        <w:spacing w:line="480" w:lineRule="exact"/>
        <w:ind w:firstLine="480" w:firstLineChars="200"/>
        <w:rPr>
          <w:rFonts w:ascii="宋体" w:hAnsi="宋体"/>
          <w:color w:val="auto"/>
          <w:sz w:val="24"/>
          <w:highlight w:val="none"/>
        </w:rPr>
      </w:pPr>
    </w:p>
    <w:p w14:paraId="6BDBDB1D">
      <w:pPr>
        <w:spacing w:line="480" w:lineRule="exact"/>
        <w:ind w:firstLine="480" w:firstLineChars="200"/>
        <w:rPr>
          <w:rFonts w:ascii="宋体" w:hAnsi="宋体"/>
          <w:color w:val="auto"/>
          <w:sz w:val="24"/>
          <w:highlight w:val="none"/>
        </w:rPr>
      </w:pPr>
    </w:p>
    <w:p w14:paraId="6BAA34A1">
      <w:pPr>
        <w:spacing w:line="480" w:lineRule="exact"/>
        <w:ind w:firstLine="480" w:firstLineChars="200"/>
        <w:rPr>
          <w:rFonts w:ascii="宋体" w:hAnsi="宋体"/>
          <w:color w:val="auto"/>
          <w:sz w:val="24"/>
          <w:highlight w:val="none"/>
        </w:rPr>
      </w:pPr>
    </w:p>
    <w:p w14:paraId="5B8350A4">
      <w:pPr>
        <w:spacing w:line="480" w:lineRule="exact"/>
        <w:rPr>
          <w:rFonts w:ascii="宋体" w:hAnsi="宋体"/>
          <w:color w:val="auto"/>
          <w:sz w:val="24"/>
          <w:highlight w:val="none"/>
        </w:rPr>
      </w:pPr>
    </w:p>
    <w:p w14:paraId="1EC46864">
      <w:pPr>
        <w:spacing w:line="480" w:lineRule="exact"/>
        <w:ind w:firstLine="480" w:firstLineChars="200"/>
        <w:rPr>
          <w:rFonts w:ascii="宋体" w:hAnsi="宋体"/>
          <w:color w:val="auto"/>
          <w:sz w:val="24"/>
          <w:highlight w:val="none"/>
        </w:rPr>
      </w:pPr>
    </w:p>
    <w:p w14:paraId="29A35D1C">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6B601E67">
      <w:pPr>
        <w:spacing w:line="480" w:lineRule="exact"/>
        <w:ind w:firstLine="482" w:firstLineChars="200"/>
        <w:jc w:val="center"/>
        <w:rPr>
          <w:rFonts w:ascii="宋体" w:hAnsi="宋体"/>
          <w:b/>
          <w:color w:val="auto"/>
          <w:sz w:val="24"/>
          <w:highlight w:val="none"/>
        </w:rPr>
      </w:pPr>
    </w:p>
    <w:p w14:paraId="151850E4">
      <w:pPr>
        <w:spacing w:line="480" w:lineRule="exact"/>
        <w:ind w:firstLine="200"/>
        <w:jc w:val="center"/>
        <w:rPr>
          <w:rFonts w:ascii="宋体" w:hAnsi="宋体"/>
          <w:b/>
          <w:color w:val="auto"/>
          <w:sz w:val="24"/>
          <w:highlight w:val="none"/>
          <w:u w:val="single"/>
        </w:rPr>
      </w:pPr>
    </w:p>
    <w:p w14:paraId="1B718567">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color w:val="auto"/>
          <w:sz w:val="24"/>
          <w:highlight w:val="none"/>
        </w:rPr>
        <w:t>年 月 日</w:t>
      </w:r>
      <w:bookmarkEnd w:id="10"/>
    </w:p>
    <w:p w14:paraId="3BCDC2A0">
      <w:pPr>
        <w:spacing w:line="360" w:lineRule="auto"/>
        <w:jc w:val="center"/>
        <w:rPr>
          <w:rFonts w:ascii="黑体" w:hAnsi="黑体" w:eastAsia="黑体"/>
          <w:b/>
          <w:bCs/>
          <w:color w:val="auto"/>
          <w:sz w:val="28"/>
          <w:szCs w:val="28"/>
          <w:highlight w:val="none"/>
        </w:rPr>
      </w:pPr>
      <w:bookmarkStart w:id="11" w:name="_Toc476736016"/>
      <w:bookmarkStart w:id="12" w:name="_Toc325028467"/>
      <w:bookmarkStart w:id="13" w:name="_Toc453578485"/>
      <w:r>
        <w:rPr>
          <w:rFonts w:hint="eastAsia" w:ascii="黑体" w:hAnsi="黑体" w:eastAsia="黑体"/>
          <w:b/>
          <w:bCs/>
          <w:color w:val="auto"/>
          <w:sz w:val="28"/>
          <w:szCs w:val="28"/>
          <w:highlight w:val="none"/>
        </w:rPr>
        <w:t>格式一、采购申请承诺函</w:t>
      </w:r>
      <w:bookmarkEnd w:id="11"/>
      <w:bookmarkEnd w:id="12"/>
      <w:bookmarkEnd w:id="13"/>
    </w:p>
    <w:p w14:paraId="508EFCAA">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4B6344C0">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156E251A">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1E0695CF">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14AF7A0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2BBB2C5B">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65CAF029">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27B9689F">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8AE163E">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47EF7A03">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5504BEBE">
      <w:pPr>
        <w:spacing w:line="480" w:lineRule="auto"/>
        <w:ind w:firstLine="454"/>
        <w:rPr>
          <w:color w:val="auto"/>
          <w:sz w:val="24"/>
          <w:highlight w:val="none"/>
        </w:rPr>
      </w:pPr>
      <w:r>
        <w:rPr>
          <w:rFonts w:hint="eastAsia"/>
          <w:color w:val="auto"/>
          <w:sz w:val="24"/>
          <w:highlight w:val="none"/>
        </w:rPr>
        <w:t>（5）满足法律、行政法规规定的其他条件</w:t>
      </w:r>
    </w:p>
    <w:p w14:paraId="02341C48">
      <w:pPr>
        <w:spacing w:line="480" w:lineRule="auto"/>
        <w:ind w:firstLine="454"/>
        <w:rPr>
          <w:rFonts w:ascii="宋体" w:hAnsi="宋体" w:cs="Arial"/>
          <w:color w:val="auto"/>
          <w:sz w:val="24"/>
          <w:highlight w:val="none"/>
        </w:rPr>
      </w:pPr>
      <w:r>
        <w:rPr>
          <w:rFonts w:ascii="宋体" w:hAnsi="宋体" w:cs="Arial"/>
          <w:color w:val="auto"/>
          <w:sz w:val="24"/>
          <w:highlight w:val="none"/>
        </w:rPr>
        <w:t>6</w:t>
      </w:r>
      <w:r>
        <w:rPr>
          <w:rFonts w:hint="eastAsia" w:ascii="宋体" w:hAnsi="宋体" w:cs="Arial"/>
          <w:color w:val="auto"/>
          <w:sz w:val="24"/>
          <w:highlight w:val="none"/>
        </w:rPr>
        <w:t>、我方愿意提供贵单位可能另外要求的，与采购有关的文件资料，并保证我方已提供和将要提供的文件资料是真实、准确的。</w:t>
      </w:r>
    </w:p>
    <w:p w14:paraId="1C57E9FB">
      <w:pPr>
        <w:spacing w:line="480" w:lineRule="auto"/>
        <w:ind w:firstLine="454"/>
        <w:rPr>
          <w:rFonts w:ascii="宋体" w:hAnsi="宋体" w:cs="Arial"/>
          <w:color w:val="auto"/>
          <w:sz w:val="24"/>
          <w:highlight w:val="none"/>
        </w:rPr>
      </w:pPr>
      <w:r>
        <w:rPr>
          <w:rFonts w:ascii="宋体" w:hAnsi="宋体" w:cs="Arial"/>
          <w:color w:val="auto"/>
          <w:sz w:val="24"/>
          <w:highlight w:val="none"/>
        </w:rPr>
        <w:t>7</w:t>
      </w:r>
      <w:r>
        <w:rPr>
          <w:rFonts w:hint="eastAsia" w:ascii="宋体" w:hAnsi="宋体" w:cs="Arial"/>
          <w:color w:val="auto"/>
          <w:sz w:val="24"/>
          <w:highlight w:val="none"/>
        </w:rPr>
        <w:t>、一旦我方成交，我方将严格履行本项目合同规定的责任和义务。</w:t>
      </w:r>
    </w:p>
    <w:p w14:paraId="5C7E9268">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E68E279">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1B70DE36">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11A72E36">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73A343D3">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93BF263">
      <w:pPr>
        <w:spacing w:line="360" w:lineRule="auto"/>
        <w:jc w:val="center"/>
        <w:rPr>
          <w:rFonts w:ascii="黑体" w:hAnsi="黑体"/>
          <w:b/>
          <w:bCs/>
          <w:color w:val="auto"/>
          <w:sz w:val="28"/>
          <w:szCs w:val="28"/>
          <w:highlight w:val="none"/>
        </w:rPr>
      </w:pPr>
      <w:bookmarkStart w:id="14" w:name="_Toc460503083"/>
      <w:bookmarkStart w:id="15" w:name="_Toc184704625"/>
      <w:bookmarkStart w:id="16" w:name="_Toc217446083"/>
      <w:bookmarkStart w:id="17" w:name="_Toc321598257"/>
      <w:bookmarkStart w:id="18" w:name="_Toc280877425"/>
      <w:bookmarkStart w:id="19" w:name="_Toc300303160"/>
      <w:r>
        <w:rPr>
          <w:rFonts w:hint="eastAsia" w:ascii="黑体" w:hAnsi="黑体"/>
          <w:b/>
          <w:bCs/>
          <w:color w:val="auto"/>
          <w:sz w:val="28"/>
          <w:szCs w:val="28"/>
          <w:highlight w:val="none"/>
        </w:rPr>
        <w:br w:type="page"/>
      </w:r>
      <w:bookmarkEnd w:id="14"/>
      <w:bookmarkEnd w:id="15"/>
    </w:p>
    <w:p w14:paraId="276EC44C">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格式二、营业执照</w:t>
      </w:r>
    </w:p>
    <w:p w14:paraId="37506F6A">
      <w:pPr>
        <w:pStyle w:val="2"/>
        <w:rPr>
          <w:color w:val="auto"/>
          <w:highlight w:val="none"/>
        </w:rPr>
      </w:pPr>
    </w:p>
    <w:p w14:paraId="5D462456">
      <w:pPr>
        <w:pStyle w:val="2"/>
        <w:rPr>
          <w:color w:val="auto"/>
          <w:highlight w:val="none"/>
        </w:rPr>
      </w:pPr>
      <w:r>
        <w:rPr>
          <w:color w:val="auto"/>
          <w:highlight w:val="none"/>
        </w:rPr>
        <w:br w:type="page"/>
      </w:r>
    </w:p>
    <w:p w14:paraId="02519E0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格式三、法定代表人证明书（如涉及）</w:t>
      </w:r>
    </w:p>
    <w:p w14:paraId="3B6F5FDD">
      <w:pPr>
        <w:spacing w:line="360" w:lineRule="auto"/>
        <w:ind w:firstLine="420" w:firstLineChars="200"/>
        <w:rPr>
          <w:rFonts w:hAnsi="宋体"/>
          <w:color w:val="auto"/>
          <w:highlight w:val="none"/>
        </w:rPr>
      </w:pPr>
    </w:p>
    <w:p w14:paraId="01820D47">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3806A318">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79CC494E">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0182C6CC">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42104CC7">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26AADE66">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64CC27DD">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598455F5">
      <w:pPr>
        <w:spacing w:line="360" w:lineRule="auto"/>
        <w:ind w:firstLine="480" w:firstLineChars="200"/>
        <w:rPr>
          <w:rFonts w:hAnsi="宋体"/>
          <w:color w:val="auto"/>
          <w:sz w:val="24"/>
          <w:highlight w:val="none"/>
        </w:rPr>
      </w:pPr>
    </w:p>
    <w:p w14:paraId="03328B88">
      <w:pPr>
        <w:spacing w:line="360" w:lineRule="auto"/>
        <w:ind w:firstLine="4920" w:firstLineChars="2050"/>
        <w:rPr>
          <w:rFonts w:hAnsi="宋体"/>
          <w:color w:val="auto"/>
          <w:sz w:val="24"/>
          <w:highlight w:val="none"/>
        </w:rPr>
      </w:pPr>
    </w:p>
    <w:p w14:paraId="78BDDB9C">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380FAF16">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4AA79FC7">
      <w:pPr>
        <w:spacing w:line="360" w:lineRule="auto"/>
        <w:ind w:firstLine="484" w:firstLineChars="202"/>
        <w:jc w:val="left"/>
        <w:rPr>
          <w:rFonts w:hAnsi="宋体"/>
          <w:color w:val="auto"/>
          <w:sz w:val="24"/>
          <w:highlight w:val="none"/>
        </w:rPr>
      </w:pPr>
    </w:p>
    <w:p w14:paraId="364E8516">
      <w:pPr>
        <w:spacing w:line="360" w:lineRule="auto"/>
        <w:ind w:firstLine="480" w:firstLineChars="200"/>
        <w:rPr>
          <w:rFonts w:hAnsi="宋体"/>
          <w:color w:val="auto"/>
          <w:sz w:val="24"/>
          <w:highlight w:val="none"/>
        </w:rPr>
      </w:pPr>
    </w:p>
    <w:p w14:paraId="4A313153">
      <w:pPr>
        <w:spacing w:line="360" w:lineRule="auto"/>
        <w:ind w:firstLine="480" w:firstLineChars="200"/>
        <w:rPr>
          <w:rFonts w:hAnsi="宋体"/>
          <w:color w:val="auto"/>
          <w:sz w:val="24"/>
          <w:highlight w:val="none"/>
        </w:rPr>
      </w:pPr>
    </w:p>
    <w:p w14:paraId="59CFB2DE">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040BA384">
      <w:pPr>
        <w:spacing w:line="360" w:lineRule="auto"/>
        <w:ind w:firstLine="960" w:firstLineChars="400"/>
        <w:rPr>
          <w:rFonts w:hAnsi="宋体"/>
          <w:color w:val="auto"/>
          <w:sz w:val="24"/>
          <w:highlight w:val="none"/>
        </w:rPr>
      </w:pPr>
      <w:r>
        <w:rPr>
          <w:rFonts w:hint="eastAsia" w:hAnsi="宋体"/>
          <w:color w:val="auto"/>
          <w:sz w:val="24"/>
          <w:highlight w:val="none"/>
        </w:rPr>
        <w:t>1.须附法定代表人的身份证复印件（提供正反面）；</w:t>
      </w:r>
    </w:p>
    <w:p w14:paraId="6818EF11">
      <w:pPr>
        <w:spacing w:line="360" w:lineRule="auto"/>
        <w:ind w:firstLine="960" w:firstLineChars="400"/>
        <w:rPr>
          <w:rFonts w:hAnsi="宋体"/>
          <w:color w:val="auto"/>
          <w:sz w:val="24"/>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Ansi="宋体"/>
          <w:color w:val="auto"/>
          <w:sz w:val="24"/>
          <w:highlight w:val="none"/>
        </w:rPr>
        <w:t>2.法定代表人直接参与采购并签署采购申请文件时提供。</w:t>
      </w:r>
    </w:p>
    <w:p w14:paraId="0FB170FB">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格式四、法定代表人授权书</w:t>
      </w:r>
      <w:bookmarkEnd w:id="16"/>
      <w:r>
        <w:rPr>
          <w:rFonts w:hint="eastAsia" w:ascii="黑体" w:hAnsi="黑体" w:eastAsia="黑体"/>
          <w:b/>
          <w:bCs/>
          <w:color w:val="auto"/>
          <w:sz w:val="28"/>
          <w:szCs w:val="28"/>
          <w:highlight w:val="none"/>
        </w:rPr>
        <w:t>（如涉及）</w:t>
      </w:r>
    </w:p>
    <w:p w14:paraId="772590F3">
      <w:pPr>
        <w:spacing w:line="400" w:lineRule="exact"/>
        <w:jc w:val="center"/>
        <w:rPr>
          <w:rFonts w:hAnsi="宋体"/>
          <w:b/>
          <w:bCs/>
          <w:color w:val="auto"/>
          <w:sz w:val="44"/>
          <w:szCs w:val="44"/>
          <w:highlight w:val="none"/>
        </w:rPr>
      </w:pPr>
    </w:p>
    <w:p w14:paraId="13444877">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663F12EB">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16510560">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0BB50E9D">
      <w:pPr>
        <w:spacing w:line="400" w:lineRule="exact"/>
        <w:ind w:firstLine="480" w:firstLineChars="200"/>
        <w:rPr>
          <w:rFonts w:hAnsi="宋体"/>
          <w:color w:val="auto"/>
          <w:sz w:val="24"/>
          <w:highlight w:val="none"/>
        </w:rPr>
      </w:pPr>
    </w:p>
    <w:p w14:paraId="4D292ED3">
      <w:pPr>
        <w:spacing w:line="400" w:lineRule="exact"/>
        <w:ind w:firstLine="480" w:firstLineChars="200"/>
        <w:rPr>
          <w:rFonts w:hAnsi="宋体"/>
          <w:color w:val="auto"/>
          <w:sz w:val="24"/>
          <w:highlight w:val="none"/>
        </w:rPr>
      </w:pPr>
    </w:p>
    <w:p w14:paraId="1DB7BBF6">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5F80E9AF">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472E3500">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7F099B55">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1F216B0B">
      <w:pPr>
        <w:spacing w:line="400" w:lineRule="exact"/>
        <w:rPr>
          <w:rFonts w:hAnsi="宋体"/>
          <w:color w:val="auto"/>
          <w:sz w:val="32"/>
          <w:szCs w:val="32"/>
          <w:highlight w:val="none"/>
        </w:rPr>
      </w:pPr>
    </w:p>
    <w:p w14:paraId="1EB76C03">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49F55D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53264219">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60E33DC5">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17"/>
      <w:bookmarkEnd w:id="18"/>
      <w:bookmarkEnd w:id="19"/>
      <w:r>
        <w:rPr>
          <w:rFonts w:hint="eastAsia" w:hAnsi="宋体"/>
          <w:color w:val="auto"/>
          <w:sz w:val="24"/>
          <w:highlight w:val="none"/>
        </w:rPr>
        <w:t>。</w:t>
      </w:r>
    </w:p>
    <w:p w14:paraId="3F02F3E3">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pgBorders>
            <w:top w:val="none" w:sz="0" w:space="0"/>
            <w:left w:val="none" w:sz="0" w:space="0"/>
            <w:bottom w:val="none" w:sz="0" w:space="0"/>
            <w:right w:val="none" w:sz="0" w:space="0"/>
          </w:pgBorders>
          <w:cols w:space="720" w:num="1"/>
          <w:docGrid w:type="lines" w:linePitch="312" w:charSpace="0"/>
        </w:sectPr>
      </w:pPr>
      <w:bookmarkStart w:id="20" w:name="_Toc237145385"/>
      <w:bookmarkEnd w:id="20"/>
      <w:bookmarkStart w:id="21" w:name="_Toc263768864"/>
      <w:bookmarkEnd w:id="21"/>
      <w:bookmarkStart w:id="22" w:name="_Toc256175382"/>
      <w:bookmarkEnd w:id="22"/>
      <w:bookmarkStart w:id="23" w:name="_Toc297204985"/>
      <w:bookmarkEnd w:id="23"/>
      <w:bookmarkStart w:id="24" w:name="_Toc250041691"/>
      <w:bookmarkEnd w:id="24"/>
      <w:bookmarkStart w:id="25" w:name="_Toc263753600"/>
      <w:bookmarkEnd w:id="25"/>
    </w:p>
    <w:p w14:paraId="32091CB1">
      <w:pPr>
        <w:widowControl/>
        <w:spacing w:line="440" w:lineRule="exact"/>
        <w:jc w:val="center"/>
        <w:rPr>
          <w:rFonts w:cs="宋体"/>
          <w:b/>
          <w:bCs/>
          <w:color w:val="auto"/>
          <w:kern w:val="0"/>
          <w:sz w:val="32"/>
          <w:szCs w:val="32"/>
          <w:highlight w:val="none"/>
        </w:rPr>
      </w:pPr>
      <w:bookmarkStart w:id="26" w:name="_Toc476736023"/>
      <w:bookmarkStart w:id="27" w:name="_Toc217446087"/>
      <w:bookmarkStart w:id="28" w:name="_Toc476736028"/>
      <w:bookmarkStart w:id="29" w:name="_Toc325028475"/>
      <w:bookmarkStart w:id="30" w:name="_Toc453578492"/>
      <w:bookmarkStart w:id="31" w:name="_Toc476736024"/>
      <w:r>
        <w:rPr>
          <w:rFonts w:hint="eastAsia" w:ascii="黑体" w:hAnsi="黑体" w:eastAsia="黑体"/>
          <w:b/>
          <w:bCs/>
          <w:color w:val="auto"/>
          <w:kern w:val="0"/>
          <w:sz w:val="28"/>
          <w:szCs w:val="28"/>
          <w:highlight w:val="none"/>
        </w:rPr>
        <w:t>格式五、</w:t>
      </w:r>
      <w:r>
        <w:rPr>
          <w:rFonts w:hint="eastAsia" w:ascii="黑体" w:hAnsi="黑体" w:eastAsia="黑体"/>
          <w:b/>
          <w:bCs/>
          <w:color w:val="auto"/>
          <w:sz w:val="28"/>
          <w:szCs w:val="28"/>
          <w:highlight w:val="none"/>
        </w:rPr>
        <w:t>报价表</w:t>
      </w:r>
    </w:p>
    <w:p w14:paraId="7637F243">
      <w:pPr>
        <w:rPr>
          <w:rFonts w:cs="宋体"/>
          <w:color w:val="auto"/>
          <w:sz w:val="24"/>
          <w:szCs w:val="22"/>
          <w:highlight w:val="none"/>
        </w:rPr>
      </w:pPr>
    </w:p>
    <w:p w14:paraId="13427F07">
      <w:pPr>
        <w:rPr>
          <w:rFonts w:cs="宋体"/>
          <w:color w:val="auto"/>
          <w:sz w:val="24"/>
          <w:szCs w:val="22"/>
          <w:highlight w:val="none"/>
        </w:rPr>
      </w:pPr>
      <w:r>
        <w:rPr>
          <w:rFonts w:hint="eastAsia" w:cs="宋体"/>
          <w:color w:val="auto"/>
          <w:sz w:val="24"/>
          <w:szCs w:val="22"/>
          <w:highlight w:val="none"/>
        </w:rPr>
        <w:t>项目名称：</w:t>
      </w:r>
    </w:p>
    <w:p w14:paraId="5D8FDE15">
      <w:pPr>
        <w:rPr>
          <w:rFonts w:hint="eastAsia" w:cs="宋体"/>
          <w:color w:val="auto"/>
          <w:sz w:val="24"/>
          <w:szCs w:val="22"/>
          <w:highlight w:val="none"/>
        </w:rPr>
      </w:pPr>
      <w:r>
        <w:rPr>
          <w:rFonts w:hint="eastAsia" w:cs="宋体"/>
          <w:color w:val="auto"/>
          <w:sz w:val="24"/>
          <w:szCs w:val="22"/>
          <w:highlight w:val="none"/>
        </w:rPr>
        <w:t>项目编号：</w:t>
      </w:r>
    </w:p>
    <w:tbl>
      <w:tblPr>
        <w:tblStyle w:val="4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982"/>
        <w:gridCol w:w="1231"/>
        <w:gridCol w:w="1830"/>
        <w:gridCol w:w="900"/>
        <w:gridCol w:w="2322"/>
      </w:tblGrid>
      <w:tr w14:paraId="72C1A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379" w:type="pct"/>
            <w:tcBorders>
              <w:top w:val="single" w:color="000000" w:sz="12" w:space="0"/>
              <w:left w:val="single" w:color="000000" w:sz="12" w:space="0"/>
              <w:bottom w:val="single" w:color="000000" w:sz="4" w:space="0"/>
              <w:right w:val="single" w:color="000000" w:sz="4" w:space="0"/>
              <w:tl2br w:val="nil"/>
            </w:tcBorders>
            <w:shd w:val="clear" w:color="auto" w:fill="auto"/>
            <w:vAlign w:val="center"/>
          </w:tcPr>
          <w:p w14:paraId="1414C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序号</w:t>
            </w:r>
          </w:p>
        </w:tc>
        <w:tc>
          <w:tcPr>
            <w:tcW w:w="110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0BAA41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名称</w:t>
            </w:r>
          </w:p>
        </w:tc>
        <w:tc>
          <w:tcPr>
            <w:tcW w:w="68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D381D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规格（高度/cm）</w:t>
            </w:r>
          </w:p>
        </w:tc>
        <w:tc>
          <w:tcPr>
            <w:tcW w:w="1023"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5179A1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花盆</w:t>
            </w:r>
          </w:p>
        </w:tc>
        <w:tc>
          <w:tcPr>
            <w:tcW w:w="503"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7F9B02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单位</w:t>
            </w:r>
          </w:p>
        </w:tc>
        <w:tc>
          <w:tcPr>
            <w:tcW w:w="1298" w:type="pct"/>
            <w:tcBorders>
              <w:top w:val="single" w:color="000000" w:sz="12" w:space="0"/>
              <w:left w:val="single" w:color="000000" w:sz="4" w:space="0"/>
              <w:bottom w:val="single" w:color="000000" w:sz="4" w:space="0"/>
              <w:right w:val="single" w:color="000000" w:sz="4" w:space="0"/>
            </w:tcBorders>
            <w:shd w:val="clear" w:color="auto" w:fill="auto"/>
            <w:vAlign w:val="center"/>
          </w:tcPr>
          <w:p w14:paraId="6CB59E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最高限价单价（元）</w:t>
            </w:r>
          </w:p>
        </w:tc>
      </w:tr>
      <w:tr w14:paraId="13A38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9" w:type="pct"/>
            <w:tcBorders>
              <w:top w:val="single" w:color="000000" w:sz="4" w:space="0"/>
              <w:left w:val="single" w:color="000000" w:sz="12" w:space="0"/>
              <w:bottom w:val="single" w:color="000000" w:sz="4" w:space="0"/>
              <w:right w:val="single" w:color="000000" w:sz="4" w:space="0"/>
            </w:tcBorders>
            <w:shd w:val="clear" w:color="auto" w:fill="auto"/>
            <w:vAlign w:val="center"/>
          </w:tcPr>
          <w:p w14:paraId="0495A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90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大盆绿植（带盆）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ED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130-200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01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陶瓷盆/釉盆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E6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盆</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9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11</w:t>
            </w:r>
          </w:p>
        </w:tc>
      </w:tr>
      <w:tr w14:paraId="72692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9" w:type="pct"/>
            <w:tcBorders>
              <w:top w:val="single" w:color="000000" w:sz="4" w:space="0"/>
              <w:left w:val="single" w:color="000000" w:sz="12" w:space="0"/>
              <w:bottom w:val="single" w:color="000000" w:sz="4" w:space="0"/>
              <w:right w:val="single" w:color="000000" w:sz="4" w:space="0"/>
            </w:tcBorders>
            <w:shd w:val="clear" w:color="auto" w:fill="auto"/>
            <w:vAlign w:val="center"/>
          </w:tcPr>
          <w:p w14:paraId="294B9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w:t>
            </w:r>
          </w:p>
        </w:tc>
        <w:tc>
          <w:tcPr>
            <w:tcW w:w="11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8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小盆绿植（带盆）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8B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20-50</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FF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陶瓷盆/塑料盆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AB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盆</w:t>
            </w: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1C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szCs w:val="21"/>
                <w:highlight w:val="none"/>
                <w:lang w:val="en-US" w:eastAsia="zh-CN"/>
              </w:rPr>
              <w:t>7</w:t>
            </w:r>
          </w:p>
        </w:tc>
      </w:tr>
      <w:tr w14:paraId="53FD1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98" w:type="pct"/>
            <w:gridSpan w:val="4"/>
            <w:tcBorders>
              <w:top w:val="single" w:color="000000" w:sz="4" w:space="0"/>
              <w:left w:val="single" w:color="000000" w:sz="12" w:space="0"/>
              <w:bottom w:val="single" w:color="000000" w:sz="4" w:space="0"/>
              <w:right w:val="single" w:color="000000" w:sz="4" w:space="0"/>
            </w:tcBorders>
            <w:shd w:val="clear" w:color="auto" w:fill="auto"/>
            <w:vAlign w:val="center"/>
          </w:tcPr>
          <w:p w14:paraId="69ECF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报价（统一下浮率）</w:t>
            </w:r>
          </w:p>
        </w:tc>
        <w:tc>
          <w:tcPr>
            <w:tcW w:w="18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62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下浮   %</w:t>
            </w:r>
          </w:p>
        </w:tc>
      </w:tr>
    </w:tbl>
    <w:p w14:paraId="1064C8C0">
      <w:pPr>
        <w:spacing w:line="440" w:lineRule="exact"/>
        <w:ind w:firstLine="480" w:firstLineChars="200"/>
        <w:rPr>
          <w:rFonts w:cs="宋体"/>
          <w:bCs/>
          <w:color w:val="auto"/>
          <w:sz w:val="24"/>
          <w:highlight w:val="none"/>
        </w:rPr>
      </w:pPr>
      <w:r>
        <w:rPr>
          <w:rFonts w:hint="eastAsia" w:cs="宋体"/>
          <w:bCs/>
          <w:color w:val="auto"/>
          <w:sz w:val="24"/>
          <w:highlight w:val="none"/>
        </w:rPr>
        <w:t>注：</w:t>
      </w:r>
    </w:p>
    <w:p w14:paraId="21DB5DC3">
      <w:pPr>
        <w:numPr>
          <w:ilvl w:val="0"/>
          <w:numId w:val="4"/>
        </w:numPr>
        <w:spacing w:line="440" w:lineRule="exact"/>
        <w:ind w:firstLine="480" w:firstLineChars="200"/>
        <w:rPr>
          <w:rFonts w:cs="宋体"/>
          <w:bCs/>
          <w:color w:val="auto"/>
          <w:sz w:val="24"/>
          <w:highlight w:val="none"/>
        </w:rPr>
      </w:pPr>
      <w:r>
        <w:rPr>
          <w:rFonts w:hint="eastAsia" w:cs="宋体"/>
          <w:bCs/>
          <w:color w:val="auto"/>
          <w:sz w:val="24"/>
          <w:highlight w:val="none"/>
        </w:rPr>
        <w:t>所有报价均用人民币表示，</w:t>
      </w:r>
      <w:r>
        <w:rPr>
          <w:rFonts w:hint="eastAsia" w:cs="宋体"/>
          <w:bCs/>
          <w:color w:val="auto"/>
          <w:sz w:val="24"/>
          <w:highlight w:val="none"/>
          <w:lang w:val="en-US" w:eastAsia="zh-CN"/>
        </w:rPr>
        <w:t>该项目报价包含植物成本、运输、人员支出、保险及税费等所有费用。</w:t>
      </w:r>
    </w:p>
    <w:p w14:paraId="57A6D40A">
      <w:pPr>
        <w:numPr>
          <w:ilvl w:val="0"/>
          <w:numId w:val="4"/>
        </w:numPr>
        <w:spacing w:line="440" w:lineRule="exact"/>
        <w:ind w:firstLine="480" w:firstLineChars="200"/>
        <w:rPr>
          <w:rFonts w:hint="eastAsia" w:cs="宋体"/>
          <w:bCs/>
          <w:color w:val="auto"/>
          <w:sz w:val="24"/>
          <w:highlight w:val="none"/>
        </w:rPr>
      </w:pPr>
      <w:r>
        <w:rPr>
          <w:rFonts w:hint="eastAsia" w:cs="宋体"/>
          <w:bCs/>
          <w:color w:val="auto"/>
          <w:sz w:val="24"/>
          <w:highlight w:val="none"/>
        </w:rPr>
        <w:t>本项目为单价采购，总价控制。最终结算数量以采购人实际用量为准。</w:t>
      </w:r>
    </w:p>
    <w:p w14:paraId="2CA55037">
      <w:pPr>
        <w:numPr>
          <w:ilvl w:val="0"/>
          <w:numId w:val="4"/>
        </w:numPr>
        <w:spacing w:line="440" w:lineRule="exact"/>
        <w:ind w:firstLine="480" w:firstLineChars="200"/>
        <w:rPr>
          <w:rFonts w:hint="eastAsia" w:cs="宋体"/>
          <w:bCs/>
          <w:color w:val="auto"/>
          <w:sz w:val="24"/>
          <w:highlight w:val="none"/>
        </w:rPr>
      </w:pPr>
      <w:r>
        <w:rPr>
          <w:rFonts w:hint="eastAsia" w:cs="宋体"/>
          <w:bCs/>
          <w:color w:val="auto"/>
          <w:sz w:val="24"/>
          <w:highlight w:val="none"/>
        </w:rPr>
        <w:t>一个包内所有品目报价为统一下浮率</w:t>
      </w:r>
      <w:r>
        <w:rPr>
          <w:rFonts w:hint="eastAsia" w:cs="宋体"/>
          <w:bCs/>
          <w:color w:val="auto"/>
          <w:sz w:val="24"/>
          <w:highlight w:val="none"/>
          <w:lang w:eastAsia="zh-CN"/>
        </w:rPr>
        <w:t>，</w:t>
      </w:r>
      <w:r>
        <w:rPr>
          <w:rFonts w:hint="eastAsia" w:cs="宋体"/>
          <w:bCs/>
          <w:color w:val="auto"/>
          <w:sz w:val="24"/>
          <w:highlight w:val="none"/>
        </w:rPr>
        <w:t>最终结算价格=单价最高限价*（1-下浮率）。</w:t>
      </w:r>
    </w:p>
    <w:p w14:paraId="61467932">
      <w:pPr>
        <w:numPr>
          <w:ilvl w:val="0"/>
          <w:numId w:val="4"/>
        </w:numPr>
        <w:spacing w:line="440" w:lineRule="exact"/>
        <w:ind w:firstLine="482" w:firstLineChars="200"/>
        <w:rPr>
          <w:rFonts w:cs="宋体"/>
          <w:b/>
          <w:color w:val="auto"/>
          <w:sz w:val="24"/>
          <w:highlight w:val="none"/>
          <w:u w:val="single"/>
        </w:rPr>
      </w:pPr>
      <w:r>
        <w:rPr>
          <w:rFonts w:hint="eastAsia" w:cs="宋体"/>
          <w:b/>
          <w:color w:val="auto"/>
          <w:sz w:val="24"/>
          <w:highlight w:val="none"/>
          <w:u w:val="single"/>
        </w:rPr>
        <w:t>此“报价表”装订入采购申请文件中，供应商不得在现场进行报价。</w:t>
      </w:r>
    </w:p>
    <w:p w14:paraId="6CCA1062">
      <w:pPr>
        <w:spacing w:after="120"/>
        <w:ind w:firstLine="420" w:firstLineChars="200"/>
        <w:rPr>
          <w:rFonts w:ascii="Times New Roman" w:cs="宋体"/>
          <w:color w:val="auto"/>
          <w:highlight w:val="none"/>
        </w:rPr>
      </w:pPr>
    </w:p>
    <w:p w14:paraId="63B12905">
      <w:pPr>
        <w:spacing w:line="360" w:lineRule="auto"/>
        <w:ind w:firstLine="480" w:firstLineChars="200"/>
        <w:rPr>
          <w:rFonts w:cs="宋体"/>
          <w:color w:val="auto"/>
          <w:sz w:val="24"/>
          <w:szCs w:val="22"/>
          <w:highlight w:val="none"/>
        </w:rPr>
      </w:pPr>
      <w:r>
        <w:rPr>
          <w:rFonts w:hint="eastAsia" w:cs="宋体"/>
          <w:color w:val="auto"/>
          <w:sz w:val="24"/>
          <w:szCs w:val="22"/>
          <w:highlight w:val="none"/>
        </w:rPr>
        <w:t>供应商名称：</w:t>
      </w:r>
      <w:r>
        <w:rPr>
          <w:rFonts w:hint="eastAsia" w:cs="宋体"/>
          <w:color w:val="auto"/>
          <w:sz w:val="24"/>
          <w:szCs w:val="22"/>
          <w:highlight w:val="none"/>
          <w:u w:val="single"/>
        </w:rPr>
        <w:t xml:space="preserve">                        </w:t>
      </w:r>
      <w:r>
        <w:rPr>
          <w:rFonts w:hint="eastAsia" w:cs="宋体"/>
          <w:color w:val="auto"/>
          <w:sz w:val="24"/>
          <w:szCs w:val="22"/>
          <w:highlight w:val="none"/>
        </w:rPr>
        <w:t>（盖单位公章）</w:t>
      </w:r>
    </w:p>
    <w:p w14:paraId="24F59D58">
      <w:pPr>
        <w:spacing w:line="360" w:lineRule="auto"/>
        <w:ind w:firstLine="480" w:firstLineChars="200"/>
        <w:rPr>
          <w:rFonts w:cs="宋体"/>
          <w:bCs/>
          <w:color w:val="auto"/>
          <w:sz w:val="24"/>
          <w:szCs w:val="22"/>
          <w:highlight w:val="none"/>
          <w:u w:val="single"/>
        </w:rPr>
      </w:pPr>
      <w:r>
        <w:rPr>
          <w:rFonts w:hint="eastAsia" w:cs="宋体"/>
          <w:bCs/>
          <w:color w:val="auto"/>
          <w:sz w:val="24"/>
          <w:szCs w:val="22"/>
          <w:highlight w:val="none"/>
        </w:rPr>
        <w:t>法定代表人或授权代表（签字或盖章）：</w:t>
      </w:r>
      <w:r>
        <w:rPr>
          <w:rFonts w:hint="eastAsia" w:cs="宋体"/>
          <w:bCs/>
          <w:color w:val="auto"/>
          <w:sz w:val="24"/>
          <w:szCs w:val="22"/>
          <w:highlight w:val="none"/>
          <w:u w:val="single"/>
        </w:rPr>
        <w:t xml:space="preserve">              </w:t>
      </w:r>
    </w:p>
    <w:p w14:paraId="04CF3593">
      <w:pPr>
        <w:spacing w:line="360" w:lineRule="auto"/>
        <w:jc w:val="center"/>
        <w:rPr>
          <w:rFonts w:ascii="宋体" w:hAnsi="宋体"/>
          <w:color w:val="auto"/>
          <w:sz w:val="28"/>
          <w:szCs w:val="28"/>
          <w:highlight w:val="none"/>
        </w:rPr>
      </w:pPr>
      <w:r>
        <w:rPr>
          <w:rFonts w:hint="eastAsia" w:cs="宋体"/>
          <w:bCs/>
          <w:color w:val="auto"/>
          <w:sz w:val="24"/>
          <w:szCs w:val="22"/>
          <w:highlight w:val="none"/>
        </w:rPr>
        <w:t>日  期：</w:t>
      </w:r>
      <w:r>
        <w:rPr>
          <w:rFonts w:hint="eastAsia" w:cs="宋体"/>
          <w:bCs/>
          <w:color w:val="auto"/>
          <w:sz w:val="24"/>
          <w:szCs w:val="22"/>
          <w:highlight w:val="none"/>
          <w:u w:val="single"/>
        </w:rPr>
        <w:t xml:space="preserve">       </w:t>
      </w:r>
      <w:r>
        <w:rPr>
          <w:rFonts w:hint="eastAsia" w:cs="宋体"/>
          <w:bCs/>
          <w:color w:val="auto"/>
          <w:sz w:val="24"/>
          <w:szCs w:val="22"/>
          <w:highlight w:val="none"/>
        </w:rPr>
        <w:t>年</w:t>
      </w:r>
      <w:r>
        <w:rPr>
          <w:rFonts w:hint="eastAsia" w:cs="宋体"/>
          <w:bCs/>
          <w:color w:val="auto"/>
          <w:sz w:val="24"/>
          <w:szCs w:val="22"/>
          <w:highlight w:val="none"/>
          <w:u w:val="single"/>
        </w:rPr>
        <w:t xml:space="preserve">     </w:t>
      </w:r>
      <w:r>
        <w:rPr>
          <w:rFonts w:hint="eastAsia" w:cs="宋体"/>
          <w:bCs/>
          <w:color w:val="auto"/>
          <w:sz w:val="24"/>
          <w:szCs w:val="22"/>
          <w:highlight w:val="none"/>
        </w:rPr>
        <w:t>月</w:t>
      </w:r>
      <w:r>
        <w:rPr>
          <w:rFonts w:hint="eastAsia" w:cs="宋体"/>
          <w:bCs/>
          <w:color w:val="auto"/>
          <w:sz w:val="24"/>
          <w:szCs w:val="22"/>
          <w:highlight w:val="none"/>
          <w:u w:val="single"/>
        </w:rPr>
        <w:t xml:space="preserve">      </w:t>
      </w:r>
      <w:r>
        <w:rPr>
          <w:rFonts w:hint="eastAsia" w:cs="宋体"/>
          <w:bCs/>
          <w:color w:val="auto"/>
          <w:sz w:val="24"/>
          <w:szCs w:val="22"/>
          <w:highlight w:val="none"/>
        </w:rPr>
        <w:t>日</w:t>
      </w:r>
      <w:r>
        <w:rPr>
          <w:rFonts w:hint="eastAsia" w:ascii="宋体" w:hAnsi="宋体"/>
          <w:color w:val="auto"/>
          <w:sz w:val="28"/>
          <w:szCs w:val="28"/>
          <w:highlight w:val="none"/>
        </w:rPr>
        <w:br w:type="page"/>
      </w:r>
    </w:p>
    <w:bookmarkEnd w:id="26"/>
    <w:p w14:paraId="0466B257">
      <w:pPr>
        <w:spacing w:line="360" w:lineRule="auto"/>
        <w:ind w:firstLine="540" w:firstLineChars="225"/>
        <w:rPr>
          <w:rFonts w:ascii="宋体" w:cs="Arial"/>
          <w:color w:val="auto"/>
          <w:kern w:val="0"/>
          <w:sz w:val="24"/>
          <w:highlight w:val="none"/>
        </w:rPr>
      </w:pPr>
    </w:p>
    <w:p w14:paraId="4D2CF0CE">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格式六、采购需求响应函</w:t>
      </w:r>
    </w:p>
    <w:p w14:paraId="41581E7C">
      <w:pPr>
        <w:pStyle w:val="2"/>
        <w:rPr>
          <w:color w:val="auto"/>
          <w:highlight w:val="none"/>
        </w:rPr>
      </w:pPr>
    </w:p>
    <w:p w14:paraId="4B263973">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12E6D9FB">
      <w:pPr>
        <w:spacing w:line="480" w:lineRule="auto"/>
        <w:ind w:firstLine="454"/>
        <w:rPr>
          <w:rFonts w:ascii="宋体" w:hAnsi="宋体" w:cs="Arial"/>
          <w:color w:val="auto"/>
          <w:sz w:val="24"/>
          <w:highlight w:val="none"/>
        </w:rPr>
      </w:pP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w:t>
      </w:r>
      <w:r>
        <w:rPr>
          <w:rFonts w:hint="eastAsia" w:ascii="宋体" w:hAnsi="宋体"/>
          <w:color w:val="auto"/>
          <w:sz w:val="24"/>
          <w:highlight w:val="none"/>
          <w:u w:val="single"/>
        </w:rPr>
        <w:t>XXXXXXXX</w:t>
      </w:r>
      <w:r>
        <w:rPr>
          <w:rFonts w:ascii="宋体" w:hAnsi="宋体"/>
          <w:color w:val="auto"/>
          <w:sz w:val="24"/>
          <w:highlight w:val="none"/>
          <w:u w:val="single"/>
        </w:rPr>
        <w:t>-</w:t>
      </w:r>
      <w:r>
        <w:rPr>
          <w:rFonts w:hint="eastAsia" w:ascii="宋体" w:hAnsi="宋体"/>
          <w:color w:val="auto"/>
          <w:sz w:val="24"/>
          <w:highlight w:val="none"/>
          <w:u w:val="single"/>
        </w:rPr>
        <w:t>0X）</w:t>
      </w:r>
      <w:r>
        <w:rPr>
          <w:rFonts w:hint="eastAsia" w:ascii="宋体" w:hAnsi="宋体"/>
          <w:color w:val="auto"/>
          <w:sz w:val="24"/>
          <w:highlight w:val="none"/>
        </w:rPr>
        <w:t>的采购文件后，承诺完全响应</w:t>
      </w:r>
      <w:r>
        <w:rPr>
          <w:rFonts w:ascii="宋体" w:hAnsi="宋体"/>
          <w:color w:val="auto"/>
          <w:sz w:val="24"/>
          <w:highlight w:val="none"/>
        </w:rPr>
        <w:t>本项目</w:t>
      </w:r>
      <w:r>
        <w:rPr>
          <w:rFonts w:hint="eastAsia" w:ascii="宋体" w:hAnsi="宋体"/>
          <w:color w:val="auto"/>
          <w:sz w:val="24"/>
          <w:highlight w:val="none"/>
        </w:rPr>
        <w:t>所有采购需求，</w:t>
      </w:r>
      <w:r>
        <w:rPr>
          <w:rFonts w:hint="eastAsia" w:ascii="宋体" w:hAnsi="宋体" w:cs="Arial"/>
          <w:color w:val="auto"/>
          <w:sz w:val="24"/>
          <w:highlight w:val="none"/>
        </w:rPr>
        <w:t>一旦我方成交，我方将严格履行本项目合同规定的责任和义务。</w:t>
      </w:r>
    </w:p>
    <w:p w14:paraId="0E7C0F35">
      <w:pPr>
        <w:spacing w:line="360" w:lineRule="auto"/>
        <w:ind w:left="239"/>
        <w:rPr>
          <w:rFonts w:ascii="宋体" w:hAnsi="宋体" w:cs="Arial"/>
          <w:color w:val="auto"/>
          <w:sz w:val="24"/>
          <w:highlight w:val="none"/>
        </w:rPr>
      </w:pPr>
    </w:p>
    <w:p w14:paraId="09CD93C2">
      <w:pPr>
        <w:spacing w:line="360" w:lineRule="auto"/>
        <w:ind w:left="239"/>
        <w:rPr>
          <w:rFonts w:ascii="宋体" w:hAnsi="宋体" w:cs="Arial"/>
          <w:color w:val="auto"/>
          <w:sz w:val="24"/>
          <w:highlight w:val="none"/>
        </w:rPr>
      </w:pPr>
    </w:p>
    <w:p w14:paraId="248713A2">
      <w:pPr>
        <w:spacing w:line="360" w:lineRule="auto"/>
        <w:ind w:left="239"/>
        <w:rPr>
          <w:rFonts w:ascii="宋体" w:hAnsi="宋体" w:cs="Arial"/>
          <w:color w:val="auto"/>
          <w:sz w:val="24"/>
          <w:highlight w:val="none"/>
        </w:rPr>
      </w:pPr>
    </w:p>
    <w:p w14:paraId="128275B6">
      <w:pPr>
        <w:spacing w:line="360" w:lineRule="auto"/>
        <w:ind w:left="239"/>
        <w:rPr>
          <w:rFonts w:ascii="宋体" w:hAnsi="宋体" w:cs="Arial"/>
          <w:color w:val="auto"/>
          <w:sz w:val="24"/>
          <w:highlight w:val="none"/>
        </w:rPr>
      </w:pPr>
    </w:p>
    <w:p w14:paraId="72129B9D">
      <w:pPr>
        <w:spacing w:line="360" w:lineRule="auto"/>
        <w:ind w:left="239"/>
        <w:rPr>
          <w:rFonts w:ascii="宋体" w:hAnsi="宋体" w:cs="Arial"/>
          <w:color w:val="auto"/>
          <w:sz w:val="24"/>
          <w:highlight w:val="none"/>
        </w:rPr>
      </w:pPr>
    </w:p>
    <w:p w14:paraId="01477612">
      <w:pPr>
        <w:spacing w:line="360" w:lineRule="auto"/>
        <w:ind w:left="239"/>
        <w:rPr>
          <w:rFonts w:ascii="宋体" w:hAnsi="宋体" w:cs="Arial"/>
          <w:color w:val="auto"/>
          <w:sz w:val="24"/>
          <w:highlight w:val="none"/>
        </w:rPr>
      </w:pPr>
    </w:p>
    <w:p w14:paraId="109757D7">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0AF99D8">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73D15EF7">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4DADD19F">
      <w:pPr>
        <w:widowControl/>
        <w:jc w:val="left"/>
        <w:rPr>
          <w:rFonts w:ascii="宋体" w:hAnsi="宋体"/>
          <w:color w:val="auto"/>
          <w:sz w:val="28"/>
          <w:szCs w:val="28"/>
          <w:highlight w:val="none"/>
        </w:rPr>
      </w:pPr>
      <w:r>
        <w:rPr>
          <w:rFonts w:ascii="宋体" w:hAnsi="宋体"/>
          <w:color w:val="auto"/>
          <w:sz w:val="28"/>
          <w:szCs w:val="28"/>
          <w:highlight w:val="none"/>
        </w:rPr>
        <w:br w:type="page"/>
      </w:r>
      <w:bookmarkEnd w:id="27"/>
      <w:bookmarkEnd w:id="28"/>
      <w:bookmarkEnd w:id="29"/>
      <w:bookmarkEnd w:id="30"/>
      <w:bookmarkEnd w:id="31"/>
    </w:p>
    <w:p w14:paraId="6013B11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格式七、采购申请人认为</w:t>
      </w:r>
      <w:r>
        <w:rPr>
          <w:rFonts w:ascii="黑体" w:hAnsi="黑体" w:eastAsia="黑体"/>
          <w:b/>
          <w:bCs/>
          <w:color w:val="auto"/>
          <w:sz w:val="28"/>
          <w:szCs w:val="28"/>
          <w:highlight w:val="none"/>
        </w:rPr>
        <w:t>需要提供</w:t>
      </w:r>
      <w:r>
        <w:rPr>
          <w:rFonts w:hint="eastAsia" w:ascii="黑体" w:hAnsi="黑体" w:eastAsia="黑体"/>
          <w:b/>
          <w:bCs/>
          <w:color w:val="auto"/>
          <w:sz w:val="28"/>
          <w:szCs w:val="28"/>
          <w:highlight w:val="none"/>
        </w:rPr>
        <w:t>的</w:t>
      </w:r>
      <w:r>
        <w:rPr>
          <w:rFonts w:ascii="黑体" w:hAnsi="黑体" w:eastAsia="黑体"/>
          <w:b/>
          <w:bCs/>
          <w:color w:val="auto"/>
          <w:sz w:val="28"/>
          <w:szCs w:val="28"/>
          <w:highlight w:val="none"/>
        </w:rPr>
        <w:t>其他资料</w:t>
      </w:r>
    </w:p>
    <w:p w14:paraId="1858C080">
      <w:pPr>
        <w:spacing w:line="360" w:lineRule="auto"/>
        <w:jc w:val="center"/>
        <w:rPr>
          <w:rFonts w:ascii="黑体" w:hAnsi="黑体" w:eastAsia="黑体"/>
          <w:b/>
          <w:bCs/>
          <w:color w:val="auto"/>
          <w:sz w:val="28"/>
          <w:szCs w:val="28"/>
          <w:highlight w:val="none"/>
        </w:rPr>
      </w:pPr>
      <w:r>
        <w:rPr>
          <w:color w:val="auto"/>
          <w:highlight w:val="none"/>
        </w:rPr>
        <w:br w:type="page"/>
      </w:r>
      <w:r>
        <w:rPr>
          <w:rFonts w:hint="eastAsia" w:ascii="黑体" w:hAnsi="黑体" w:eastAsia="黑体"/>
          <w:b/>
          <w:bCs/>
          <w:color w:val="auto"/>
          <w:sz w:val="28"/>
          <w:szCs w:val="28"/>
          <w:highlight w:val="none"/>
        </w:rPr>
        <w:t>格式八、供应商报名表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D9E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D195A6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w:t>
            </w:r>
          </w:p>
        </w:tc>
        <w:tc>
          <w:tcPr>
            <w:tcW w:w="6571" w:type="dxa"/>
            <w:vAlign w:val="center"/>
          </w:tcPr>
          <w:p w14:paraId="1E12E18C">
            <w:pPr>
              <w:spacing w:line="300" w:lineRule="exact"/>
              <w:jc w:val="center"/>
              <w:rPr>
                <w:rFonts w:asciiTheme="minorEastAsia" w:hAnsiTheme="minorEastAsia" w:eastAsiaTheme="minorEastAsia"/>
                <w:bCs/>
                <w:color w:val="auto"/>
                <w:sz w:val="24"/>
                <w:highlight w:val="none"/>
              </w:rPr>
            </w:pPr>
          </w:p>
        </w:tc>
      </w:tr>
      <w:tr w14:paraId="2398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2D2CE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058DB7A3">
            <w:pPr>
              <w:spacing w:line="300" w:lineRule="exact"/>
              <w:jc w:val="center"/>
              <w:rPr>
                <w:rFonts w:asciiTheme="minorEastAsia" w:hAnsiTheme="minorEastAsia" w:eastAsiaTheme="minorEastAsia"/>
                <w:bCs/>
                <w:color w:val="auto"/>
                <w:sz w:val="24"/>
                <w:highlight w:val="none"/>
              </w:rPr>
            </w:pPr>
          </w:p>
        </w:tc>
      </w:tr>
      <w:tr w14:paraId="6C28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15AEC8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7218104D">
            <w:pPr>
              <w:spacing w:line="300" w:lineRule="exact"/>
              <w:jc w:val="center"/>
              <w:rPr>
                <w:rFonts w:asciiTheme="minorEastAsia" w:hAnsiTheme="minorEastAsia" w:eastAsiaTheme="minorEastAsia"/>
                <w:bCs/>
                <w:color w:val="auto"/>
                <w:sz w:val="24"/>
                <w:highlight w:val="none"/>
              </w:rPr>
            </w:pPr>
          </w:p>
        </w:tc>
      </w:tr>
      <w:tr w14:paraId="66B7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351A20B">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587862BF">
            <w:pPr>
              <w:spacing w:line="300" w:lineRule="exact"/>
              <w:jc w:val="center"/>
              <w:rPr>
                <w:rFonts w:asciiTheme="minorEastAsia" w:hAnsiTheme="minorEastAsia" w:eastAsiaTheme="minorEastAsia"/>
                <w:bCs/>
                <w:color w:val="auto"/>
                <w:sz w:val="24"/>
                <w:highlight w:val="none"/>
              </w:rPr>
            </w:pPr>
          </w:p>
        </w:tc>
      </w:tr>
      <w:tr w14:paraId="799B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4D02139">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4C37FCE4">
            <w:pPr>
              <w:spacing w:line="300" w:lineRule="exact"/>
              <w:jc w:val="center"/>
              <w:rPr>
                <w:rFonts w:asciiTheme="minorEastAsia" w:hAnsiTheme="minorEastAsia" w:eastAsiaTheme="minorEastAsia"/>
                <w:bCs/>
                <w:color w:val="auto"/>
                <w:sz w:val="24"/>
                <w:highlight w:val="none"/>
              </w:rPr>
            </w:pPr>
          </w:p>
        </w:tc>
      </w:tr>
      <w:tr w14:paraId="213E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EFE54CE">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1A469BF1">
            <w:pPr>
              <w:spacing w:line="300" w:lineRule="exact"/>
              <w:jc w:val="center"/>
              <w:rPr>
                <w:rFonts w:asciiTheme="minorEastAsia" w:hAnsiTheme="minorEastAsia" w:eastAsiaTheme="minorEastAsia"/>
                <w:bCs/>
                <w:color w:val="auto"/>
                <w:sz w:val="24"/>
                <w:highlight w:val="none"/>
              </w:rPr>
            </w:pPr>
          </w:p>
        </w:tc>
      </w:tr>
      <w:tr w14:paraId="771D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C2275A3">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75D9FC57">
      <w:pPr>
        <w:spacing w:line="360" w:lineRule="auto"/>
        <w:jc w:val="center"/>
        <w:rPr>
          <w:color w:val="auto"/>
          <w:highlight w:val="none"/>
        </w:rPr>
      </w:pPr>
    </w:p>
    <w:p w14:paraId="43A6C63E">
      <w:pPr>
        <w:pStyle w:val="2"/>
        <w:rPr>
          <w:color w:val="auto"/>
          <w:highlight w:val="none"/>
        </w:rPr>
      </w:pPr>
      <w:r>
        <w:rPr>
          <w:color w:val="auto"/>
          <w:highlight w:val="none"/>
        </w:rPr>
        <w:br w:type="page"/>
      </w:r>
    </w:p>
    <w:p w14:paraId="6EF308F4">
      <w:pPr>
        <w:pStyle w:val="39"/>
        <w:rPr>
          <w:color w:val="auto"/>
          <w:highlight w:val="none"/>
        </w:rPr>
      </w:pPr>
      <w:bookmarkStart w:id="32" w:name="_Toc151046663"/>
      <w:r>
        <w:rPr>
          <w:rFonts w:hint="eastAsia"/>
          <w:color w:val="auto"/>
          <w:highlight w:val="none"/>
        </w:rPr>
        <w:t>第四章  采购需求</w:t>
      </w:r>
      <w:bookmarkEnd w:id="32"/>
    </w:p>
    <w:p w14:paraId="498E10B1">
      <w:pPr>
        <w:ind w:firstLine="482" w:firstLineChars="200"/>
        <w:rPr>
          <w:rFonts w:hAnsi="宋体"/>
          <w:b/>
          <w:color w:val="auto"/>
          <w:highlight w:val="none"/>
        </w:rPr>
      </w:pPr>
      <w:r>
        <w:rPr>
          <w:rFonts w:hint="eastAsia"/>
          <w:b/>
          <w:bCs/>
          <w:color w:val="auto"/>
          <w:sz w:val="24"/>
          <w:highlight w:val="none"/>
        </w:rPr>
        <w:t>前提：本章中标注“★”的条款为本项目的实质性要求条款，采购申请人不满足的，将在符合性审查时按照无效投标处理。</w:t>
      </w:r>
    </w:p>
    <w:p w14:paraId="4BA0F66A">
      <w:pPr>
        <w:rPr>
          <w:b/>
          <w:bCs/>
          <w:color w:val="auto"/>
          <w:sz w:val="28"/>
          <w:szCs w:val="28"/>
          <w:highlight w:val="none"/>
        </w:rPr>
      </w:pPr>
    </w:p>
    <w:p w14:paraId="350DD560">
      <w:pPr>
        <w:numPr>
          <w:ilvl w:val="0"/>
          <w:numId w:val="5"/>
        </w:numPr>
        <w:spacing w:line="360" w:lineRule="auto"/>
        <w:rPr>
          <w:rFonts w:hint="eastAsia" w:ascii="宋体" w:hAnsi="宋体"/>
          <w:color w:val="auto"/>
          <w:sz w:val="24"/>
          <w:highlight w:val="none"/>
        </w:rPr>
      </w:pPr>
      <w:r>
        <w:rPr>
          <w:rFonts w:hint="eastAsia"/>
          <w:b/>
          <w:bCs/>
          <w:color w:val="auto"/>
          <w:sz w:val="28"/>
          <w:szCs w:val="28"/>
          <w:highlight w:val="none"/>
        </w:rPr>
        <w:t>项目概况</w:t>
      </w:r>
    </w:p>
    <w:tbl>
      <w:tblPr>
        <w:tblStyle w:val="42"/>
        <w:tblW w:w="4989"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50"/>
        <w:gridCol w:w="885"/>
        <w:gridCol w:w="1747"/>
        <w:gridCol w:w="1121"/>
        <w:gridCol w:w="1676"/>
        <w:gridCol w:w="570"/>
        <w:gridCol w:w="1080"/>
        <w:gridCol w:w="1101"/>
      </w:tblGrid>
      <w:tr w14:paraId="060924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419" w:type="pct"/>
            <w:tcBorders>
              <w:top w:val="single" w:color="000000" w:sz="12" w:space="0"/>
              <w:left w:val="single" w:color="000000" w:sz="12" w:space="0"/>
              <w:bottom w:val="single" w:color="000000" w:sz="4" w:space="0"/>
              <w:right w:val="single" w:color="000000" w:sz="4" w:space="0"/>
              <w:tl2br w:val="nil"/>
              <w:tr2bl w:val="nil"/>
            </w:tcBorders>
            <w:shd w:val="clear" w:color="auto" w:fill="auto"/>
            <w:vAlign w:val="center"/>
          </w:tcPr>
          <w:p w14:paraId="198FD9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包号</w:t>
            </w:r>
          </w:p>
        </w:tc>
        <w:tc>
          <w:tcPr>
            <w:tcW w:w="495"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3B9A75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品目号</w:t>
            </w:r>
          </w:p>
        </w:tc>
        <w:tc>
          <w:tcPr>
            <w:tcW w:w="978"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07FD38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名称</w:t>
            </w:r>
          </w:p>
        </w:tc>
        <w:tc>
          <w:tcPr>
            <w:tcW w:w="627"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3CF86D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规格（高度/cm）</w:t>
            </w:r>
          </w:p>
        </w:tc>
        <w:tc>
          <w:tcPr>
            <w:tcW w:w="938"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69F9BA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花盆</w:t>
            </w:r>
          </w:p>
        </w:tc>
        <w:tc>
          <w:tcPr>
            <w:tcW w:w="319"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0009203C">
            <w:pPr>
              <w:keepNext w:val="0"/>
              <w:keepLines w:val="0"/>
              <w:widowControl w:val="0"/>
              <w:suppressLineNumbers w:val="0"/>
              <w:spacing w:before="0" w:beforeAutospacing="0" w:after="0" w:afterAutospacing="0" w:line="360" w:lineRule="auto"/>
              <w:ind w:left="0" w:right="0"/>
              <w:jc w:val="center"/>
              <w:rPr>
                <w:rFonts w:hint="eastAsia" w:ascii="宋体" w:hAnsi="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单位</w:t>
            </w:r>
          </w:p>
        </w:tc>
        <w:tc>
          <w:tcPr>
            <w:tcW w:w="604" w:type="pct"/>
            <w:tcBorders>
              <w:top w:val="single" w:color="000000" w:sz="12" w:space="0"/>
              <w:left w:val="single" w:color="000000" w:sz="4" w:space="0"/>
              <w:bottom w:val="single" w:color="000000" w:sz="4" w:space="0"/>
              <w:right w:val="single" w:color="000000" w:sz="4" w:space="0"/>
              <w:tl2br w:val="nil"/>
              <w:tr2bl w:val="nil"/>
            </w:tcBorders>
            <w:shd w:val="clear" w:color="auto" w:fill="auto"/>
            <w:vAlign w:val="center"/>
          </w:tcPr>
          <w:p w14:paraId="21E416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预算单价（元）</w:t>
            </w:r>
          </w:p>
        </w:tc>
        <w:tc>
          <w:tcPr>
            <w:tcW w:w="616" w:type="pct"/>
            <w:tcBorders>
              <w:top w:val="single" w:color="000000" w:sz="12" w:space="0"/>
              <w:left w:val="single" w:color="000000" w:sz="4" w:space="0"/>
              <w:bottom w:val="single" w:color="000000" w:sz="4" w:space="0"/>
              <w:right w:val="single" w:color="000000" w:sz="12" w:space="0"/>
              <w:tl2br w:val="nil"/>
              <w:tr2bl w:val="nil"/>
            </w:tcBorders>
            <w:shd w:val="clear" w:color="auto" w:fill="auto"/>
            <w:vAlign w:val="center"/>
          </w:tcPr>
          <w:p w14:paraId="57D128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最高限价单价（元）</w:t>
            </w:r>
          </w:p>
        </w:tc>
      </w:tr>
      <w:tr w14:paraId="7A6759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19" w:type="pct"/>
            <w:vMerge w:val="restart"/>
            <w:tcBorders>
              <w:top w:val="single" w:color="000000" w:sz="4" w:space="0"/>
              <w:left w:val="single" w:color="000000" w:sz="12" w:space="0"/>
              <w:bottom w:val="single" w:color="000000" w:sz="4" w:space="0"/>
              <w:right w:val="single" w:color="000000" w:sz="4" w:space="0"/>
              <w:tl2br w:val="nil"/>
              <w:tr2bl w:val="nil"/>
            </w:tcBorders>
            <w:shd w:val="clear" w:color="auto" w:fill="auto"/>
            <w:vAlign w:val="center"/>
          </w:tcPr>
          <w:p w14:paraId="4717C2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w:t>
            </w:r>
          </w:p>
        </w:tc>
        <w:tc>
          <w:tcPr>
            <w:tcW w:w="495"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FA49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01-01</w:t>
            </w:r>
          </w:p>
        </w:tc>
        <w:tc>
          <w:tcPr>
            <w:tcW w:w="97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7466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大盆绿植（带盆）</w:t>
            </w:r>
          </w:p>
        </w:tc>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DBF7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130-200</w:t>
            </w:r>
          </w:p>
        </w:tc>
        <w:tc>
          <w:tcPr>
            <w:tcW w:w="93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06C68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陶瓷盆/釉盆</w:t>
            </w:r>
          </w:p>
        </w:tc>
        <w:tc>
          <w:tcPr>
            <w:tcW w:w="319"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FA672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0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1C159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c>
          <w:tcPr>
            <w:tcW w:w="616" w:type="pct"/>
            <w:tcBorders>
              <w:top w:val="single" w:color="000000" w:sz="4" w:space="0"/>
              <w:left w:val="single" w:color="000000" w:sz="4" w:space="0"/>
              <w:bottom w:val="single" w:color="000000" w:sz="4" w:space="0"/>
              <w:right w:val="single" w:color="000000" w:sz="12" w:space="0"/>
              <w:tl2br w:val="nil"/>
              <w:tr2bl w:val="nil"/>
            </w:tcBorders>
            <w:shd w:val="clear" w:color="auto" w:fill="auto"/>
            <w:vAlign w:val="center"/>
          </w:tcPr>
          <w:p w14:paraId="10CB80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11</w:t>
            </w:r>
          </w:p>
        </w:tc>
      </w:tr>
      <w:tr w14:paraId="2AA78A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419" w:type="pct"/>
            <w:vMerge w:val="continue"/>
            <w:tcBorders>
              <w:top w:val="single" w:color="000000" w:sz="4" w:space="0"/>
              <w:left w:val="single" w:color="000000" w:sz="12" w:space="0"/>
              <w:bottom w:val="single" w:color="000000" w:sz="12" w:space="0"/>
              <w:right w:val="single" w:color="000000" w:sz="4" w:space="0"/>
              <w:tl2br w:val="nil"/>
              <w:tr2bl w:val="nil"/>
            </w:tcBorders>
            <w:shd w:val="clear" w:color="auto" w:fill="auto"/>
            <w:vAlign w:val="center"/>
          </w:tcPr>
          <w:p w14:paraId="219AAD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p>
        </w:tc>
        <w:tc>
          <w:tcPr>
            <w:tcW w:w="495"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6F699E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01-02</w:t>
            </w:r>
          </w:p>
        </w:tc>
        <w:tc>
          <w:tcPr>
            <w:tcW w:w="978"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4A3049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小盆绿植（带盆）</w:t>
            </w:r>
          </w:p>
        </w:tc>
        <w:tc>
          <w:tcPr>
            <w:tcW w:w="627"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1C90F6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20-50</w:t>
            </w:r>
          </w:p>
        </w:tc>
        <w:tc>
          <w:tcPr>
            <w:tcW w:w="938"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755D3C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陶瓷盆/塑料盆</w:t>
            </w:r>
          </w:p>
        </w:tc>
        <w:tc>
          <w:tcPr>
            <w:tcW w:w="319"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4BCC3E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盆</w:t>
            </w:r>
          </w:p>
        </w:tc>
        <w:tc>
          <w:tcPr>
            <w:tcW w:w="604" w:type="pct"/>
            <w:tcBorders>
              <w:top w:val="single" w:color="000000" w:sz="4" w:space="0"/>
              <w:left w:val="single" w:color="000000" w:sz="4" w:space="0"/>
              <w:bottom w:val="single" w:color="000000" w:sz="12" w:space="0"/>
              <w:right w:val="single" w:color="000000" w:sz="4" w:space="0"/>
              <w:tl2br w:val="nil"/>
              <w:tr2bl w:val="nil"/>
            </w:tcBorders>
            <w:shd w:val="clear" w:color="auto" w:fill="auto"/>
            <w:vAlign w:val="center"/>
          </w:tcPr>
          <w:p w14:paraId="4820D3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c>
          <w:tcPr>
            <w:tcW w:w="616" w:type="pct"/>
            <w:tcBorders>
              <w:top w:val="single" w:color="000000" w:sz="4" w:space="0"/>
              <w:left w:val="single" w:color="000000" w:sz="4" w:space="0"/>
              <w:bottom w:val="single" w:color="000000" w:sz="12" w:space="0"/>
              <w:right w:val="single" w:color="000000" w:sz="12" w:space="0"/>
              <w:tl2br w:val="nil"/>
              <w:tr2bl w:val="nil"/>
            </w:tcBorders>
            <w:shd w:val="clear" w:color="auto" w:fill="auto"/>
            <w:vAlign w:val="center"/>
          </w:tcPr>
          <w:p w14:paraId="1E4FBC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7</w:t>
            </w:r>
          </w:p>
        </w:tc>
      </w:tr>
    </w:tbl>
    <w:p w14:paraId="17C528E8">
      <w:pPr>
        <w:pStyle w:val="2"/>
        <w:rPr>
          <w:color w:val="auto"/>
          <w:highlight w:val="none"/>
        </w:rPr>
      </w:pPr>
    </w:p>
    <w:p w14:paraId="0AE073BB">
      <w:pPr>
        <w:rPr>
          <w:b/>
          <w:bCs/>
          <w:color w:val="auto"/>
          <w:sz w:val="28"/>
          <w:szCs w:val="28"/>
          <w:highlight w:val="none"/>
        </w:rPr>
      </w:pPr>
      <w:r>
        <w:rPr>
          <w:rFonts w:hint="eastAsia"/>
          <w:b/>
          <w:bCs/>
          <w:color w:val="auto"/>
          <w:sz w:val="28"/>
          <w:szCs w:val="28"/>
          <w:highlight w:val="none"/>
        </w:rPr>
        <w:t>★二、商务要求（实质性要求）</w:t>
      </w:r>
    </w:p>
    <w:p w14:paraId="72C41E1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1.项目预算8.64万元/年，服务期限三年，合同一年一签。</w:t>
      </w:r>
    </w:p>
    <w:p w14:paraId="4B9548E5">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2.租摆地点：广安市人民医院门诊大楼、体检中心、美容中心等区域。</w:t>
      </w:r>
    </w:p>
    <w:p w14:paraId="3ACB571F">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3.</w:t>
      </w:r>
      <w:r>
        <w:rPr>
          <w:rFonts w:hint="eastAsia" w:ascii="宋体" w:hAnsi="宋体" w:eastAsia="宋体" w:cs="Times New Roman"/>
          <w:color w:val="auto"/>
          <w:highlight w:val="none"/>
          <w:lang w:val="en-US" w:eastAsia="zh-CN"/>
        </w:rPr>
        <w:t>养护人员须每周对现场植物进行养护工作。</w:t>
      </w:r>
    </w:p>
    <w:p w14:paraId="1C668BB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植物养护及更换：</w:t>
      </w:r>
    </w:p>
    <w:p w14:paraId="6B958382">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4.1</w:t>
      </w:r>
      <w:r>
        <w:rPr>
          <w:rFonts w:hint="eastAsia" w:ascii="宋体" w:hAnsi="宋体" w:eastAsia="宋体" w:cs="Times New Roman"/>
          <w:color w:val="auto"/>
          <w:highlight w:val="none"/>
          <w:lang w:val="en-US" w:eastAsia="zh-CN"/>
        </w:rPr>
        <w:t>管理人员</w:t>
      </w:r>
      <w:r>
        <w:rPr>
          <w:rFonts w:hint="eastAsia" w:cs="Times New Roman"/>
          <w:color w:val="auto"/>
          <w:highlight w:val="none"/>
          <w:lang w:val="en-US" w:eastAsia="zh-CN"/>
        </w:rPr>
        <w:t>每周两次</w:t>
      </w:r>
      <w:r>
        <w:rPr>
          <w:rFonts w:hint="eastAsia" w:ascii="宋体" w:hAnsi="宋体" w:eastAsia="宋体" w:cs="Times New Roman"/>
          <w:color w:val="auto"/>
          <w:highlight w:val="none"/>
          <w:lang w:val="en-US" w:eastAsia="zh-CN"/>
        </w:rPr>
        <w:t>巡场，及时对枯萎、虫害等不良植物进行更换，更换响应时间12小时以内。</w:t>
      </w:r>
    </w:p>
    <w:p w14:paraId="642B7453">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4.2</w:t>
      </w:r>
      <w:r>
        <w:rPr>
          <w:rFonts w:hint="eastAsia" w:ascii="宋体" w:hAnsi="宋体" w:eastAsia="宋体" w:cs="Times New Roman"/>
          <w:color w:val="auto"/>
          <w:highlight w:val="none"/>
          <w:lang w:val="en-US" w:eastAsia="zh-CN"/>
        </w:rPr>
        <w:t>整体植株观赏叶片不得少于植株的90%，如整体美观达不到，须在12小时内响应更换同类植物或同等观赏价值的植物。</w:t>
      </w:r>
    </w:p>
    <w:p w14:paraId="17859388">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.3更换租摆植物时需替换为相同规格或同等观赏价值植物。</w:t>
      </w:r>
    </w:p>
    <w:p w14:paraId="42632DB4">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.4如采购人增加或减少盆栽品种及数量，供应商在接</w:t>
      </w:r>
      <w:r>
        <w:rPr>
          <w:rFonts w:hint="eastAsia" w:cs="Times New Roman"/>
          <w:color w:val="auto"/>
          <w:highlight w:val="none"/>
          <w:lang w:val="en-US" w:eastAsia="zh-CN"/>
        </w:rPr>
        <w:t>到</w:t>
      </w:r>
      <w:r>
        <w:rPr>
          <w:rFonts w:hint="eastAsia" w:ascii="宋体" w:hAnsi="宋体" w:eastAsia="宋体" w:cs="Times New Roman"/>
          <w:color w:val="auto"/>
          <w:highlight w:val="none"/>
          <w:lang w:val="en-US" w:eastAsia="zh-CN"/>
        </w:rPr>
        <w:t>通知后12小时内响应到位。</w:t>
      </w:r>
    </w:p>
    <w:p w14:paraId="33F7FE74">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.5植物养护或更换不得影响采购人正常工作秩序，养护过程中保证人身及财产安全，养护完成后保证养护区域内卫生清洁干净。</w:t>
      </w:r>
    </w:p>
    <w:p w14:paraId="03384C9C">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.6因第三方作业造成的植物损伤或叶面污损，供应商需无条件进行更换，响应时间12小时以内。</w:t>
      </w:r>
    </w:p>
    <w:p w14:paraId="10E1217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4</w:t>
      </w:r>
      <w:r>
        <w:rPr>
          <w:rFonts w:hint="eastAsia" w:ascii="宋体" w:hAnsi="宋体" w:eastAsia="宋体" w:cs="Times New Roman"/>
          <w:color w:val="auto"/>
          <w:highlight w:val="none"/>
          <w:lang w:val="en-US" w:eastAsia="zh-CN"/>
        </w:rPr>
        <w:t>.7时令花草上新更换：每年不低于4次。</w:t>
      </w:r>
    </w:p>
    <w:p w14:paraId="0CE9460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5.</w:t>
      </w:r>
      <w:r>
        <w:rPr>
          <w:rFonts w:hint="eastAsia" w:ascii="宋体" w:hAnsi="宋体" w:eastAsia="宋体" w:cs="Times New Roman"/>
          <w:color w:val="auto"/>
          <w:highlight w:val="none"/>
          <w:lang w:val="en-US" w:eastAsia="zh-CN"/>
        </w:rPr>
        <w:t>因第三方造成的植物损失或遗失，供应商应无条件进行补给，响应时间12小时以内。</w:t>
      </w:r>
    </w:p>
    <w:p w14:paraId="317A99A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6.</w:t>
      </w:r>
      <w:r>
        <w:rPr>
          <w:rFonts w:hint="eastAsia" w:ascii="宋体" w:hAnsi="宋体" w:eastAsia="宋体" w:cs="Times New Roman"/>
          <w:color w:val="auto"/>
          <w:highlight w:val="none"/>
          <w:lang w:val="en-US" w:eastAsia="zh-CN"/>
        </w:rPr>
        <w:t>对于供应商摆放入场不满意的植物，应无条件满足采购人更换要求，更换响应时间为12小时以内。</w:t>
      </w:r>
    </w:p>
    <w:p w14:paraId="1CEC33BD">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7.</w:t>
      </w:r>
      <w:r>
        <w:rPr>
          <w:rFonts w:hint="eastAsia" w:ascii="宋体" w:hAnsi="宋体" w:eastAsia="宋体" w:cs="Times New Roman"/>
          <w:color w:val="auto"/>
          <w:highlight w:val="none"/>
          <w:lang w:val="en-US" w:eastAsia="zh-CN"/>
        </w:rPr>
        <w:t>临时工作：根据采购人重要工作或接待安排，供应商须按植物品种、数量等要求及时完成临时增加、调整植物服务工作，响应时间12小时以内（特殊紧急情况根据采购人规定时间内完成）。</w:t>
      </w:r>
    </w:p>
    <w:p w14:paraId="7F8BBD7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8.</w:t>
      </w:r>
      <w:r>
        <w:rPr>
          <w:rFonts w:hint="eastAsia" w:ascii="宋体" w:hAnsi="宋体" w:eastAsia="宋体" w:cs="Times New Roman"/>
          <w:color w:val="auto"/>
          <w:highlight w:val="none"/>
          <w:lang w:val="en-US" w:eastAsia="zh-CN"/>
        </w:rPr>
        <w:t>每个月针对所有植物彻底杀菌消毒</w:t>
      </w:r>
      <w:r>
        <w:rPr>
          <w:rFonts w:hint="eastAsia" w:cs="Times New Roman"/>
          <w:color w:val="auto"/>
          <w:highlight w:val="none"/>
          <w:lang w:val="en-US" w:eastAsia="zh-CN"/>
        </w:rPr>
        <w:t>至少</w:t>
      </w:r>
      <w:r>
        <w:rPr>
          <w:rFonts w:hint="eastAsia" w:ascii="宋体" w:hAnsi="宋体" w:eastAsia="宋体" w:cs="Times New Roman"/>
          <w:color w:val="auto"/>
          <w:highlight w:val="none"/>
          <w:lang w:val="en-US" w:eastAsia="zh-CN"/>
        </w:rPr>
        <w:t>一次。</w:t>
      </w:r>
    </w:p>
    <w:p w14:paraId="07F74D3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9.</w:t>
      </w:r>
      <w:r>
        <w:rPr>
          <w:rFonts w:hint="eastAsia" w:ascii="宋体" w:hAnsi="宋体" w:eastAsia="宋体" w:cs="Times New Roman"/>
          <w:color w:val="auto"/>
          <w:highlight w:val="none"/>
          <w:lang w:val="en-US" w:eastAsia="zh-CN"/>
        </w:rPr>
        <w:t>摆放植物以及日常维护应注意安全，不得损坏采购人设施设备，浇水时不得外溢弄湿地面，并保持现场清洁，做到人走场净。</w:t>
      </w:r>
    </w:p>
    <w:p w14:paraId="6B02A27A">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10.</w:t>
      </w:r>
      <w:r>
        <w:rPr>
          <w:rFonts w:hint="eastAsia" w:ascii="宋体" w:hAnsi="宋体" w:eastAsia="宋体" w:cs="Times New Roman"/>
          <w:color w:val="auto"/>
          <w:highlight w:val="none"/>
          <w:lang w:val="en-US" w:eastAsia="zh-CN"/>
        </w:rPr>
        <w:t>供应商在服务过程中，如因工作失误造成的安全责任事故，由供应商承担全部责任。</w:t>
      </w:r>
    </w:p>
    <w:p w14:paraId="2DBEFA6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11.</w:t>
      </w:r>
      <w:r>
        <w:rPr>
          <w:rFonts w:hint="eastAsia" w:ascii="宋体" w:hAnsi="宋体" w:eastAsia="宋体" w:cs="Times New Roman"/>
          <w:color w:val="auto"/>
          <w:highlight w:val="none"/>
          <w:lang w:val="en-US" w:eastAsia="zh-CN"/>
        </w:rPr>
        <w:t>结算方式：按实际产生数量每季度</w:t>
      </w:r>
      <w:r>
        <w:rPr>
          <w:rFonts w:hint="eastAsia" w:cs="Times New Roman"/>
          <w:color w:val="auto"/>
          <w:highlight w:val="none"/>
          <w:lang w:val="en-US" w:eastAsia="zh-CN"/>
        </w:rPr>
        <w:t>转账</w:t>
      </w:r>
      <w:r>
        <w:rPr>
          <w:rFonts w:hint="eastAsia" w:ascii="宋体" w:hAnsi="宋体" w:eastAsia="宋体" w:cs="Times New Roman"/>
          <w:color w:val="auto"/>
          <w:highlight w:val="none"/>
          <w:lang w:val="en-US" w:eastAsia="zh-CN"/>
        </w:rPr>
        <w:t>支付一次。</w:t>
      </w:r>
    </w:p>
    <w:p w14:paraId="5A263527">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12.</w:t>
      </w:r>
      <w:r>
        <w:rPr>
          <w:rFonts w:hint="eastAsia" w:ascii="宋体" w:hAnsi="宋体" w:eastAsia="宋体" w:cs="Times New Roman"/>
          <w:color w:val="auto"/>
          <w:highlight w:val="none"/>
          <w:lang w:val="en-US" w:eastAsia="zh-CN"/>
        </w:rPr>
        <w:t>采购人在需对供应商就本项目的植物租摆质量考核时，须有供应商管理人员陪同，且考核结果须有供应商管理人员的书面签字确认。</w:t>
      </w:r>
    </w:p>
    <w:p w14:paraId="33CABCD0">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13.</w:t>
      </w:r>
      <w:r>
        <w:rPr>
          <w:rFonts w:hint="eastAsia" w:ascii="宋体" w:hAnsi="宋体" w:eastAsia="宋体" w:cs="Times New Roman"/>
          <w:color w:val="auto"/>
          <w:highlight w:val="none"/>
          <w:lang w:val="en-US" w:eastAsia="zh-CN"/>
        </w:rPr>
        <w:t>投标报价是履行合同的最终价格，应包括包装、税费及运输、劳务、器具、肥料等所有费用，采购人不再支付任何费用；投标报价估算错误等引起的风险</w:t>
      </w:r>
      <w:r>
        <w:rPr>
          <w:rFonts w:hint="eastAsia" w:cs="Times New Roman"/>
          <w:color w:val="auto"/>
          <w:highlight w:val="none"/>
          <w:lang w:val="en-US" w:eastAsia="zh-CN"/>
        </w:rPr>
        <w:t>由</w:t>
      </w:r>
      <w:r>
        <w:rPr>
          <w:rFonts w:hint="eastAsia" w:ascii="宋体" w:hAnsi="宋体" w:eastAsia="宋体" w:cs="Times New Roman"/>
          <w:color w:val="auto"/>
          <w:highlight w:val="none"/>
          <w:lang w:val="en-US" w:eastAsia="zh-CN"/>
        </w:rPr>
        <w:t>供应商自行承担。</w:t>
      </w:r>
    </w:p>
    <w:p w14:paraId="18D902E1">
      <w:pPr>
        <w:pStyle w:val="2"/>
        <w:spacing w:before="120" w:beforeLines="50" w:after="120" w:afterLines="50" w:line="460" w:lineRule="exact"/>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14.</w:t>
      </w:r>
      <w:r>
        <w:rPr>
          <w:rFonts w:hint="eastAsia" w:ascii="宋体" w:hAnsi="宋体" w:eastAsia="宋体" w:cs="Times New Roman"/>
          <w:color w:val="auto"/>
          <w:highlight w:val="none"/>
          <w:lang w:val="en-US" w:eastAsia="zh-CN"/>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10261E8">
      <w:pPr>
        <w:rPr>
          <w:b/>
          <w:bCs/>
          <w:color w:val="auto"/>
          <w:sz w:val="28"/>
          <w:szCs w:val="28"/>
          <w:highlight w:val="none"/>
        </w:rPr>
      </w:pPr>
      <w:r>
        <w:rPr>
          <w:rFonts w:hint="eastAsia"/>
          <w:b/>
          <w:bCs/>
          <w:color w:val="auto"/>
          <w:sz w:val="28"/>
          <w:szCs w:val="28"/>
          <w:highlight w:val="none"/>
        </w:rPr>
        <w:t>★三、技术要求（实质性要求）</w:t>
      </w:r>
    </w:p>
    <w:p w14:paraId="12AC8B01">
      <w:pPr>
        <w:pStyle w:val="2"/>
        <w:spacing w:before="120" w:beforeLines="50" w:after="120" w:afterLines="50" w:line="460" w:lineRule="exact"/>
        <w:rPr>
          <w:rFonts w:hint="eastAsia" w:cs="Times New Roman"/>
          <w:color w:val="auto"/>
          <w:highlight w:val="none"/>
          <w:lang w:val="en-US" w:eastAsia="zh-CN"/>
        </w:rPr>
      </w:pPr>
      <w:r>
        <w:rPr>
          <w:rFonts w:hint="eastAsia" w:cs="Times New Roman"/>
          <w:color w:val="auto"/>
          <w:highlight w:val="none"/>
          <w:lang w:val="en-US" w:eastAsia="zh-CN"/>
        </w:rPr>
        <w:t>1.供应商投入摆放的绿植包括但不限于以下品种：幸福树、非洲茉莉、铁树、绿宝、平安树、也门铁、夏威夷椰子、绿萝柱、螺纹铁、富贵椰子、袖珍椰子、广东万年青、杏叶宝石、龙血树、橡皮树、天堂鸟、棕竹、鹅掌柴、散尾葵、桩头发财树、发财树、鸭脚木、君子兰、红掌、鸿运当头、发财树、一帆风顺、吊绿萝、虎尾兰、水培白掌、富贵塔、袖珍椰子、广东万年青、竹柏、杜鹃、文竹。</w:t>
      </w:r>
    </w:p>
    <w:p w14:paraId="60102E87">
      <w:pPr>
        <w:pStyle w:val="2"/>
        <w:rPr>
          <w:rFonts w:hint="eastAsia"/>
          <w:color w:val="auto"/>
          <w:highlight w:val="none"/>
          <w:lang w:val="en-US" w:eastAsia="zh-CN"/>
        </w:rPr>
      </w:pPr>
      <w:r>
        <w:rPr>
          <w:rFonts w:hint="eastAsia"/>
          <w:color w:val="auto"/>
          <w:highlight w:val="none"/>
          <w:lang w:val="en-US" w:eastAsia="zh-CN"/>
        </w:rPr>
        <w:t>2.植物品种、规格、数量，需按照采购需求，按时完成租摆工作。</w:t>
      </w:r>
    </w:p>
    <w:p w14:paraId="0FCEDB5C">
      <w:pPr>
        <w:pStyle w:val="2"/>
        <w:rPr>
          <w:rFonts w:hint="eastAsia"/>
          <w:color w:val="auto"/>
          <w:highlight w:val="none"/>
          <w:lang w:val="en-US" w:eastAsia="zh-CN"/>
        </w:rPr>
      </w:pPr>
      <w:r>
        <w:rPr>
          <w:rFonts w:hint="eastAsia"/>
          <w:color w:val="auto"/>
          <w:highlight w:val="none"/>
          <w:lang w:val="en-US" w:eastAsia="zh-CN"/>
        </w:rPr>
        <w:t>3.选择植物的品种和外形应根据办公环境、空间条件、季节变化进行及时调整。</w:t>
      </w:r>
    </w:p>
    <w:p w14:paraId="677C6397">
      <w:pPr>
        <w:pStyle w:val="2"/>
        <w:rPr>
          <w:rFonts w:hint="eastAsia"/>
          <w:color w:val="auto"/>
          <w:highlight w:val="none"/>
          <w:lang w:val="en-US" w:eastAsia="zh-CN"/>
        </w:rPr>
      </w:pPr>
      <w:r>
        <w:rPr>
          <w:rFonts w:hint="eastAsia"/>
          <w:color w:val="auto"/>
          <w:highlight w:val="none"/>
          <w:lang w:val="en-US" w:eastAsia="zh-CN"/>
        </w:rPr>
        <w:t>4.盆器应搭配一致，确保美观且完好的摆放效果。如有损坏盆器，及时更换。</w:t>
      </w:r>
    </w:p>
    <w:p w14:paraId="2C51E919">
      <w:pPr>
        <w:pStyle w:val="2"/>
        <w:rPr>
          <w:rFonts w:hint="eastAsia"/>
          <w:color w:val="auto"/>
          <w:highlight w:val="none"/>
          <w:lang w:val="en-US" w:eastAsia="zh-CN"/>
        </w:rPr>
      </w:pPr>
      <w:r>
        <w:rPr>
          <w:rFonts w:hint="eastAsia"/>
          <w:color w:val="auto"/>
          <w:highlight w:val="none"/>
          <w:lang w:val="en-US" w:eastAsia="zh-CN"/>
        </w:rPr>
        <w:t>5.保证植物植株生长健壮，无枯枝干叶，无肉眼可见病虫害，整体叶面清秀，枝干挺拔丰满。</w:t>
      </w:r>
    </w:p>
    <w:p w14:paraId="1722664D">
      <w:pPr>
        <w:pStyle w:val="2"/>
        <w:rPr>
          <w:rFonts w:hint="eastAsia"/>
          <w:color w:val="auto"/>
          <w:highlight w:val="none"/>
          <w:lang w:val="en-US" w:eastAsia="zh-CN"/>
        </w:rPr>
      </w:pPr>
      <w:r>
        <w:rPr>
          <w:rFonts w:hint="eastAsia"/>
          <w:color w:val="auto"/>
          <w:highlight w:val="none"/>
          <w:lang w:val="en-US" w:eastAsia="zh-CN"/>
        </w:rPr>
        <w:t>6.使用无毒、无害、无异味的基质栽培土，禁止使用有机肥、禁止喷洒农药。</w:t>
      </w:r>
    </w:p>
    <w:p w14:paraId="5C4AB38F">
      <w:pPr>
        <w:pStyle w:val="2"/>
        <w:rPr>
          <w:rFonts w:hint="eastAsia"/>
          <w:color w:val="auto"/>
          <w:highlight w:val="none"/>
          <w:lang w:val="en-US" w:eastAsia="zh-CN"/>
        </w:rPr>
      </w:pPr>
      <w:r>
        <w:rPr>
          <w:rFonts w:hint="eastAsia"/>
          <w:color w:val="auto"/>
          <w:highlight w:val="none"/>
          <w:lang w:val="en-US" w:eastAsia="zh-CN"/>
        </w:rPr>
        <w:t>7.带棕桩植物应作修饰，棕桩不能裸露在外。植物造型不能用异色胶带、绳索。</w:t>
      </w:r>
    </w:p>
    <w:p w14:paraId="64CA848C">
      <w:pPr>
        <w:pStyle w:val="2"/>
        <w:rPr>
          <w:rFonts w:hint="eastAsia"/>
          <w:color w:val="auto"/>
          <w:highlight w:val="none"/>
          <w:lang w:val="en-US" w:eastAsia="zh-CN"/>
        </w:rPr>
      </w:pPr>
      <w:r>
        <w:rPr>
          <w:rFonts w:hint="eastAsia"/>
          <w:color w:val="auto"/>
          <w:highlight w:val="none"/>
          <w:lang w:val="en-US" w:eastAsia="zh-CN"/>
        </w:rPr>
        <w:t>8.绿化垃圾应在作业完成后30分钟内清理干净，并对清理后的现场垃圾进行回收处理。</w:t>
      </w:r>
    </w:p>
    <w:p w14:paraId="4F0D17FA">
      <w:pPr>
        <w:pStyle w:val="2"/>
        <w:rPr>
          <w:rFonts w:hint="eastAsia"/>
          <w:color w:val="auto"/>
          <w:highlight w:val="none"/>
          <w:lang w:val="en-US" w:eastAsia="zh-CN"/>
        </w:rPr>
      </w:pPr>
      <w:r>
        <w:rPr>
          <w:rFonts w:hint="eastAsia"/>
          <w:color w:val="auto"/>
          <w:highlight w:val="none"/>
          <w:lang w:val="en-US" w:eastAsia="zh-CN"/>
        </w:rPr>
        <w:t>9.更换租摆植物时需替换为相同规格或同等观赏价值植物。</w:t>
      </w:r>
    </w:p>
    <w:p w14:paraId="7C88A418">
      <w:pPr>
        <w:pStyle w:val="2"/>
        <w:numPr>
          <w:ilvl w:val="0"/>
          <w:numId w:val="6"/>
        </w:numPr>
        <w:tabs>
          <w:tab w:val="clear" w:pos="312"/>
        </w:tabs>
        <w:spacing w:before="120" w:beforeLines="50" w:after="120" w:afterLines="50" w:line="460" w:lineRule="exact"/>
        <w:rPr>
          <w:color w:val="auto"/>
          <w:highlight w:val="none"/>
        </w:rPr>
      </w:pPr>
      <w:r>
        <w:rPr>
          <w:color w:val="auto"/>
          <w:highlight w:val="none"/>
        </w:rPr>
        <w:br w:type="page"/>
      </w:r>
    </w:p>
    <w:p w14:paraId="0040540B">
      <w:pPr>
        <w:pStyle w:val="39"/>
        <w:rPr>
          <w:color w:val="auto"/>
          <w:highlight w:val="none"/>
        </w:rPr>
      </w:pPr>
      <w:bookmarkStart w:id="33" w:name="_Toc151046664"/>
      <w:r>
        <w:rPr>
          <w:rFonts w:hint="eastAsia"/>
          <w:color w:val="auto"/>
          <w:highlight w:val="none"/>
        </w:rPr>
        <w:t>第五章  评审办法</w:t>
      </w:r>
      <w:bookmarkEnd w:id="33"/>
    </w:p>
    <w:p w14:paraId="582A8F2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1、总则</w:t>
      </w:r>
    </w:p>
    <w:p w14:paraId="2BFCA73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382AA35A">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7F1A0B7E">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0342202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03A8A3D2">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197CA077">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0DFEEBD0">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42F9B22D">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613FF06C">
      <w:pPr>
        <w:spacing w:before="120" w:beforeLines="50" w:after="120" w:afterLines="50" w:line="460" w:lineRule="exact"/>
        <w:ind w:firstLine="480"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5</w:t>
      </w:r>
      <w:r>
        <w:rPr>
          <w:rFonts w:hint="eastAsia" w:ascii="宋体" w:hAnsi="宋体"/>
          <w:bCs/>
          <w:color w:val="auto"/>
          <w:sz w:val="24"/>
          <w:szCs w:val="22"/>
          <w:highlight w:val="none"/>
        </w:rPr>
        <w:t>）起草评审报告并进行签署。</w:t>
      </w:r>
    </w:p>
    <w:p w14:paraId="1441EB7C">
      <w:pPr>
        <w:spacing w:before="120" w:beforeLines="50" w:after="120" w:afterLines="50" w:line="460" w:lineRule="exact"/>
        <w:ind w:firstLine="480" w:firstLineChars="200"/>
        <w:rPr>
          <w:rFonts w:ascii="宋体" w:hAnsi="宋体"/>
          <w:bCs/>
          <w:color w:val="auto"/>
          <w:sz w:val="24"/>
          <w:szCs w:val="22"/>
          <w:highlight w:val="none"/>
        </w:rPr>
      </w:pPr>
      <w:bookmarkStart w:id="34" w:name="_Toc217446098"/>
      <w:r>
        <w:rPr>
          <w:rFonts w:hint="eastAsia" w:ascii="宋体" w:hAnsi="宋体"/>
          <w:bCs/>
          <w:color w:val="auto"/>
          <w:sz w:val="24"/>
          <w:szCs w:val="22"/>
          <w:highlight w:val="none"/>
        </w:rPr>
        <w:t>1.5 评审过程独立、保密。采购申请人恶意干预评审过程的行为将导致其采购申请文件作为无效处理。</w:t>
      </w:r>
    </w:p>
    <w:p w14:paraId="3FD09468">
      <w:pPr>
        <w:spacing w:before="120" w:beforeLines="50" w:after="120" w:afterLines="50" w:line="460" w:lineRule="exact"/>
        <w:ind w:firstLine="480" w:firstLineChars="200"/>
        <w:rPr>
          <w:rFonts w:ascii="宋体" w:hAnsi="宋体"/>
          <w:color w:val="auto"/>
          <w:sz w:val="24"/>
          <w:szCs w:val="22"/>
          <w:highlight w:val="none"/>
        </w:rPr>
      </w:pPr>
      <w:r>
        <w:rPr>
          <w:rFonts w:hint="eastAsia" w:ascii="宋体" w:hAnsi="宋体"/>
          <w:bCs/>
          <w:color w:val="auto"/>
          <w:sz w:val="24"/>
          <w:szCs w:val="22"/>
          <w:highlight w:val="none"/>
        </w:rPr>
        <w:t>1.6评审委员会评价采购申请文件的响应性，对于采购申请人而言，除评审委员会要求其澄清或</w:t>
      </w:r>
      <w:r>
        <w:rPr>
          <w:rFonts w:hint="eastAsia" w:ascii="宋体" w:hAnsi="宋体"/>
          <w:color w:val="auto"/>
          <w:sz w:val="24"/>
          <w:szCs w:val="22"/>
          <w:highlight w:val="none"/>
        </w:rPr>
        <w:t>说明而提供的资料外，仅依据采购申请文件本身的内容，不寻求其他外部证据。</w:t>
      </w:r>
    </w:p>
    <w:p w14:paraId="7AD722E7">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2、评审方法</w:t>
      </w:r>
    </w:p>
    <w:p w14:paraId="59E107C2">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2.1本项目评审方法为：最低评标价法</w:t>
      </w:r>
      <w:r>
        <w:rPr>
          <w:rFonts w:hint="eastAsia" w:hAnsi="宋体"/>
          <w:color w:val="auto"/>
          <w:sz w:val="24"/>
          <w:highlight w:val="none"/>
          <w:lang w:eastAsia="zh-CN"/>
        </w:rPr>
        <w:t>（统一下浮率）</w:t>
      </w:r>
      <w:r>
        <w:rPr>
          <w:rFonts w:hint="eastAsia" w:hAnsi="宋体"/>
          <w:color w:val="auto"/>
          <w:sz w:val="24"/>
          <w:highlight w:val="none"/>
        </w:rPr>
        <w:t>。</w:t>
      </w:r>
    </w:p>
    <w:bookmarkEnd w:id="34"/>
    <w:p w14:paraId="0C5404DA">
      <w:pPr>
        <w:jc w:val="center"/>
        <w:rPr>
          <w:rFonts w:ascii="黑体" w:hAnsi="黑体" w:eastAsia="黑体" w:cs="黑体"/>
          <w:b/>
          <w:bCs/>
          <w:color w:val="auto"/>
          <w:sz w:val="24"/>
          <w:highlight w:val="none"/>
        </w:rPr>
      </w:pPr>
      <w:bookmarkStart w:id="35" w:name="_Toc217446099"/>
      <w:r>
        <w:rPr>
          <w:rFonts w:hint="eastAsia" w:ascii="黑体" w:hAnsi="黑体" w:eastAsia="黑体" w:cs="黑体"/>
          <w:b/>
          <w:bCs/>
          <w:color w:val="auto"/>
          <w:sz w:val="24"/>
          <w:highlight w:val="none"/>
        </w:rPr>
        <w:t>3、评审程序</w:t>
      </w:r>
    </w:p>
    <w:p w14:paraId="24D6AB3D">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3.1采购申请文件初审。初审分为资格性检查和符合性检查。</w:t>
      </w:r>
    </w:p>
    <w:p w14:paraId="45128BF9">
      <w:pPr>
        <w:tabs>
          <w:tab w:val="left" w:pos="720"/>
        </w:tabs>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707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DCF89D2">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6DDC1060">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53FA0D6E">
            <w:pPr>
              <w:jc w:val="center"/>
              <w:rPr>
                <w:b/>
                <w:color w:val="auto"/>
                <w:sz w:val="24"/>
                <w:highlight w:val="none"/>
              </w:rPr>
            </w:pPr>
            <w:r>
              <w:rPr>
                <w:rFonts w:hint="eastAsia"/>
                <w:b/>
                <w:color w:val="auto"/>
                <w:sz w:val="24"/>
                <w:highlight w:val="none"/>
              </w:rPr>
              <w:t>审查情况</w:t>
            </w:r>
          </w:p>
        </w:tc>
      </w:tr>
      <w:tr w14:paraId="24C0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06CBD0D">
            <w:pPr>
              <w:jc w:val="center"/>
              <w:rPr>
                <w:b/>
                <w:color w:val="auto"/>
                <w:sz w:val="24"/>
                <w:highlight w:val="none"/>
              </w:rPr>
            </w:pPr>
          </w:p>
        </w:tc>
        <w:tc>
          <w:tcPr>
            <w:tcW w:w="7117" w:type="dxa"/>
            <w:vMerge w:val="continue"/>
            <w:vAlign w:val="center"/>
          </w:tcPr>
          <w:p w14:paraId="065136BE">
            <w:pPr>
              <w:jc w:val="center"/>
              <w:rPr>
                <w:b/>
                <w:color w:val="auto"/>
                <w:sz w:val="24"/>
                <w:highlight w:val="none"/>
              </w:rPr>
            </w:pPr>
          </w:p>
        </w:tc>
        <w:tc>
          <w:tcPr>
            <w:tcW w:w="850" w:type="dxa"/>
            <w:vAlign w:val="center"/>
          </w:tcPr>
          <w:p w14:paraId="25402638">
            <w:pPr>
              <w:jc w:val="center"/>
              <w:rPr>
                <w:b/>
                <w:color w:val="auto"/>
                <w:sz w:val="24"/>
                <w:highlight w:val="none"/>
              </w:rPr>
            </w:pPr>
            <w:r>
              <w:rPr>
                <w:rFonts w:hint="eastAsia"/>
                <w:b/>
                <w:color w:val="auto"/>
                <w:sz w:val="24"/>
                <w:highlight w:val="none"/>
              </w:rPr>
              <w:t>通过</w:t>
            </w:r>
          </w:p>
        </w:tc>
        <w:tc>
          <w:tcPr>
            <w:tcW w:w="992" w:type="dxa"/>
            <w:vAlign w:val="center"/>
          </w:tcPr>
          <w:p w14:paraId="4C9AF972">
            <w:pPr>
              <w:jc w:val="center"/>
              <w:rPr>
                <w:b/>
                <w:color w:val="auto"/>
                <w:sz w:val="24"/>
                <w:highlight w:val="none"/>
              </w:rPr>
            </w:pPr>
            <w:r>
              <w:rPr>
                <w:rFonts w:hint="eastAsia"/>
                <w:b/>
                <w:color w:val="auto"/>
                <w:sz w:val="24"/>
                <w:highlight w:val="none"/>
              </w:rPr>
              <w:t>不通过</w:t>
            </w:r>
          </w:p>
        </w:tc>
      </w:tr>
      <w:tr w14:paraId="6A0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EBABD2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17AA63B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76465236">
            <w:pPr>
              <w:rPr>
                <w:rFonts w:asciiTheme="minorEastAsia" w:hAnsiTheme="minorEastAsia" w:eastAsiaTheme="minorEastAsia" w:cstheme="minorEastAsia"/>
                <w:color w:val="auto"/>
                <w:sz w:val="24"/>
                <w:highlight w:val="none"/>
              </w:rPr>
            </w:pPr>
          </w:p>
        </w:tc>
        <w:tc>
          <w:tcPr>
            <w:tcW w:w="992" w:type="dxa"/>
            <w:vAlign w:val="center"/>
          </w:tcPr>
          <w:p w14:paraId="4478143F">
            <w:pPr>
              <w:rPr>
                <w:rFonts w:asciiTheme="minorEastAsia" w:hAnsiTheme="minorEastAsia" w:eastAsiaTheme="minorEastAsia" w:cstheme="minorEastAsia"/>
                <w:color w:val="auto"/>
                <w:sz w:val="24"/>
                <w:highlight w:val="none"/>
              </w:rPr>
            </w:pPr>
          </w:p>
        </w:tc>
      </w:tr>
      <w:tr w14:paraId="242A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6DAFAE4">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72649509">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中华人民共和国境内的法人或其他组织（</w:t>
            </w:r>
            <w:r>
              <w:rPr>
                <w:rFonts w:hint="eastAsia" w:asciiTheme="minorEastAsia" w:hAnsiTheme="minorEastAsia" w:eastAsiaTheme="minorEastAsia" w:cstheme="minorEastAsia"/>
                <w:color w:val="auto"/>
                <w:sz w:val="24"/>
                <w:highlight w:val="none"/>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3E52EC5B">
            <w:pPr>
              <w:rPr>
                <w:rFonts w:asciiTheme="minorEastAsia" w:hAnsiTheme="minorEastAsia" w:eastAsiaTheme="minorEastAsia" w:cstheme="minorEastAsia"/>
                <w:color w:val="auto"/>
                <w:sz w:val="24"/>
                <w:highlight w:val="none"/>
              </w:rPr>
            </w:pPr>
          </w:p>
        </w:tc>
        <w:tc>
          <w:tcPr>
            <w:tcW w:w="992" w:type="dxa"/>
            <w:vAlign w:val="center"/>
          </w:tcPr>
          <w:p w14:paraId="3E3D4D22">
            <w:pPr>
              <w:rPr>
                <w:rFonts w:asciiTheme="minorEastAsia" w:hAnsiTheme="minorEastAsia" w:eastAsiaTheme="minorEastAsia" w:cstheme="minorEastAsia"/>
                <w:color w:val="auto"/>
                <w:sz w:val="24"/>
                <w:highlight w:val="none"/>
              </w:rPr>
            </w:pPr>
          </w:p>
        </w:tc>
      </w:tr>
      <w:tr w14:paraId="5735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07313EE">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57262C09">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444DF097">
            <w:pPr>
              <w:rPr>
                <w:rFonts w:asciiTheme="minorEastAsia" w:hAnsiTheme="minorEastAsia" w:eastAsiaTheme="minorEastAsia" w:cstheme="minorEastAsia"/>
                <w:color w:val="auto"/>
                <w:sz w:val="24"/>
                <w:highlight w:val="none"/>
              </w:rPr>
            </w:pPr>
          </w:p>
        </w:tc>
        <w:tc>
          <w:tcPr>
            <w:tcW w:w="992" w:type="dxa"/>
            <w:vAlign w:val="center"/>
          </w:tcPr>
          <w:p w14:paraId="3BBBC27C">
            <w:pPr>
              <w:rPr>
                <w:rFonts w:asciiTheme="minorEastAsia" w:hAnsiTheme="minorEastAsia" w:eastAsiaTheme="minorEastAsia" w:cstheme="minorEastAsia"/>
                <w:color w:val="auto"/>
                <w:sz w:val="24"/>
                <w:highlight w:val="none"/>
              </w:rPr>
            </w:pPr>
          </w:p>
        </w:tc>
      </w:tr>
      <w:tr w14:paraId="3463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0FBCBA18">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3675FD77">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6FC91F9A">
            <w:pPr>
              <w:rPr>
                <w:rFonts w:asciiTheme="minorEastAsia" w:hAnsiTheme="minorEastAsia" w:eastAsiaTheme="minorEastAsia" w:cstheme="minorEastAsia"/>
                <w:color w:val="auto"/>
                <w:sz w:val="24"/>
                <w:highlight w:val="none"/>
              </w:rPr>
            </w:pPr>
          </w:p>
        </w:tc>
        <w:tc>
          <w:tcPr>
            <w:tcW w:w="992" w:type="dxa"/>
            <w:vAlign w:val="center"/>
          </w:tcPr>
          <w:p w14:paraId="5441EC2D">
            <w:pPr>
              <w:rPr>
                <w:rFonts w:asciiTheme="minorEastAsia" w:hAnsiTheme="minorEastAsia" w:eastAsiaTheme="minorEastAsia" w:cstheme="minorEastAsia"/>
                <w:color w:val="auto"/>
                <w:sz w:val="24"/>
                <w:highlight w:val="none"/>
              </w:rPr>
            </w:pPr>
          </w:p>
        </w:tc>
      </w:tr>
      <w:tr w14:paraId="7C77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2B78A7FA">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58B77B3A">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7E7B13F7">
            <w:pPr>
              <w:rPr>
                <w:rFonts w:asciiTheme="minorEastAsia" w:hAnsiTheme="minorEastAsia" w:eastAsiaTheme="minorEastAsia" w:cstheme="minorEastAsia"/>
                <w:color w:val="auto"/>
                <w:sz w:val="24"/>
                <w:highlight w:val="none"/>
              </w:rPr>
            </w:pPr>
          </w:p>
        </w:tc>
        <w:tc>
          <w:tcPr>
            <w:tcW w:w="992" w:type="dxa"/>
            <w:vAlign w:val="center"/>
          </w:tcPr>
          <w:p w14:paraId="2744B7AF">
            <w:pPr>
              <w:rPr>
                <w:rFonts w:asciiTheme="minorEastAsia" w:hAnsiTheme="minorEastAsia" w:eastAsiaTheme="minorEastAsia" w:cstheme="minorEastAsia"/>
                <w:color w:val="auto"/>
                <w:sz w:val="24"/>
                <w:highlight w:val="none"/>
              </w:rPr>
            </w:pPr>
          </w:p>
        </w:tc>
      </w:tr>
      <w:tr w14:paraId="44CA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5E733566">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2E0186BB">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3DFD970E">
            <w:pPr>
              <w:rPr>
                <w:rFonts w:asciiTheme="minorEastAsia" w:hAnsiTheme="minorEastAsia" w:eastAsiaTheme="minorEastAsia" w:cstheme="minorEastAsia"/>
                <w:color w:val="auto"/>
                <w:sz w:val="24"/>
                <w:highlight w:val="none"/>
              </w:rPr>
            </w:pPr>
          </w:p>
        </w:tc>
        <w:tc>
          <w:tcPr>
            <w:tcW w:w="992" w:type="dxa"/>
            <w:vAlign w:val="center"/>
          </w:tcPr>
          <w:p w14:paraId="001BF309">
            <w:pPr>
              <w:rPr>
                <w:rFonts w:asciiTheme="minorEastAsia" w:hAnsiTheme="minorEastAsia" w:eastAsiaTheme="minorEastAsia" w:cstheme="minorEastAsia"/>
                <w:color w:val="auto"/>
                <w:sz w:val="24"/>
                <w:highlight w:val="none"/>
              </w:rPr>
            </w:pPr>
          </w:p>
        </w:tc>
      </w:tr>
      <w:tr w14:paraId="2023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3672B76D">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7117" w:type="dxa"/>
            <w:vAlign w:val="center"/>
          </w:tcPr>
          <w:p w14:paraId="4FFF5C10">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满足法律、行政法规规定的其他条件（须提供承诺函原件，具体格式详见第三章格式一）</w:t>
            </w:r>
          </w:p>
        </w:tc>
        <w:tc>
          <w:tcPr>
            <w:tcW w:w="850" w:type="dxa"/>
            <w:vAlign w:val="center"/>
          </w:tcPr>
          <w:p w14:paraId="54920E03">
            <w:pPr>
              <w:rPr>
                <w:rFonts w:asciiTheme="minorEastAsia" w:hAnsiTheme="minorEastAsia" w:eastAsiaTheme="minorEastAsia" w:cstheme="minorEastAsia"/>
                <w:color w:val="auto"/>
                <w:sz w:val="24"/>
                <w:highlight w:val="none"/>
              </w:rPr>
            </w:pPr>
          </w:p>
        </w:tc>
        <w:tc>
          <w:tcPr>
            <w:tcW w:w="992" w:type="dxa"/>
            <w:vAlign w:val="center"/>
          </w:tcPr>
          <w:p w14:paraId="02FC56F5">
            <w:pPr>
              <w:rPr>
                <w:rFonts w:asciiTheme="minorEastAsia" w:hAnsiTheme="minorEastAsia" w:eastAsiaTheme="minorEastAsia" w:cstheme="minorEastAsia"/>
                <w:color w:val="auto"/>
                <w:sz w:val="24"/>
                <w:highlight w:val="none"/>
              </w:rPr>
            </w:pPr>
          </w:p>
        </w:tc>
      </w:tr>
      <w:tr w14:paraId="4666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507BEC65">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61052F9C">
            <w:pPr>
              <w:numPr>
                <w:ilvl w:val="0"/>
                <w:numId w:val="7"/>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26E9DDC3">
            <w:pPr>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3、上表中序号3、序号4、序号5、序号6等内容，报名供应商可只提供承诺函，但需对承诺函的真实性负责。</w:t>
            </w:r>
          </w:p>
        </w:tc>
      </w:tr>
    </w:tbl>
    <w:p w14:paraId="10DDE21B">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0DA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6F8FA07">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D966E15">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13C56555">
            <w:pPr>
              <w:jc w:val="center"/>
              <w:rPr>
                <w:b/>
                <w:color w:val="auto"/>
                <w:sz w:val="24"/>
                <w:highlight w:val="none"/>
              </w:rPr>
            </w:pPr>
            <w:r>
              <w:rPr>
                <w:rFonts w:hint="eastAsia"/>
                <w:b/>
                <w:color w:val="auto"/>
                <w:sz w:val="24"/>
                <w:highlight w:val="none"/>
              </w:rPr>
              <w:t>审查情况</w:t>
            </w:r>
          </w:p>
        </w:tc>
      </w:tr>
      <w:tr w14:paraId="2E17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87FA0E">
            <w:pPr>
              <w:jc w:val="center"/>
              <w:rPr>
                <w:b/>
                <w:color w:val="auto"/>
                <w:sz w:val="24"/>
                <w:highlight w:val="none"/>
              </w:rPr>
            </w:pPr>
          </w:p>
        </w:tc>
        <w:tc>
          <w:tcPr>
            <w:tcW w:w="7117" w:type="dxa"/>
            <w:vMerge w:val="continue"/>
            <w:vAlign w:val="center"/>
          </w:tcPr>
          <w:p w14:paraId="32067FBA">
            <w:pPr>
              <w:jc w:val="center"/>
              <w:rPr>
                <w:b/>
                <w:color w:val="auto"/>
                <w:sz w:val="24"/>
                <w:highlight w:val="none"/>
              </w:rPr>
            </w:pPr>
          </w:p>
        </w:tc>
        <w:tc>
          <w:tcPr>
            <w:tcW w:w="850" w:type="dxa"/>
            <w:vAlign w:val="center"/>
          </w:tcPr>
          <w:p w14:paraId="6341F377">
            <w:pPr>
              <w:jc w:val="center"/>
              <w:rPr>
                <w:b/>
                <w:color w:val="auto"/>
                <w:sz w:val="24"/>
                <w:highlight w:val="none"/>
              </w:rPr>
            </w:pPr>
            <w:r>
              <w:rPr>
                <w:rFonts w:hint="eastAsia"/>
                <w:b/>
                <w:color w:val="auto"/>
                <w:sz w:val="24"/>
                <w:highlight w:val="none"/>
              </w:rPr>
              <w:t>通过</w:t>
            </w:r>
          </w:p>
        </w:tc>
        <w:tc>
          <w:tcPr>
            <w:tcW w:w="992" w:type="dxa"/>
            <w:vAlign w:val="center"/>
          </w:tcPr>
          <w:p w14:paraId="6D85338C">
            <w:pPr>
              <w:jc w:val="center"/>
              <w:rPr>
                <w:b/>
                <w:color w:val="auto"/>
                <w:sz w:val="24"/>
                <w:highlight w:val="none"/>
              </w:rPr>
            </w:pPr>
            <w:r>
              <w:rPr>
                <w:rFonts w:hint="eastAsia"/>
                <w:b/>
                <w:color w:val="auto"/>
                <w:sz w:val="24"/>
                <w:highlight w:val="none"/>
              </w:rPr>
              <w:t>不通过</w:t>
            </w:r>
          </w:p>
        </w:tc>
      </w:tr>
      <w:tr w14:paraId="5B34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BCCC6A7">
            <w:pPr>
              <w:jc w:val="center"/>
              <w:rPr>
                <w:color w:val="auto"/>
                <w:sz w:val="24"/>
                <w:highlight w:val="none"/>
              </w:rPr>
            </w:pPr>
            <w:r>
              <w:rPr>
                <w:rFonts w:hint="eastAsia"/>
                <w:color w:val="auto"/>
                <w:sz w:val="24"/>
                <w:highlight w:val="none"/>
              </w:rPr>
              <w:t>1</w:t>
            </w:r>
          </w:p>
        </w:tc>
        <w:tc>
          <w:tcPr>
            <w:tcW w:w="7117" w:type="dxa"/>
            <w:vAlign w:val="center"/>
          </w:tcPr>
          <w:p w14:paraId="3D1F64EC">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2F89B3F7">
            <w:pPr>
              <w:rPr>
                <w:color w:val="auto"/>
                <w:sz w:val="24"/>
                <w:highlight w:val="none"/>
              </w:rPr>
            </w:pPr>
          </w:p>
        </w:tc>
        <w:tc>
          <w:tcPr>
            <w:tcW w:w="992" w:type="dxa"/>
            <w:vAlign w:val="center"/>
          </w:tcPr>
          <w:p w14:paraId="60A9E0EA">
            <w:pPr>
              <w:rPr>
                <w:color w:val="auto"/>
                <w:sz w:val="24"/>
                <w:highlight w:val="none"/>
              </w:rPr>
            </w:pPr>
          </w:p>
        </w:tc>
      </w:tr>
      <w:tr w14:paraId="0815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B44067">
            <w:pPr>
              <w:jc w:val="center"/>
              <w:rPr>
                <w:color w:val="auto"/>
                <w:sz w:val="24"/>
                <w:highlight w:val="none"/>
              </w:rPr>
            </w:pPr>
            <w:r>
              <w:rPr>
                <w:rFonts w:hint="eastAsia"/>
                <w:color w:val="auto"/>
                <w:sz w:val="24"/>
                <w:highlight w:val="none"/>
              </w:rPr>
              <w:t>2</w:t>
            </w:r>
          </w:p>
        </w:tc>
        <w:tc>
          <w:tcPr>
            <w:tcW w:w="7117" w:type="dxa"/>
            <w:vAlign w:val="center"/>
          </w:tcPr>
          <w:p w14:paraId="27596442">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2F67EAEF">
            <w:pPr>
              <w:rPr>
                <w:color w:val="auto"/>
                <w:sz w:val="24"/>
                <w:highlight w:val="none"/>
              </w:rPr>
            </w:pPr>
          </w:p>
        </w:tc>
        <w:tc>
          <w:tcPr>
            <w:tcW w:w="992" w:type="dxa"/>
            <w:vAlign w:val="center"/>
          </w:tcPr>
          <w:p w14:paraId="300BB566">
            <w:pPr>
              <w:rPr>
                <w:color w:val="auto"/>
                <w:sz w:val="24"/>
                <w:highlight w:val="none"/>
              </w:rPr>
            </w:pPr>
          </w:p>
        </w:tc>
      </w:tr>
      <w:tr w14:paraId="3D4A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933A4C3">
            <w:pPr>
              <w:jc w:val="center"/>
              <w:rPr>
                <w:color w:val="auto"/>
                <w:sz w:val="24"/>
                <w:highlight w:val="none"/>
              </w:rPr>
            </w:pPr>
            <w:r>
              <w:rPr>
                <w:rFonts w:hint="eastAsia"/>
                <w:color w:val="auto"/>
                <w:sz w:val="24"/>
                <w:highlight w:val="none"/>
              </w:rPr>
              <w:t>3</w:t>
            </w:r>
          </w:p>
        </w:tc>
        <w:tc>
          <w:tcPr>
            <w:tcW w:w="7117" w:type="dxa"/>
            <w:vAlign w:val="center"/>
          </w:tcPr>
          <w:p w14:paraId="51051816">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30D6289C">
            <w:pPr>
              <w:rPr>
                <w:color w:val="auto"/>
                <w:sz w:val="24"/>
                <w:highlight w:val="none"/>
              </w:rPr>
            </w:pPr>
          </w:p>
        </w:tc>
        <w:tc>
          <w:tcPr>
            <w:tcW w:w="992" w:type="dxa"/>
            <w:vAlign w:val="center"/>
          </w:tcPr>
          <w:p w14:paraId="66E8C649">
            <w:pPr>
              <w:rPr>
                <w:color w:val="auto"/>
                <w:sz w:val="24"/>
                <w:highlight w:val="none"/>
              </w:rPr>
            </w:pPr>
          </w:p>
        </w:tc>
      </w:tr>
      <w:tr w14:paraId="6894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EAB7C28">
            <w:pPr>
              <w:jc w:val="center"/>
              <w:rPr>
                <w:color w:val="auto"/>
                <w:sz w:val="24"/>
                <w:highlight w:val="none"/>
              </w:rPr>
            </w:pPr>
            <w:r>
              <w:rPr>
                <w:rFonts w:hint="eastAsia"/>
                <w:color w:val="auto"/>
                <w:sz w:val="24"/>
                <w:highlight w:val="none"/>
              </w:rPr>
              <w:t>4</w:t>
            </w:r>
          </w:p>
        </w:tc>
        <w:tc>
          <w:tcPr>
            <w:tcW w:w="7117" w:type="dxa"/>
            <w:vAlign w:val="center"/>
          </w:tcPr>
          <w:p w14:paraId="2EF57A25">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7AF916B5">
            <w:pPr>
              <w:rPr>
                <w:color w:val="auto"/>
                <w:sz w:val="24"/>
                <w:highlight w:val="none"/>
              </w:rPr>
            </w:pPr>
          </w:p>
        </w:tc>
        <w:tc>
          <w:tcPr>
            <w:tcW w:w="992" w:type="dxa"/>
            <w:vAlign w:val="center"/>
          </w:tcPr>
          <w:p w14:paraId="7F9874DE">
            <w:pPr>
              <w:rPr>
                <w:color w:val="auto"/>
                <w:sz w:val="24"/>
                <w:highlight w:val="none"/>
              </w:rPr>
            </w:pPr>
          </w:p>
        </w:tc>
      </w:tr>
      <w:tr w14:paraId="7E0C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FEF4C7A">
            <w:pPr>
              <w:jc w:val="center"/>
              <w:rPr>
                <w:color w:val="auto"/>
                <w:sz w:val="24"/>
                <w:highlight w:val="none"/>
              </w:rPr>
            </w:pPr>
            <w:r>
              <w:rPr>
                <w:rFonts w:hint="eastAsia"/>
                <w:color w:val="auto"/>
                <w:sz w:val="24"/>
                <w:highlight w:val="none"/>
              </w:rPr>
              <w:t>5</w:t>
            </w:r>
          </w:p>
        </w:tc>
        <w:tc>
          <w:tcPr>
            <w:tcW w:w="7117" w:type="dxa"/>
            <w:vAlign w:val="center"/>
          </w:tcPr>
          <w:p w14:paraId="239DE43F">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0B9C8498">
            <w:pPr>
              <w:rPr>
                <w:color w:val="auto"/>
                <w:sz w:val="24"/>
                <w:highlight w:val="none"/>
              </w:rPr>
            </w:pPr>
          </w:p>
        </w:tc>
        <w:tc>
          <w:tcPr>
            <w:tcW w:w="992" w:type="dxa"/>
            <w:vAlign w:val="center"/>
          </w:tcPr>
          <w:p w14:paraId="35C72A77">
            <w:pPr>
              <w:rPr>
                <w:color w:val="auto"/>
                <w:sz w:val="24"/>
                <w:highlight w:val="none"/>
              </w:rPr>
            </w:pPr>
          </w:p>
        </w:tc>
      </w:tr>
      <w:tr w14:paraId="04F9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064C7E4">
            <w:pPr>
              <w:jc w:val="center"/>
              <w:rPr>
                <w:color w:val="auto"/>
                <w:sz w:val="24"/>
                <w:highlight w:val="none"/>
              </w:rPr>
            </w:pPr>
            <w:r>
              <w:rPr>
                <w:rFonts w:hint="eastAsia"/>
                <w:color w:val="auto"/>
                <w:sz w:val="24"/>
                <w:highlight w:val="none"/>
              </w:rPr>
              <w:t>6</w:t>
            </w:r>
          </w:p>
        </w:tc>
        <w:tc>
          <w:tcPr>
            <w:tcW w:w="7117" w:type="dxa"/>
            <w:vAlign w:val="center"/>
          </w:tcPr>
          <w:p w14:paraId="2693854B">
            <w:pPr>
              <w:rPr>
                <w:color w:val="auto"/>
                <w:sz w:val="24"/>
                <w:highlight w:val="none"/>
              </w:rPr>
            </w:pPr>
            <w:r>
              <w:rPr>
                <w:rFonts w:hint="eastAsia"/>
                <w:color w:val="auto"/>
                <w:sz w:val="24"/>
                <w:highlight w:val="none"/>
              </w:rPr>
              <w:t>采购文件规定的其它无效情形</w:t>
            </w:r>
          </w:p>
        </w:tc>
        <w:tc>
          <w:tcPr>
            <w:tcW w:w="850" w:type="dxa"/>
            <w:vAlign w:val="center"/>
          </w:tcPr>
          <w:p w14:paraId="76F0D5F6">
            <w:pPr>
              <w:rPr>
                <w:color w:val="auto"/>
                <w:sz w:val="24"/>
                <w:highlight w:val="none"/>
              </w:rPr>
            </w:pPr>
          </w:p>
        </w:tc>
        <w:tc>
          <w:tcPr>
            <w:tcW w:w="992" w:type="dxa"/>
            <w:vAlign w:val="center"/>
          </w:tcPr>
          <w:p w14:paraId="3DD2FE5E">
            <w:pPr>
              <w:rPr>
                <w:color w:val="auto"/>
                <w:sz w:val="24"/>
                <w:highlight w:val="none"/>
              </w:rPr>
            </w:pPr>
          </w:p>
        </w:tc>
      </w:tr>
    </w:tbl>
    <w:p w14:paraId="735C598F">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w:t>
      </w:r>
      <w:r>
        <w:rPr>
          <w:rFonts w:hAnsi="宋体"/>
          <w:color w:val="auto"/>
          <w:sz w:val="24"/>
          <w:highlight w:val="none"/>
        </w:rPr>
        <w:t>.1.3</w:t>
      </w:r>
      <w:r>
        <w:rPr>
          <w:rFonts w:hint="eastAsia" w:hAnsi="宋体"/>
          <w:color w:val="auto"/>
          <w:sz w:val="24"/>
          <w:highlight w:val="none"/>
        </w:rPr>
        <w:t>采购申请文件有下列情形的，本项目不作为实质性要求进行规定，即不作为符合性审查事项，不得作为无效处理：</w:t>
      </w:r>
    </w:p>
    <w:p w14:paraId="1D565DE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（1）存在个别地方（不超过2个）没有法定代表人/单位负责人签字，但有法定代表人/单位负责人的私人印章或者其有效授权代理人签字的；</w:t>
      </w:r>
    </w:p>
    <w:p w14:paraId="205BC7B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（2）除采购文件明确要求加盖单位(法人)公章的以外，其他地方以相关专用章加盖的；</w:t>
      </w:r>
    </w:p>
    <w:p w14:paraId="5B19AE6F">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（3）以骑缝章的形式代替采购申请文件内容逐页盖章的（但是骑缝章模糊不清，印章名称无法辨认的除外）；</w:t>
      </w:r>
    </w:p>
    <w:p w14:paraId="5C917D2D">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（4）其他不影响采购项目实质性要求的情形。</w:t>
      </w:r>
    </w:p>
    <w:p w14:paraId="403B13F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3.1.</w:t>
      </w:r>
      <w:r>
        <w:rPr>
          <w:rFonts w:hAnsi="宋体"/>
          <w:color w:val="auto"/>
          <w:sz w:val="24"/>
          <w:highlight w:val="none"/>
        </w:rPr>
        <w:t>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3801EDF3">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183682422"/>
      <w:bookmarkEnd w:id="36"/>
      <w:bookmarkStart w:id="37" w:name="_Toc183582287"/>
      <w:bookmarkEnd w:id="37"/>
      <w:bookmarkStart w:id="38" w:name="_Toc217446104"/>
      <w:bookmarkEnd w:id="38"/>
    </w:p>
    <w:p w14:paraId="2D89CD74">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3.3推荐候选申请人</w:t>
      </w:r>
    </w:p>
    <w:p w14:paraId="418AE889">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3.3.1本项目采用最低评标价法，推荐候选申请人按</w:t>
      </w:r>
      <w:r>
        <w:rPr>
          <w:rFonts w:hint="eastAsia" w:hAnsi="宋体"/>
          <w:color w:val="auto"/>
          <w:sz w:val="24"/>
          <w:highlight w:val="none"/>
          <w:lang w:eastAsia="zh-CN"/>
        </w:rPr>
        <w:t>统一下浮率从高到低</w:t>
      </w:r>
      <w:r>
        <w:rPr>
          <w:rFonts w:hint="eastAsia" w:hAnsi="宋体"/>
          <w:color w:val="auto"/>
          <w:sz w:val="24"/>
          <w:highlight w:val="none"/>
        </w:rPr>
        <w:t>排序。</w:t>
      </w:r>
    </w:p>
    <w:p w14:paraId="44C20F91">
      <w:pPr>
        <w:jc w:val="center"/>
        <w:rPr>
          <w:rFonts w:ascii="黑体" w:hAnsi="黑体" w:eastAsia="黑体" w:cs="黑体"/>
          <w:b/>
          <w:bCs/>
          <w:color w:val="auto"/>
          <w:sz w:val="24"/>
          <w:highlight w:val="none"/>
        </w:rPr>
      </w:pPr>
      <w:bookmarkStart w:id="39" w:name="_Toc217446103"/>
      <w:r>
        <w:rPr>
          <w:rFonts w:hint="eastAsia" w:ascii="黑体" w:hAnsi="黑体" w:eastAsia="黑体" w:cs="黑体"/>
          <w:b/>
          <w:bCs/>
          <w:color w:val="auto"/>
          <w:sz w:val="24"/>
          <w:highlight w:val="none"/>
        </w:rPr>
        <w:t>4、评审细则及标准</w:t>
      </w:r>
      <w:bookmarkEnd w:id="39"/>
    </w:p>
    <w:p w14:paraId="1A2F2DF5">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4.1 评委会只对通过初审的采购申请文件，根据采购文件的要求采用相同的评审程序、评分办法及标准进行评价和比较。</w:t>
      </w:r>
    </w:p>
    <w:p w14:paraId="1C73E92B">
      <w:pPr>
        <w:tabs>
          <w:tab w:val="left" w:pos="720"/>
        </w:tabs>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4.</w:t>
      </w:r>
      <w:r>
        <w:rPr>
          <w:rFonts w:hAnsi="宋体"/>
          <w:color w:val="auto"/>
          <w:sz w:val="24"/>
          <w:highlight w:val="none"/>
        </w:rPr>
        <w:t>2</w:t>
      </w:r>
      <w:bookmarkStart w:id="40" w:name="_Toc217446060"/>
      <w:r>
        <w:rPr>
          <w:rFonts w:hint="eastAsia" w:hAnsi="宋体"/>
          <w:color w:val="auto"/>
          <w:sz w:val="24"/>
          <w:highlight w:val="none"/>
        </w:rPr>
        <w:t>“★”号条款为实质性要求。</w:t>
      </w:r>
    </w:p>
    <w:p w14:paraId="565911EB">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5、重新组织</w:t>
      </w:r>
    </w:p>
    <w:p w14:paraId="3919D89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35E3713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（1）截止采购时间，递交的采购申请文件少于</w:t>
      </w:r>
      <w:r>
        <w:rPr>
          <w:rFonts w:hAnsi="宋体"/>
          <w:color w:val="auto"/>
          <w:sz w:val="24"/>
          <w:highlight w:val="none"/>
        </w:rPr>
        <w:t>3</w:t>
      </w:r>
      <w:r>
        <w:rPr>
          <w:rFonts w:hint="eastAsia" w:hAnsi="宋体"/>
          <w:color w:val="auto"/>
          <w:sz w:val="24"/>
          <w:highlight w:val="none"/>
        </w:rPr>
        <w:t>家的；</w:t>
      </w:r>
    </w:p>
    <w:p w14:paraId="3405C87E">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（2）通过本章3.1采购申请文件初审的采购申请人少于</w:t>
      </w:r>
      <w:r>
        <w:rPr>
          <w:rFonts w:hAnsi="宋体"/>
          <w:color w:val="auto"/>
          <w:sz w:val="24"/>
          <w:highlight w:val="none"/>
        </w:rPr>
        <w:t>3</w:t>
      </w:r>
      <w:r>
        <w:rPr>
          <w:rFonts w:hint="eastAsia" w:hAnsi="宋体"/>
          <w:color w:val="auto"/>
          <w:sz w:val="24"/>
          <w:highlight w:val="none"/>
        </w:rPr>
        <w:t>家的；</w:t>
      </w:r>
    </w:p>
    <w:p w14:paraId="6B7B3BC4">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（3）出现影响采购公正的违法、违规行为的。</w:t>
      </w:r>
    </w:p>
    <w:bookmarkEnd w:id="35"/>
    <w:bookmarkEnd w:id="40"/>
    <w:p w14:paraId="5D53ADFD">
      <w:pPr>
        <w:jc w:val="center"/>
        <w:rPr>
          <w:rFonts w:ascii="黑体" w:hAnsi="黑体" w:eastAsia="黑体" w:cs="黑体"/>
          <w:b/>
          <w:bCs/>
          <w:color w:val="auto"/>
          <w:sz w:val="24"/>
          <w:highlight w:val="none"/>
        </w:rPr>
      </w:pPr>
      <w:bookmarkStart w:id="41" w:name="_Toc183682432"/>
      <w:bookmarkStart w:id="42" w:name="_Toc217446105"/>
      <w:bookmarkStart w:id="43" w:name="_Toc208849022"/>
      <w:bookmarkStart w:id="44" w:name="_Toc183582297"/>
      <w:r>
        <w:rPr>
          <w:rFonts w:hint="eastAsia" w:ascii="黑体" w:hAnsi="黑体" w:eastAsia="黑体" w:cs="黑体"/>
          <w:b/>
          <w:bCs/>
          <w:color w:val="auto"/>
          <w:sz w:val="24"/>
          <w:highlight w:val="none"/>
        </w:rPr>
        <w:t>6、</w:t>
      </w:r>
      <w:bookmarkStart w:id="45" w:name="_Toc217446061"/>
      <w:r>
        <w:rPr>
          <w:rFonts w:hint="eastAsia" w:ascii="黑体" w:hAnsi="黑体" w:eastAsia="黑体" w:cs="黑体"/>
          <w:b/>
          <w:bCs/>
          <w:color w:val="auto"/>
          <w:sz w:val="24"/>
          <w:highlight w:val="none"/>
        </w:rPr>
        <w:t>成交人的确定</w:t>
      </w:r>
    </w:p>
    <w:p w14:paraId="05AFB5A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6.1. 确定原则</w:t>
      </w:r>
      <w:bookmarkEnd w:id="45"/>
      <w:r>
        <w:rPr>
          <w:rFonts w:hint="eastAsia" w:hAnsi="宋体"/>
          <w:color w:val="auto"/>
          <w:sz w:val="24"/>
          <w:highlight w:val="none"/>
        </w:rPr>
        <w:t>：</w:t>
      </w:r>
    </w:p>
    <w:p w14:paraId="49CF09D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31914558">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62F0BFAF">
      <w:pPr>
        <w:spacing w:before="120" w:beforeLines="50" w:after="120" w:afterLines="50" w:line="500" w:lineRule="exact"/>
        <w:ind w:firstLine="480" w:firstLineChars="200"/>
        <w:rPr>
          <w:rFonts w:hAnsi="宋体"/>
          <w:color w:val="auto"/>
          <w:sz w:val="24"/>
          <w:highlight w:val="none"/>
        </w:rPr>
      </w:pPr>
      <w:bookmarkStart w:id="46" w:name="_Toc217446062"/>
      <w:r>
        <w:rPr>
          <w:rFonts w:hint="eastAsia" w:hAnsi="宋体"/>
          <w:color w:val="auto"/>
          <w:sz w:val="24"/>
          <w:highlight w:val="none"/>
        </w:rPr>
        <w:t>1）成交候选人放弃中选的；</w:t>
      </w:r>
    </w:p>
    <w:p w14:paraId="745D828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240751D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3）成交候选人因不可抗力，不能履行合同的；</w:t>
      </w:r>
    </w:p>
    <w:p w14:paraId="7AE2180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295CCF0F">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0AE16D37">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6）成交候选人低于成本价竞选的；</w:t>
      </w:r>
    </w:p>
    <w:p w14:paraId="273689A1">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33530665">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747BE2A4">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 确定程序</w:t>
      </w:r>
      <w:bookmarkEnd w:id="46"/>
    </w:p>
    <w:p w14:paraId="4AB3AC5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6.2.1 评审委员会审核采购申请文件后，按</w:t>
      </w:r>
      <w:r>
        <w:rPr>
          <w:rFonts w:hint="eastAsia" w:hAnsi="宋体"/>
          <w:color w:val="auto"/>
          <w:sz w:val="24"/>
          <w:highlight w:val="none"/>
          <w:lang w:eastAsia="zh-CN"/>
        </w:rPr>
        <w:t>统一下浮率从高到低</w:t>
      </w:r>
      <w:r>
        <w:rPr>
          <w:rFonts w:hint="eastAsia" w:hAnsi="宋体"/>
          <w:color w:val="auto"/>
          <w:sz w:val="24"/>
          <w:highlight w:val="none"/>
        </w:rPr>
        <w:t>排列，并推荐成交候选人。</w:t>
      </w:r>
    </w:p>
    <w:p w14:paraId="19C4845C">
      <w:pPr>
        <w:spacing w:before="120" w:beforeLines="50" w:after="120" w:afterLines="50" w:line="500" w:lineRule="exact"/>
        <w:ind w:firstLine="480" w:firstLineChars="200"/>
        <w:rPr>
          <w:rFonts w:hAnsi="宋体"/>
          <w:color w:val="auto"/>
          <w:sz w:val="24"/>
          <w:highlight w:val="none"/>
        </w:rPr>
      </w:pPr>
      <w:r>
        <w:rPr>
          <w:rFonts w:hint="eastAsia" w:hAnsi="宋体"/>
          <w:color w:val="auto"/>
          <w:sz w:val="24"/>
          <w:highlight w:val="none"/>
        </w:rPr>
        <w:t>6.2</w:t>
      </w:r>
      <w:r>
        <w:rPr>
          <w:rFonts w:hAnsi="宋体"/>
          <w:color w:val="auto"/>
          <w:sz w:val="24"/>
          <w:highlight w:val="none"/>
        </w:rPr>
        <w:t>.</w:t>
      </w:r>
      <w:r>
        <w:rPr>
          <w:rFonts w:hint="eastAsia" w:hAnsi="宋体"/>
          <w:color w:val="auto"/>
          <w:sz w:val="24"/>
          <w:highlight w:val="none"/>
        </w:rPr>
        <w:t>2 采购人不解释成交或落选原因，不退回申请文件和其他相关资料。</w:t>
      </w:r>
    </w:p>
    <w:p w14:paraId="1A6478A5">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7、</w:t>
      </w:r>
      <w:bookmarkEnd w:id="41"/>
      <w:bookmarkEnd w:id="42"/>
      <w:bookmarkEnd w:id="43"/>
      <w:bookmarkEnd w:id="44"/>
      <w:r>
        <w:rPr>
          <w:rFonts w:hint="eastAsia" w:ascii="黑体" w:hAnsi="黑体" w:eastAsia="黑体" w:cs="黑体"/>
          <w:b/>
          <w:bCs/>
          <w:color w:val="auto"/>
          <w:sz w:val="24"/>
          <w:highlight w:val="none"/>
        </w:rPr>
        <w:t>评审专家在采购活动中承担以下义务：</w:t>
      </w:r>
    </w:p>
    <w:p w14:paraId="2ECBBF1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7.1 遵纪守法，客观、公正、廉洁地履行职责。</w:t>
      </w:r>
    </w:p>
    <w:p w14:paraId="246C381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7.2 按照采购文件的规定要求对采购申请人的资格条件和采购申请人提供的技术、服务等方面严格进行评判，</w:t>
      </w:r>
      <w:r>
        <w:rPr>
          <w:rFonts w:hAnsi="宋体"/>
          <w:color w:val="auto"/>
          <w:sz w:val="24"/>
          <w:highlight w:val="none"/>
        </w:rPr>
        <w:t>提供</w:t>
      </w:r>
      <w:r>
        <w:rPr>
          <w:rFonts w:hint="eastAsia" w:hAnsi="宋体"/>
          <w:color w:val="auto"/>
          <w:sz w:val="24"/>
          <w:highlight w:val="none"/>
        </w:rPr>
        <w:t>科学合理、公平公正</w:t>
      </w:r>
      <w:r>
        <w:rPr>
          <w:rFonts w:hAnsi="宋体"/>
          <w:color w:val="auto"/>
          <w:sz w:val="24"/>
          <w:highlight w:val="none"/>
        </w:rPr>
        <w:t>的评审意见</w:t>
      </w:r>
      <w:r>
        <w:rPr>
          <w:rFonts w:hint="eastAsia" w:hAnsi="宋体"/>
          <w:color w:val="auto"/>
          <w:sz w:val="24"/>
          <w:highlight w:val="none"/>
        </w:rPr>
        <w:t>，参与起草评审报告，并予签字确认。</w:t>
      </w:r>
    </w:p>
    <w:p w14:paraId="4959992B">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7.3 保守秘密。不得透露采购申请文件情况，不得泄漏采购申请文件及知悉的商业秘密和国家秘密，不得向采购申请人透露评审情况。</w:t>
      </w:r>
    </w:p>
    <w:p w14:paraId="28004BAF">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7.4 </w:t>
      </w:r>
      <w:r>
        <w:rPr>
          <w:rFonts w:hAnsi="宋体"/>
          <w:color w:val="auto"/>
          <w:sz w:val="24"/>
          <w:highlight w:val="none"/>
        </w:rPr>
        <w:t>发现采购申请人在</w:t>
      </w:r>
      <w:r>
        <w:rPr>
          <w:rFonts w:hint="eastAsia" w:hAnsi="宋体"/>
          <w:color w:val="auto"/>
          <w:sz w:val="24"/>
          <w:highlight w:val="none"/>
        </w:rPr>
        <w:t>采购</w:t>
      </w:r>
      <w:r>
        <w:rPr>
          <w:rFonts w:hAnsi="宋体"/>
          <w:color w:val="auto"/>
          <w:sz w:val="24"/>
          <w:highlight w:val="none"/>
        </w:rPr>
        <w:t>活动中有不正当竞争或恶意串通等违规行为，及时向评审工作的组织者报告并加以制止</w:t>
      </w:r>
      <w:r>
        <w:rPr>
          <w:rFonts w:hint="eastAsia" w:hAnsi="宋体"/>
          <w:color w:val="auto"/>
          <w:sz w:val="24"/>
          <w:highlight w:val="none"/>
        </w:rPr>
        <w:t>。</w:t>
      </w:r>
    </w:p>
    <w:p w14:paraId="27A1B066">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7.5 </w:t>
      </w:r>
      <w:r>
        <w:rPr>
          <w:rFonts w:hAnsi="宋体"/>
          <w:color w:val="auto"/>
          <w:sz w:val="24"/>
          <w:highlight w:val="none"/>
        </w:rPr>
        <w:t>解答有关方面</w:t>
      </w:r>
      <w:r>
        <w:rPr>
          <w:rFonts w:hint="eastAsia" w:hAnsi="宋体"/>
          <w:color w:val="auto"/>
          <w:sz w:val="24"/>
          <w:highlight w:val="none"/>
        </w:rPr>
        <w:t>对</w:t>
      </w:r>
      <w:r>
        <w:rPr>
          <w:rFonts w:hAnsi="宋体"/>
          <w:color w:val="auto"/>
          <w:sz w:val="24"/>
          <w:highlight w:val="none"/>
        </w:rPr>
        <w:t>评审工作中有关问题的</w:t>
      </w:r>
      <w:r>
        <w:rPr>
          <w:rFonts w:hint="eastAsia" w:hAnsi="宋体"/>
          <w:color w:val="auto"/>
          <w:sz w:val="24"/>
          <w:highlight w:val="none"/>
        </w:rPr>
        <w:t>询问，配合采购人或者采购代理机构答复采购申请人异议，配合相关部门的投诉处理工作等事宜。</w:t>
      </w:r>
    </w:p>
    <w:p w14:paraId="7C9ECB5E">
      <w:pPr>
        <w:jc w:val="center"/>
        <w:rPr>
          <w:rFonts w:ascii="黑体" w:hAnsi="黑体" w:eastAsia="黑体" w:cs="黑体"/>
          <w:b/>
          <w:bCs/>
          <w:color w:val="auto"/>
          <w:sz w:val="24"/>
          <w:highlight w:val="none"/>
        </w:rPr>
      </w:pPr>
      <w:r>
        <w:rPr>
          <w:rFonts w:hint="eastAsia" w:ascii="黑体" w:hAnsi="黑体" w:eastAsia="黑体" w:cs="黑体"/>
          <w:b/>
          <w:bCs/>
          <w:color w:val="auto"/>
          <w:sz w:val="24"/>
          <w:highlight w:val="none"/>
        </w:rPr>
        <w:t>8、评审专家在采购活动中应当遵守以下工作纪律：</w:t>
      </w:r>
    </w:p>
    <w:p w14:paraId="62261535">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 xml:space="preserve">8.1 </w:t>
      </w:r>
      <w:r>
        <w:rPr>
          <w:rFonts w:hAnsi="宋体"/>
          <w:color w:val="auto"/>
          <w:sz w:val="24"/>
          <w:highlight w:val="none"/>
        </w:rPr>
        <w:t>不得参加与自己有利害关系的评审活动。对与自己有利害关系的评审项目，如受到邀请，应主动提出回避。</w:t>
      </w:r>
      <w:r>
        <w:rPr>
          <w:rFonts w:hint="eastAsia" w:hAnsi="宋体"/>
          <w:color w:val="auto"/>
          <w:sz w:val="24"/>
          <w:highlight w:val="none"/>
        </w:rPr>
        <w:t>采购</w:t>
      </w:r>
      <w:r>
        <w:rPr>
          <w:rFonts w:hAnsi="宋体"/>
          <w:color w:val="auto"/>
          <w:sz w:val="24"/>
          <w:highlight w:val="none"/>
        </w:rPr>
        <w:t>人或</w:t>
      </w:r>
      <w:r>
        <w:rPr>
          <w:rFonts w:hint="eastAsia" w:hAnsi="宋体"/>
          <w:color w:val="auto"/>
          <w:sz w:val="24"/>
          <w:highlight w:val="none"/>
        </w:rPr>
        <w:t>采购代理机构</w:t>
      </w:r>
      <w:r>
        <w:rPr>
          <w:rFonts w:hAnsi="宋体"/>
          <w:color w:val="auto"/>
          <w:sz w:val="24"/>
          <w:highlight w:val="none"/>
        </w:rPr>
        <w:t>也可要求该评审专家回避。</w:t>
      </w:r>
    </w:p>
    <w:p w14:paraId="1EF648E0">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8.2 评审过程中关闭通讯设备，不得与外界联系。因发生不可预见情况，确实需要与外界联系的，应当有在场工作人员陪同。</w:t>
      </w:r>
    </w:p>
    <w:p w14:paraId="02EB9F91">
      <w:pPr>
        <w:spacing w:before="120" w:beforeLines="50" w:after="120" w:afterLines="50" w:line="460" w:lineRule="exact"/>
        <w:ind w:firstLine="480" w:firstLineChars="200"/>
        <w:rPr>
          <w:rFonts w:hAnsi="宋体"/>
          <w:color w:val="auto"/>
          <w:sz w:val="24"/>
          <w:highlight w:val="none"/>
        </w:rPr>
      </w:pPr>
      <w:r>
        <w:rPr>
          <w:rFonts w:hint="eastAsia" w:hAnsi="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color w:val="auto"/>
          <w:szCs w:val="36"/>
          <w:highlight w:val="none"/>
        </w:rPr>
        <w:br w:type="page"/>
      </w:r>
    </w:p>
    <w:p w14:paraId="499D1E98">
      <w:pPr>
        <w:pStyle w:val="39"/>
        <w:rPr>
          <w:color w:val="auto"/>
          <w:highlight w:val="none"/>
        </w:rPr>
      </w:pPr>
      <w:bookmarkStart w:id="47" w:name="_Toc151046665"/>
      <w:r>
        <w:rPr>
          <w:rFonts w:hint="eastAsia"/>
          <w:color w:val="auto"/>
          <w:highlight w:val="none"/>
        </w:rPr>
        <w:t>第六章  广安市人民医院供应商黑名单管理办法</w:t>
      </w:r>
      <w:bookmarkEnd w:id="47"/>
    </w:p>
    <w:p w14:paraId="45D83027">
      <w:pPr>
        <w:jc w:val="center"/>
        <w:rPr>
          <w:b/>
          <w:bCs/>
          <w:color w:val="auto"/>
          <w:sz w:val="28"/>
          <w:szCs w:val="28"/>
          <w:highlight w:val="none"/>
        </w:rPr>
      </w:pPr>
    </w:p>
    <w:p w14:paraId="69E1DEB3">
      <w:pPr>
        <w:widowControl/>
        <w:jc w:val="center"/>
        <w:rPr>
          <w:b/>
          <w:bCs/>
          <w:color w:val="auto"/>
          <w:sz w:val="28"/>
          <w:szCs w:val="28"/>
          <w:highlight w:val="none"/>
        </w:rPr>
      </w:pPr>
      <w:r>
        <w:rPr>
          <w:rFonts w:hint="eastAsia"/>
          <w:b/>
          <w:bCs/>
          <w:color w:val="auto"/>
          <w:sz w:val="28"/>
          <w:szCs w:val="28"/>
          <w:highlight w:val="none"/>
        </w:rPr>
        <w:t>第一章 总则</w:t>
      </w:r>
    </w:p>
    <w:p w14:paraId="653E42B9">
      <w:pPr>
        <w:widowControl/>
        <w:ind w:firstLine="482"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CD7F809">
      <w:pPr>
        <w:widowControl/>
        <w:ind w:firstLine="482"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093089DF">
      <w:pPr>
        <w:widowControl/>
        <w:ind w:firstLine="482"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9497568">
      <w:pPr>
        <w:widowControl/>
        <w:ind w:firstLine="482"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249016D5">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47055CF4">
      <w:pPr>
        <w:widowControl/>
        <w:ind w:firstLine="482"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5188D939">
      <w:pPr>
        <w:widowControl/>
        <w:ind w:firstLine="480" w:firstLineChars="200"/>
        <w:rPr>
          <w:color w:val="auto"/>
          <w:sz w:val="24"/>
          <w:highlight w:val="none"/>
        </w:rPr>
      </w:pPr>
      <w:r>
        <w:rPr>
          <w:rFonts w:hint="eastAsia"/>
          <w:color w:val="auto"/>
          <w:sz w:val="24"/>
          <w:highlight w:val="none"/>
        </w:rPr>
        <w:t>（一）实施商业贿赂行为的。</w:t>
      </w:r>
    </w:p>
    <w:p w14:paraId="186D820D">
      <w:pPr>
        <w:widowControl/>
        <w:ind w:firstLine="480" w:firstLineChars="200"/>
        <w:rPr>
          <w:color w:val="auto"/>
          <w:sz w:val="24"/>
          <w:highlight w:val="none"/>
        </w:rPr>
      </w:pPr>
      <w:r>
        <w:rPr>
          <w:rFonts w:hint="eastAsia"/>
          <w:color w:val="auto"/>
          <w:sz w:val="24"/>
          <w:highlight w:val="none"/>
        </w:rPr>
        <w:t>（二）威胁、恐吓医院工作人员，扰乱医院正常工作秩序的。</w:t>
      </w:r>
    </w:p>
    <w:p w14:paraId="5BFA0DA0">
      <w:pPr>
        <w:widowControl/>
        <w:ind w:firstLine="480"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6AACD866">
      <w:pPr>
        <w:widowControl/>
        <w:ind w:firstLine="480"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D35E1F2">
      <w:pPr>
        <w:widowControl/>
        <w:ind w:firstLine="480"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7000AFB1">
      <w:pPr>
        <w:widowControl/>
        <w:ind w:firstLine="480"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3F190D7E">
      <w:pPr>
        <w:widowControl/>
        <w:ind w:firstLine="480"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88B3B2E">
      <w:pPr>
        <w:widowControl/>
        <w:ind w:firstLine="480" w:firstLineChars="200"/>
        <w:rPr>
          <w:color w:val="auto"/>
          <w:sz w:val="24"/>
          <w:highlight w:val="none"/>
        </w:rPr>
      </w:pPr>
      <w:r>
        <w:rPr>
          <w:rFonts w:hint="eastAsia"/>
          <w:color w:val="auto"/>
          <w:sz w:val="24"/>
          <w:highlight w:val="none"/>
        </w:rPr>
        <w:t>（八）其它违反国家法律法规给医院带来不良影响的。</w:t>
      </w:r>
    </w:p>
    <w:p w14:paraId="42EC71F1">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323BDFA6">
      <w:pPr>
        <w:widowControl/>
        <w:ind w:firstLine="482"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225D1CA3">
      <w:pPr>
        <w:widowControl/>
        <w:ind w:firstLine="482"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D78146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2C9B58C9">
      <w:pPr>
        <w:widowControl/>
        <w:ind w:firstLine="482"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7761CE9B">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65577D10">
      <w:pPr>
        <w:widowControl/>
        <w:ind w:firstLine="482"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2E7CBE5F">
      <w:pPr>
        <w:widowControl/>
        <w:ind w:firstLine="480"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63BE1906">
      <w:pPr>
        <w:widowControl/>
        <w:ind w:firstLine="480"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3944495C">
      <w:pPr>
        <w:widowControl/>
        <w:ind w:firstLine="480"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1B14B1A7">
      <w:pPr>
        <w:widowControl/>
        <w:ind w:firstLine="480"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44CAA7EC">
      <w:pPr>
        <w:widowControl/>
        <w:ind w:firstLine="480" w:firstLineChars="200"/>
        <w:rPr>
          <w:color w:val="auto"/>
          <w:sz w:val="24"/>
          <w:highlight w:val="none"/>
        </w:rPr>
      </w:pPr>
      <w:r>
        <w:rPr>
          <w:rFonts w:hint="eastAsia"/>
          <w:color w:val="auto"/>
          <w:sz w:val="24"/>
          <w:highlight w:val="none"/>
        </w:rPr>
        <w:t>（五）拒不按规定交纳保证金的。</w:t>
      </w:r>
    </w:p>
    <w:p w14:paraId="0B62CF42">
      <w:pPr>
        <w:widowControl/>
        <w:ind w:firstLine="480" w:firstLineChars="200"/>
        <w:rPr>
          <w:color w:val="auto"/>
          <w:sz w:val="24"/>
          <w:highlight w:val="none"/>
        </w:rPr>
      </w:pPr>
      <w:r>
        <w:rPr>
          <w:rFonts w:hint="eastAsia"/>
          <w:color w:val="auto"/>
          <w:sz w:val="24"/>
          <w:highlight w:val="none"/>
        </w:rPr>
        <w:t>（六）弄虚作假，虚报资质业绩或以其它欺诈方式骗取中标或成交的。</w:t>
      </w:r>
    </w:p>
    <w:p w14:paraId="21F23FBC">
      <w:pPr>
        <w:widowControl/>
        <w:ind w:firstLine="480" w:firstLineChars="200"/>
        <w:rPr>
          <w:color w:val="auto"/>
          <w:sz w:val="24"/>
          <w:highlight w:val="none"/>
        </w:rPr>
      </w:pPr>
      <w:r>
        <w:rPr>
          <w:rFonts w:hint="eastAsia"/>
          <w:color w:val="auto"/>
          <w:sz w:val="24"/>
          <w:highlight w:val="none"/>
        </w:rPr>
        <w:t>（七）在签订合同时提出无理的附加条件或擅自更改合同实质性内容的。</w:t>
      </w:r>
    </w:p>
    <w:p w14:paraId="59BFE63F">
      <w:pPr>
        <w:widowControl/>
        <w:ind w:firstLine="482"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15D5B7D4">
      <w:pPr>
        <w:widowControl/>
        <w:ind w:firstLine="480"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50D09613">
      <w:pPr>
        <w:widowControl/>
        <w:ind w:firstLine="480"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662551B4">
      <w:pPr>
        <w:widowControl/>
        <w:ind w:firstLine="480"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22C548B6">
      <w:pPr>
        <w:widowControl/>
        <w:ind w:firstLine="480"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3DDCA269">
      <w:pPr>
        <w:widowControl/>
        <w:ind w:firstLine="480" w:firstLineChars="200"/>
        <w:rPr>
          <w:color w:val="auto"/>
          <w:sz w:val="24"/>
          <w:highlight w:val="none"/>
        </w:rPr>
      </w:pPr>
      <w:r>
        <w:rPr>
          <w:rFonts w:hint="eastAsia"/>
          <w:color w:val="auto"/>
          <w:sz w:val="24"/>
          <w:highlight w:val="none"/>
        </w:rPr>
        <w:t>（五）拒不接受医院监督的。</w:t>
      </w:r>
    </w:p>
    <w:p w14:paraId="5DA52918">
      <w:pPr>
        <w:widowControl/>
        <w:ind w:firstLine="482"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6B3220CC">
      <w:pPr>
        <w:widowControl/>
        <w:jc w:val="center"/>
        <w:rPr>
          <w:b/>
          <w:bCs/>
          <w:color w:val="auto"/>
          <w:sz w:val="28"/>
          <w:szCs w:val="28"/>
          <w:highlight w:val="none"/>
        </w:rPr>
      </w:pPr>
      <w:r>
        <w:rPr>
          <w:rFonts w:hint="eastAsia"/>
          <w:b/>
          <w:bCs/>
          <w:color w:val="auto"/>
          <w:sz w:val="28"/>
          <w:szCs w:val="28"/>
          <w:highlight w:val="none"/>
        </w:rPr>
        <w:t>第五章 附则</w:t>
      </w:r>
    </w:p>
    <w:p w14:paraId="05D49853">
      <w:pPr>
        <w:widowControl/>
        <w:ind w:firstLine="482"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19979232">
      <w:pPr>
        <w:widowControl/>
        <w:ind w:firstLine="482"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45A972F0">
      <w:pPr>
        <w:pStyle w:val="2"/>
        <w:rPr>
          <w:color w:val="auto"/>
          <w:highlight w:val="none"/>
        </w:rPr>
      </w:pPr>
    </w:p>
    <w:sectPr>
      <w:footerReference r:id="rId9" w:type="default"/>
      <w:pgSz w:w="11906" w:h="16838"/>
      <w:pgMar w:top="1440" w:right="1587" w:bottom="1440" w:left="1587"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9BB5">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B14C">
    <w:pPr>
      <w:pStyle w:val="27"/>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8B68">
    <w:pPr>
      <w:pStyle w:val="27"/>
      <w:framePr w:wrap="around" w:vAnchor="text" w:hAnchor="margin" w:xAlign="right" w:y="1"/>
      <w:rPr>
        <w:rStyle w:val="46"/>
      </w:rPr>
    </w:pPr>
    <w:r>
      <w:fldChar w:fldCharType="begin"/>
    </w:r>
    <w:r>
      <w:rPr>
        <w:rStyle w:val="46"/>
      </w:rPr>
      <w:instrText xml:space="preserve">PAGE  </w:instrText>
    </w:r>
    <w:r>
      <w:fldChar w:fldCharType="end"/>
    </w:r>
  </w:p>
  <w:p w14:paraId="4D8AD927">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F53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208B48D">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208B48D">
                    <w:pPr>
                      <w:pStyle w:val="27"/>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CEC1E">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612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6200"/>
  <w:p w14:paraId="3271F0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F897"/>
    <w:multiLevelType w:val="singleLevel"/>
    <w:tmpl w:val="BBA0F897"/>
    <w:lvl w:ilvl="0" w:tentative="0">
      <w:start w:val="1"/>
      <w:numFmt w:val="chineseCounting"/>
      <w:suff w:val="nothing"/>
      <w:lvlText w:val="%1、"/>
      <w:lvlJc w:val="left"/>
      <w:rPr>
        <w:rFonts w:hint="eastAsia"/>
      </w:rPr>
    </w:lvl>
  </w:abstractNum>
  <w:abstractNum w:abstractNumId="1">
    <w:nsid w:val="CDCA07CF"/>
    <w:multiLevelType w:val="singleLevel"/>
    <w:tmpl w:val="CDCA07CF"/>
    <w:lvl w:ilvl="0" w:tentative="0">
      <w:start w:val="1"/>
      <w:numFmt w:val="decimal"/>
      <w:lvlText w:val="%1."/>
      <w:lvlJc w:val="left"/>
      <w:pPr>
        <w:tabs>
          <w:tab w:val="left" w:pos="312"/>
        </w:tabs>
      </w:pPr>
    </w:lvl>
  </w:abstractNum>
  <w:abstractNum w:abstractNumId="2">
    <w:nsid w:val="E6355FB9"/>
    <w:multiLevelType w:val="singleLevel"/>
    <w:tmpl w:val="E6355FB9"/>
    <w:lvl w:ilvl="0" w:tentative="0">
      <w:start w:val="1"/>
      <w:numFmt w:val="decimal"/>
      <w:lvlText w:val="%1."/>
      <w:lvlJc w:val="left"/>
      <w:pPr>
        <w:tabs>
          <w:tab w:val="left" w:pos="312"/>
        </w:tabs>
      </w:pPr>
    </w:lvl>
  </w:abstractNum>
  <w:abstractNum w:abstractNumId="3">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58F1C484"/>
    <w:multiLevelType w:val="singleLevel"/>
    <w:tmpl w:val="58F1C484"/>
    <w:lvl w:ilvl="0" w:tentative="0">
      <w:start w:val="2"/>
      <w:numFmt w:val="decimal"/>
      <w:suff w:val="nothing"/>
      <w:lvlText w:val="%1、"/>
      <w:lvlJc w:val="left"/>
    </w:lvl>
  </w:abstractNum>
  <w:abstractNum w:abstractNumId="5">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6">
    <w:nsid w:val="66DBEB18"/>
    <w:multiLevelType w:val="singleLevel"/>
    <w:tmpl w:val="66DBEB18"/>
    <w:lvl w:ilvl="0" w:tentative="0">
      <w:start w:val="2"/>
      <w:numFmt w:val="decimal"/>
      <w:suff w:val="nothing"/>
      <w:lvlText w:val="%1、"/>
      <w:lvlJc w:val="left"/>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ZWQ3YjkxNzM5ZTA2NjFlMWVmMjY2ZDZiMjJhZTk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208"/>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3946"/>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329"/>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B42DE3"/>
    <w:rsid w:val="02284BE0"/>
    <w:rsid w:val="032D2582"/>
    <w:rsid w:val="03422543"/>
    <w:rsid w:val="036B5CE3"/>
    <w:rsid w:val="03C375BE"/>
    <w:rsid w:val="043263EE"/>
    <w:rsid w:val="045D4FD9"/>
    <w:rsid w:val="04802212"/>
    <w:rsid w:val="04B877EB"/>
    <w:rsid w:val="04D27862"/>
    <w:rsid w:val="051C6CC9"/>
    <w:rsid w:val="060F2797"/>
    <w:rsid w:val="076731A8"/>
    <w:rsid w:val="07730E6D"/>
    <w:rsid w:val="07CB47D0"/>
    <w:rsid w:val="08102EE2"/>
    <w:rsid w:val="08541337"/>
    <w:rsid w:val="08F473D8"/>
    <w:rsid w:val="08FD7AD1"/>
    <w:rsid w:val="08FE069E"/>
    <w:rsid w:val="090B33C3"/>
    <w:rsid w:val="094F50F3"/>
    <w:rsid w:val="09532352"/>
    <w:rsid w:val="09A80AB8"/>
    <w:rsid w:val="09FF56F4"/>
    <w:rsid w:val="0A2329D1"/>
    <w:rsid w:val="0A683A0F"/>
    <w:rsid w:val="0AAF6B71"/>
    <w:rsid w:val="0BAB5864"/>
    <w:rsid w:val="0C454212"/>
    <w:rsid w:val="0D735DB7"/>
    <w:rsid w:val="0DE46363"/>
    <w:rsid w:val="0E5851FF"/>
    <w:rsid w:val="0FB82D70"/>
    <w:rsid w:val="0FD53D27"/>
    <w:rsid w:val="0FD763B0"/>
    <w:rsid w:val="111548C2"/>
    <w:rsid w:val="11207428"/>
    <w:rsid w:val="11437E33"/>
    <w:rsid w:val="11CA2B5B"/>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287CB0"/>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76D386E"/>
    <w:rsid w:val="278E5DAE"/>
    <w:rsid w:val="27B27166"/>
    <w:rsid w:val="284F20CB"/>
    <w:rsid w:val="286F52BD"/>
    <w:rsid w:val="289C366A"/>
    <w:rsid w:val="28F2674A"/>
    <w:rsid w:val="28F501AA"/>
    <w:rsid w:val="291C61B9"/>
    <w:rsid w:val="29925C04"/>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6D2902"/>
    <w:rsid w:val="2F9100A2"/>
    <w:rsid w:val="304E470D"/>
    <w:rsid w:val="30DC319E"/>
    <w:rsid w:val="31020493"/>
    <w:rsid w:val="31443613"/>
    <w:rsid w:val="314C04DD"/>
    <w:rsid w:val="31A4747B"/>
    <w:rsid w:val="322D79E1"/>
    <w:rsid w:val="329F4339"/>
    <w:rsid w:val="32D36347"/>
    <w:rsid w:val="33680E43"/>
    <w:rsid w:val="336D6D80"/>
    <w:rsid w:val="339A5D2A"/>
    <w:rsid w:val="34240DF7"/>
    <w:rsid w:val="352747BD"/>
    <w:rsid w:val="35DA54E6"/>
    <w:rsid w:val="36060ED7"/>
    <w:rsid w:val="36DA0180"/>
    <w:rsid w:val="37C12848"/>
    <w:rsid w:val="37C9575B"/>
    <w:rsid w:val="386720AE"/>
    <w:rsid w:val="386B0180"/>
    <w:rsid w:val="38FA4E23"/>
    <w:rsid w:val="39541C1D"/>
    <w:rsid w:val="396B0C05"/>
    <w:rsid w:val="39BC135C"/>
    <w:rsid w:val="39CE78FF"/>
    <w:rsid w:val="3A14750C"/>
    <w:rsid w:val="3AEDC156"/>
    <w:rsid w:val="3B146AFA"/>
    <w:rsid w:val="3BC767F9"/>
    <w:rsid w:val="3CA75736"/>
    <w:rsid w:val="3D2B1073"/>
    <w:rsid w:val="3DA32482"/>
    <w:rsid w:val="3E5B6D21"/>
    <w:rsid w:val="3F7766BA"/>
    <w:rsid w:val="3F8F680D"/>
    <w:rsid w:val="3FE83F56"/>
    <w:rsid w:val="405D2BB1"/>
    <w:rsid w:val="409C6C06"/>
    <w:rsid w:val="40A86BF9"/>
    <w:rsid w:val="4143711B"/>
    <w:rsid w:val="420C765B"/>
    <w:rsid w:val="424A19F9"/>
    <w:rsid w:val="42965036"/>
    <w:rsid w:val="42A136C8"/>
    <w:rsid w:val="43385DE0"/>
    <w:rsid w:val="433E1224"/>
    <w:rsid w:val="434A65F1"/>
    <w:rsid w:val="4381122A"/>
    <w:rsid w:val="44062295"/>
    <w:rsid w:val="441F2254"/>
    <w:rsid w:val="45571614"/>
    <w:rsid w:val="45713F3C"/>
    <w:rsid w:val="466153D1"/>
    <w:rsid w:val="466F6861"/>
    <w:rsid w:val="4784106F"/>
    <w:rsid w:val="47C47C58"/>
    <w:rsid w:val="482F6C84"/>
    <w:rsid w:val="4859390D"/>
    <w:rsid w:val="4898194F"/>
    <w:rsid w:val="4950330D"/>
    <w:rsid w:val="4A043F72"/>
    <w:rsid w:val="4A1C3B39"/>
    <w:rsid w:val="4AA308BA"/>
    <w:rsid w:val="4AF30BBB"/>
    <w:rsid w:val="4B440486"/>
    <w:rsid w:val="4B6F6A11"/>
    <w:rsid w:val="4BBD2646"/>
    <w:rsid w:val="4C5D7AEC"/>
    <w:rsid w:val="4D024936"/>
    <w:rsid w:val="4D224530"/>
    <w:rsid w:val="4D4D68B6"/>
    <w:rsid w:val="4D7E3260"/>
    <w:rsid w:val="4D800F69"/>
    <w:rsid w:val="4DF23692"/>
    <w:rsid w:val="4F23726B"/>
    <w:rsid w:val="4F686B3C"/>
    <w:rsid w:val="4F9D5F82"/>
    <w:rsid w:val="4FDC0EFB"/>
    <w:rsid w:val="51015DAD"/>
    <w:rsid w:val="51083291"/>
    <w:rsid w:val="51383946"/>
    <w:rsid w:val="515A476D"/>
    <w:rsid w:val="51856BCB"/>
    <w:rsid w:val="520B4CA1"/>
    <w:rsid w:val="52192180"/>
    <w:rsid w:val="523D333C"/>
    <w:rsid w:val="526B23B2"/>
    <w:rsid w:val="52E743D2"/>
    <w:rsid w:val="53254B59"/>
    <w:rsid w:val="53426596"/>
    <w:rsid w:val="53886AE8"/>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7935E1"/>
    <w:rsid w:val="58842049"/>
    <w:rsid w:val="58D17563"/>
    <w:rsid w:val="59152139"/>
    <w:rsid w:val="594E64F9"/>
    <w:rsid w:val="595D6907"/>
    <w:rsid w:val="599723F9"/>
    <w:rsid w:val="59BF5730"/>
    <w:rsid w:val="59EE16C8"/>
    <w:rsid w:val="59F459BC"/>
    <w:rsid w:val="5A7230A5"/>
    <w:rsid w:val="5AB12A17"/>
    <w:rsid w:val="5AB71F3E"/>
    <w:rsid w:val="5AD921DA"/>
    <w:rsid w:val="5B770ED0"/>
    <w:rsid w:val="5BA31F63"/>
    <w:rsid w:val="5BD20237"/>
    <w:rsid w:val="5BFEF7AC"/>
    <w:rsid w:val="5CF72BB7"/>
    <w:rsid w:val="5D371947"/>
    <w:rsid w:val="5D7138C7"/>
    <w:rsid w:val="5D8217D9"/>
    <w:rsid w:val="5DB9489B"/>
    <w:rsid w:val="5DCD59CD"/>
    <w:rsid w:val="5DD93833"/>
    <w:rsid w:val="5E5E3225"/>
    <w:rsid w:val="5F2B4507"/>
    <w:rsid w:val="5F86690C"/>
    <w:rsid w:val="5FBA6BEB"/>
    <w:rsid w:val="5FDB0B3C"/>
    <w:rsid w:val="5FFF43B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930628C"/>
    <w:rsid w:val="6A29672D"/>
    <w:rsid w:val="6A4E464A"/>
    <w:rsid w:val="6A61123F"/>
    <w:rsid w:val="6AA22F73"/>
    <w:rsid w:val="6ADB4FDB"/>
    <w:rsid w:val="6AE30A98"/>
    <w:rsid w:val="6B085319"/>
    <w:rsid w:val="6B1406EB"/>
    <w:rsid w:val="6B471324"/>
    <w:rsid w:val="6BBF8413"/>
    <w:rsid w:val="6C360D67"/>
    <w:rsid w:val="6C954A79"/>
    <w:rsid w:val="6C9D36A1"/>
    <w:rsid w:val="6D1E40AF"/>
    <w:rsid w:val="6E3B240F"/>
    <w:rsid w:val="6E653E9D"/>
    <w:rsid w:val="6EA448A5"/>
    <w:rsid w:val="6EE823E8"/>
    <w:rsid w:val="6F20770F"/>
    <w:rsid w:val="6F6B24F7"/>
    <w:rsid w:val="707003C5"/>
    <w:rsid w:val="70D62CDA"/>
    <w:rsid w:val="71124EA2"/>
    <w:rsid w:val="711D383D"/>
    <w:rsid w:val="71B52F37"/>
    <w:rsid w:val="71FFAC80"/>
    <w:rsid w:val="72897478"/>
    <w:rsid w:val="72BD340B"/>
    <w:rsid w:val="72D017D1"/>
    <w:rsid w:val="72FCB8DF"/>
    <w:rsid w:val="73AE71FF"/>
    <w:rsid w:val="742E1AE1"/>
    <w:rsid w:val="745A5CD0"/>
    <w:rsid w:val="74A44021"/>
    <w:rsid w:val="756D604F"/>
    <w:rsid w:val="75C25924"/>
    <w:rsid w:val="76142ACC"/>
    <w:rsid w:val="76F42D38"/>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A53E7F"/>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5"/>
    <w:link w:val="111"/>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3"/>
    <w:qFormat/>
    <w:uiPriority w:val="0"/>
    <w:pPr>
      <w:tabs>
        <w:tab w:val="left" w:pos="1500"/>
      </w:tabs>
      <w:spacing w:line="360" w:lineRule="auto"/>
    </w:pPr>
    <w:rPr>
      <w:rFonts w:ascii="宋体" w:hAnsi="宋体"/>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3"/>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3"/>
    <w:qFormat/>
    <w:uiPriority w:val="0"/>
    <w:pPr>
      <w:shd w:val="clear" w:color="auto" w:fill="000080"/>
    </w:pPr>
  </w:style>
  <w:style w:type="paragraph" w:styleId="16">
    <w:name w:val="annotation text"/>
    <w:basedOn w:val="1"/>
    <w:link w:val="58"/>
    <w:qFormat/>
    <w:uiPriority w:val="0"/>
    <w:pPr>
      <w:adjustRightInd w:val="0"/>
      <w:spacing w:line="360" w:lineRule="atLeast"/>
      <w:jc w:val="left"/>
      <w:textAlignment w:val="baseline"/>
    </w:pPr>
    <w:rPr>
      <w:kern w:val="0"/>
      <w:sz w:val="24"/>
      <w:szCs w:val="20"/>
    </w:rPr>
  </w:style>
  <w:style w:type="paragraph" w:styleId="17">
    <w:name w:val="Body Text 3"/>
    <w:basedOn w:val="1"/>
    <w:link w:val="103"/>
    <w:qFormat/>
    <w:uiPriority w:val="0"/>
    <w:pPr>
      <w:spacing w:after="120"/>
    </w:pPr>
    <w:rPr>
      <w:sz w:val="16"/>
      <w:szCs w:val="16"/>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5"/>
    <w:qFormat/>
    <w:uiPriority w:val="0"/>
    <w:pPr>
      <w:adjustRightInd/>
      <w:spacing w:line="240" w:lineRule="auto"/>
      <w:textAlignment w:val="auto"/>
    </w:pPr>
    <w:rPr>
      <w:b/>
      <w:bCs/>
      <w:kern w:val="2"/>
      <w:sz w:val="21"/>
      <w:szCs w:val="24"/>
    </w:rPr>
  </w:style>
  <w:style w:type="paragraph" w:styleId="41">
    <w:name w:val="Body Text First Indent"/>
    <w:basedOn w:val="1"/>
    <w:next w:val="1"/>
    <w:link w:val="100"/>
    <w:qFormat/>
    <w:uiPriority w:val="0"/>
    <w:pPr>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5"/>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6"/>
    <w:qFormat/>
    <w:uiPriority w:val="99"/>
    <w:rPr>
      <w:sz w:val="24"/>
    </w:rPr>
  </w:style>
  <w:style w:type="character" w:customStyle="1" w:styleId="59">
    <w:name w:val="标题 3 字符"/>
    <w:link w:val="5"/>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6"/>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7"/>
    <w:qFormat/>
    <w:uiPriority w:val="0"/>
    <w:rPr>
      <w:kern w:val="2"/>
      <w:sz w:val="16"/>
      <w:szCs w:val="16"/>
    </w:rPr>
  </w:style>
  <w:style w:type="character" w:customStyle="1" w:styleId="104">
    <w:name w:val="标题 5 字符"/>
    <w:link w:val="7"/>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4"/>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1"/>
    <w:qFormat/>
    <w:uiPriority w:val="0"/>
    <w:rPr>
      <w:rFonts w:ascii="Arial" w:hAnsi="Arial" w:eastAsia="黑体"/>
      <w:sz w:val="21"/>
      <w:szCs w:val="21"/>
    </w:rPr>
  </w:style>
  <w:style w:type="character" w:customStyle="1" w:styleId="123">
    <w:name w:val="标题 7 字符"/>
    <w:link w:val="9"/>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0"/>
    <w:qFormat/>
    <w:uiPriority w:val="0"/>
    <w:rPr>
      <w:rFonts w:ascii="Arial" w:hAnsi="Arial" w:eastAsia="黑体"/>
      <w:sz w:val="24"/>
      <w:szCs w:val="24"/>
    </w:rPr>
  </w:style>
  <w:style w:type="character" w:customStyle="1" w:styleId="127">
    <w:name w:val="标题 6 字符"/>
    <w:link w:val="8"/>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5"/>
    <w:next w:val="5"/>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6"/>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5"/>
    <w:next w:val="5"/>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3"/>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vertAlign w:val="superscript"/>
    </w:rPr>
  </w:style>
  <w:style w:type="paragraph" w:customStyle="1" w:styleId="197">
    <w:name w:val="（符号）三标题1.1"/>
    <w:basedOn w:val="1"/>
    <w:qFormat/>
    <w:uiPriority w:val="0"/>
    <w:pPr>
      <w:tabs>
        <w:tab w:val="left" w:pos="700"/>
      </w:tabs>
      <w:spacing w:line="500" w:lineRule="exact"/>
      <w:ind w:left="700" w:hanging="700"/>
    </w:pPr>
    <w:rPr>
      <w:rFonts w:ascii="Calibri" w:hAnsi="宋体"/>
      <w:sz w:val="24"/>
    </w:rPr>
  </w:style>
  <w:style w:type="paragraph" w:customStyle="1" w:styleId="198">
    <w:name w:val="BodyText"/>
    <w:basedOn w:val="1"/>
    <w:next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105A5-C291-4DD5-819A-FBE4FA86EFB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4550</Words>
  <Characters>4822</Characters>
  <Lines>87</Lines>
  <Paragraphs>24</Paragraphs>
  <TotalTime>5</TotalTime>
  <ScaleCrop>false</ScaleCrop>
  <LinksUpToDate>false</LinksUpToDate>
  <CharactersWithSpaces>4969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胡桃</cp:lastModifiedBy>
  <cp:lastPrinted>2025-01-03T02:19:00Z</cp:lastPrinted>
  <dcterms:modified xsi:type="dcterms:W3CDTF">2025-12-26T07:06:27Z</dcterms:modified>
  <dc:title>第一章</dc:title>
  <cp:revision>648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BF2F99DEBBB7449EAE6322081B82443D_13</vt:lpwstr>
  </property>
  <property fmtid="{D5CDD505-2E9C-101B-9397-08002B2CF9AE}" pid="4" name="KSOTemplateDocerSaveRecord">
    <vt:lpwstr>eyJoZGlkIjoiOGFkYmYxZTQwODIwNWFmNzM5MDE0ZWUyNDYyMDdhMjAiLCJ1c2VySWQiOiIxNzYxODEzMTM1In0=</vt:lpwstr>
  </property>
</Properties>
</file>