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5E45B9D6">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1A1A0581">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val="en-US" w:eastAsia="zh-CN"/>
        </w:rPr>
        <w:t>消化内科可控直径TIPS覆膜支架系统、心脏大血管外科集成CVR膜式氧合器等耗材</w:t>
      </w:r>
      <w:r>
        <w:rPr>
          <w:rFonts w:hint="eastAsia" w:ascii="华文中宋" w:hAnsi="华文中宋" w:eastAsia="华文中宋"/>
          <w:b/>
          <w:color w:val="auto"/>
          <w:sz w:val="44"/>
          <w:szCs w:val="44"/>
          <w:highlight w:val="none"/>
        </w:rPr>
        <w:t>采购项目</w:t>
      </w:r>
    </w:p>
    <w:p w14:paraId="3EABD1DB">
      <w:pPr>
        <w:jc w:val="center"/>
        <w:rPr>
          <w:rFonts w:ascii="华文中宋" w:hAnsi="华文中宋" w:eastAsia="华文中宋"/>
          <w:b/>
          <w:color w:val="auto"/>
          <w:sz w:val="44"/>
          <w:szCs w:val="44"/>
          <w:highlight w:val="none"/>
        </w:rPr>
      </w:pPr>
    </w:p>
    <w:p w14:paraId="619D6C1C">
      <w:pPr>
        <w:pStyle w:val="17"/>
        <w:rPr>
          <w:color w:val="auto"/>
          <w:highlight w:val="none"/>
        </w:rPr>
      </w:pPr>
    </w:p>
    <w:p w14:paraId="03E1247D">
      <w:pPr>
        <w:jc w:val="center"/>
        <w:rPr>
          <w:rFonts w:ascii="华文中宋" w:hAnsi="华文中宋" w:eastAsia="华文中宋"/>
          <w:b/>
          <w:color w:val="auto"/>
          <w:sz w:val="48"/>
          <w:szCs w:val="48"/>
          <w:highlight w:val="none"/>
        </w:rPr>
      </w:pPr>
    </w:p>
    <w:p w14:paraId="66161500">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5BF0F928">
      <w:pPr>
        <w:jc w:val="center"/>
        <w:rPr>
          <w:rFonts w:ascii="华文中宋" w:hAnsi="华文中宋" w:eastAsia="华文中宋" w:cs="Tahoma"/>
          <w:b/>
          <w:color w:val="auto"/>
          <w:sz w:val="32"/>
          <w:szCs w:val="32"/>
          <w:highlight w:val="none"/>
          <w:shd w:val="clear" w:color="auto" w:fill="FFFFFF"/>
        </w:rPr>
      </w:pPr>
    </w:p>
    <w:p w14:paraId="4B091378">
      <w:pPr>
        <w:jc w:val="center"/>
        <w:rPr>
          <w:rFonts w:ascii="华文中宋" w:hAnsi="华文中宋" w:eastAsia="华文中宋" w:cs="Tahoma"/>
          <w:b/>
          <w:color w:val="auto"/>
          <w:sz w:val="32"/>
          <w:szCs w:val="32"/>
          <w:highlight w:val="none"/>
          <w:shd w:val="clear" w:color="auto" w:fill="FFFFFF"/>
        </w:rPr>
      </w:pPr>
    </w:p>
    <w:p w14:paraId="1A9E6680">
      <w:pPr>
        <w:jc w:val="center"/>
        <w:rPr>
          <w:rFonts w:ascii="华文中宋" w:hAnsi="华文中宋" w:eastAsia="华文中宋" w:cs="Tahoma"/>
          <w:b/>
          <w:color w:val="auto"/>
          <w:sz w:val="32"/>
          <w:szCs w:val="32"/>
          <w:highlight w:val="none"/>
          <w:shd w:val="clear" w:color="auto" w:fill="FFFFFF"/>
        </w:rPr>
      </w:pPr>
    </w:p>
    <w:p w14:paraId="417B22BF">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GASRMYY-2025</w:t>
      </w:r>
      <w:r>
        <w:rPr>
          <w:rFonts w:hint="eastAsia" w:ascii="华文中宋" w:hAnsi="华文中宋" w:eastAsia="华文中宋" w:cs="Tahoma"/>
          <w:b/>
          <w:color w:val="auto"/>
          <w:sz w:val="32"/>
          <w:szCs w:val="32"/>
          <w:highlight w:val="none"/>
          <w:shd w:val="clear" w:color="auto" w:fill="FFFFFF"/>
          <w:lang w:val="en-US" w:eastAsia="zh-CN"/>
        </w:rPr>
        <w:t>1125</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rPr>
        <w:t>0</w:t>
      </w:r>
      <w:r>
        <w:rPr>
          <w:rFonts w:ascii="华文中宋" w:hAnsi="华文中宋" w:eastAsia="华文中宋" w:cs="Tahoma"/>
          <w:b/>
          <w:color w:val="auto"/>
          <w:sz w:val="32"/>
          <w:szCs w:val="32"/>
          <w:highlight w:val="none"/>
          <w:shd w:val="clear" w:color="auto" w:fill="FFFFFF"/>
        </w:rPr>
        <w:t>1</w:t>
      </w:r>
    </w:p>
    <w:p w14:paraId="718E0357">
      <w:pPr>
        <w:rPr>
          <w:rFonts w:ascii="华文中宋" w:hAnsi="华文中宋" w:eastAsia="华文中宋"/>
          <w:b/>
          <w:color w:val="auto"/>
          <w:sz w:val="32"/>
          <w:szCs w:val="32"/>
          <w:highlight w:val="none"/>
        </w:rPr>
      </w:pPr>
    </w:p>
    <w:p w14:paraId="6369FCE5">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18D1FDF5">
      <w:pPr>
        <w:jc w:val="center"/>
        <w:rPr>
          <w:rFonts w:ascii="华文中宋" w:hAnsi="华文中宋" w:eastAsia="华文中宋"/>
          <w:b/>
          <w:color w:val="auto"/>
          <w:sz w:val="32"/>
          <w:szCs w:val="32"/>
          <w:highlight w:val="none"/>
        </w:rPr>
      </w:pPr>
    </w:p>
    <w:p w14:paraId="0C847E9E">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2025</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11</w:t>
      </w:r>
      <w:r>
        <w:rPr>
          <w:rFonts w:hint="eastAsia" w:ascii="华文中宋" w:hAnsi="华文中宋" w:eastAsia="华文中宋"/>
          <w:b/>
          <w:color w:val="auto"/>
          <w:sz w:val="32"/>
          <w:szCs w:val="32"/>
          <w:highlight w:val="none"/>
        </w:rPr>
        <w:t>月</w:t>
      </w:r>
    </w:p>
    <w:p w14:paraId="1AC918BA">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7825CA2C">
      <w:pPr>
        <w:spacing w:line="360" w:lineRule="exact"/>
        <w:jc w:val="center"/>
        <w:rPr>
          <w:rFonts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0C105D16">
      <w:pPr>
        <w:pStyle w:val="30"/>
        <w:tabs>
          <w:tab w:val="right" w:leader="dot" w:pos="9628"/>
        </w:tabs>
        <w:rPr>
          <w:rFonts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49"/>
          <w:rFonts w:asciiTheme="minorEastAsia" w:hAnsiTheme="minorEastAsia" w:eastAsiaTheme="minorEastAsia"/>
          <w:color w:val="auto"/>
          <w:sz w:val="32"/>
          <w:szCs w:val="32"/>
          <w:highlight w:val="none"/>
        </w:rPr>
        <w:t>第一章  采购公告</w:t>
      </w:r>
      <w:r>
        <w:rPr>
          <w:rStyle w:val="49"/>
          <w:rFonts w:asciiTheme="minorEastAsia" w:hAnsiTheme="minorEastAsia" w:eastAsiaTheme="minorEastAsia"/>
          <w:color w:val="auto"/>
          <w:sz w:val="32"/>
          <w:szCs w:val="32"/>
          <w:highlight w:val="none"/>
        </w:rPr>
        <w:fldChar w:fldCharType="end"/>
      </w:r>
    </w:p>
    <w:p w14:paraId="1C0A5EF4">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49"/>
          <w:rFonts w:asciiTheme="minorEastAsia" w:hAnsiTheme="minorEastAsia" w:eastAsiaTheme="minorEastAsia"/>
          <w:color w:val="auto"/>
          <w:sz w:val="32"/>
          <w:szCs w:val="32"/>
          <w:highlight w:val="none"/>
        </w:rPr>
        <w:t>第二章  采购须知</w:t>
      </w:r>
      <w:r>
        <w:rPr>
          <w:rStyle w:val="49"/>
          <w:rFonts w:asciiTheme="minorEastAsia" w:hAnsiTheme="minorEastAsia" w:eastAsiaTheme="minorEastAsia"/>
          <w:color w:val="auto"/>
          <w:sz w:val="32"/>
          <w:szCs w:val="32"/>
          <w:highlight w:val="none"/>
        </w:rPr>
        <w:fldChar w:fldCharType="end"/>
      </w:r>
    </w:p>
    <w:p w14:paraId="35BE0332">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49"/>
          <w:rFonts w:asciiTheme="minorEastAsia" w:hAnsiTheme="minorEastAsia" w:eastAsiaTheme="minorEastAsia"/>
          <w:color w:val="auto"/>
          <w:sz w:val="32"/>
          <w:szCs w:val="32"/>
          <w:highlight w:val="none"/>
        </w:rPr>
        <w:t>第三章  采购申请文件格式</w:t>
      </w:r>
      <w:r>
        <w:rPr>
          <w:rStyle w:val="49"/>
          <w:rFonts w:asciiTheme="minorEastAsia" w:hAnsiTheme="minorEastAsia" w:eastAsiaTheme="minorEastAsia"/>
          <w:color w:val="auto"/>
          <w:sz w:val="32"/>
          <w:szCs w:val="32"/>
          <w:highlight w:val="none"/>
        </w:rPr>
        <w:fldChar w:fldCharType="end"/>
      </w:r>
    </w:p>
    <w:p w14:paraId="6D83CA4E">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49"/>
          <w:rFonts w:asciiTheme="minorEastAsia" w:hAnsiTheme="minorEastAsia" w:eastAsiaTheme="minorEastAsia"/>
          <w:color w:val="auto"/>
          <w:sz w:val="32"/>
          <w:szCs w:val="32"/>
          <w:highlight w:val="none"/>
        </w:rPr>
        <w:t>第四章  采购需求</w:t>
      </w:r>
      <w:r>
        <w:rPr>
          <w:rStyle w:val="49"/>
          <w:rFonts w:asciiTheme="minorEastAsia" w:hAnsiTheme="minorEastAsia" w:eastAsiaTheme="minorEastAsia"/>
          <w:color w:val="auto"/>
          <w:sz w:val="32"/>
          <w:szCs w:val="32"/>
          <w:highlight w:val="none"/>
        </w:rPr>
        <w:fldChar w:fldCharType="end"/>
      </w:r>
    </w:p>
    <w:p w14:paraId="689102B2">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49"/>
          <w:rFonts w:asciiTheme="minorEastAsia" w:hAnsiTheme="minorEastAsia" w:eastAsiaTheme="minorEastAsia"/>
          <w:color w:val="auto"/>
          <w:sz w:val="32"/>
          <w:szCs w:val="32"/>
          <w:highlight w:val="none"/>
        </w:rPr>
        <w:t>第五章  评审办法</w:t>
      </w:r>
      <w:r>
        <w:rPr>
          <w:rStyle w:val="49"/>
          <w:rFonts w:asciiTheme="minorEastAsia" w:hAnsiTheme="minorEastAsia" w:eastAsiaTheme="minorEastAsia"/>
          <w:color w:val="auto"/>
          <w:sz w:val="32"/>
          <w:szCs w:val="32"/>
          <w:highlight w:val="none"/>
        </w:rPr>
        <w:fldChar w:fldCharType="end"/>
      </w:r>
    </w:p>
    <w:p w14:paraId="5150DCB3">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"_Toc134536606" </w:instrText>
      </w:r>
      <w:r>
        <w:rPr>
          <w:color w:val="auto"/>
          <w:highlight w:val="none"/>
        </w:rPr>
        <w:fldChar w:fldCharType="separate"/>
      </w:r>
      <w:r>
        <w:rPr>
          <w:rStyle w:val="49"/>
          <w:rFonts w:asciiTheme="minorEastAsia" w:hAnsiTheme="minorEastAsia" w:eastAsiaTheme="minorEastAsia"/>
          <w:color w:val="auto"/>
          <w:sz w:val="32"/>
          <w:szCs w:val="32"/>
          <w:highlight w:val="none"/>
        </w:rPr>
        <w:t>第六章  合同主要条款</w:t>
      </w:r>
      <w:r>
        <w:rPr>
          <w:rStyle w:val="49"/>
          <w:rFonts w:asciiTheme="minorEastAsia" w:hAnsiTheme="minorEastAsia" w:eastAsiaTheme="minorEastAsia"/>
          <w:color w:val="auto"/>
          <w:sz w:val="32"/>
          <w:szCs w:val="32"/>
          <w:highlight w:val="none"/>
        </w:rPr>
        <w:fldChar w:fldCharType="end"/>
      </w:r>
    </w:p>
    <w:p w14:paraId="64E903F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49"/>
          <w:rFonts w:asciiTheme="minorEastAsia" w:hAnsiTheme="minorEastAsia" w:eastAsiaTheme="minorEastAsia"/>
          <w:color w:val="auto"/>
          <w:sz w:val="32"/>
          <w:szCs w:val="32"/>
          <w:highlight w:val="none"/>
        </w:rPr>
        <w:t>第七章  广安市人民医院供应商黑名单管理办法</w:t>
      </w:r>
      <w:r>
        <w:rPr>
          <w:rStyle w:val="49"/>
          <w:rFonts w:asciiTheme="minorEastAsia" w:hAnsiTheme="minorEastAsia" w:eastAsiaTheme="minorEastAsia"/>
          <w:color w:val="auto"/>
          <w:sz w:val="32"/>
          <w:szCs w:val="32"/>
          <w:highlight w:val="none"/>
        </w:rPr>
        <w:fldChar w:fldCharType="end"/>
      </w:r>
    </w:p>
    <w:p w14:paraId="3F4513AD">
      <w:pPr>
        <w:spacing w:line="480" w:lineRule="auto"/>
        <w:rPr>
          <w:rFonts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69345955">
      <w:pPr>
        <w:autoSpaceDE w:val="0"/>
        <w:autoSpaceDN w:val="0"/>
        <w:adjustRightInd w:val="0"/>
        <w:spacing w:line="360" w:lineRule="auto"/>
        <w:jc w:val="center"/>
        <w:rPr>
          <w:rFonts w:ascii="宋体" w:hAnsi="宋体"/>
          <w:b/>
          <w:color w:val="auto"/>
          <w:sz w:val="32"/>
          <w:szCs w:val="32"/>
          <w:highlight w:val="none"/>
        </w:rPr>
      </w:pPr>
    </w:p>
    <w:p w14:paraId="1F1DBBA5">
      <w:pPr>
        <w:pStyle w:val="39"/>
        <w:rPr>
          <w:color w:val="auto"/>
          <w:highlight w:val="none"/>
        </w:rPr>
      </w:pPr>
      <w:bookmarkStart w:id="1" w:name="_Toc25893"/>
      <w:bookmarkStart w:id="2" w:name="_Toc372813218"/>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24422AEE">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5AA7D952">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val="en-US" w:eastAsia="zh-CN"/>
        </w:rPr>
        <w:t>消化内科可控直径TIPS覆膜支架系统、心脏大血管外科集成CVR膜式氧合器等耗材</w:t>
      </w:r>
      <w:r>
        <w:rPr>
          <w:rFonts w:hint="eastAsia" w:ascii="宋体" w:hAnsi="宋体"/>
          <w:b/>
          <w:bCs/>
          <w:color w:val="auto"/>
          <w:sz w:val="24"/>
          <w:highlight w:val="none"/>
        </w:rPr>
        <w:t>采购项目</w:t>
      </w:r>
    </w:p>
    <w:p w14:paraId="5CCC3C37">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GASRMYY-2025</w:t>
      </w:r>
      <w:r>
        <w:rPr>
          <w:rFonts w:hint="eastAsia" w:ascii="宋体" w:hAnsi="宋体"/>
          <w:b/>
          <w:bCs/>
          <w:color w:val="auto"/>
          <w:sz w:val="24"/>
          <w:highlight w:val="none"/>
          <w:lang w:val="en-US" w:eastAsia="zh-CN"/>
        </w:rPr>
        <w:t>1125</w:t>
      </w:r>
      <w:r>
        <w:rPr>
          <w:rFonts w:ascii="宋体" w:hAnsi="宋体"/>
          <w:b/>
          <w:bCs/>
          <w:color w:val="auto"/>
          <w:sz w:val="24"/>
          <w:highlight w:val="none"/>
        </w:rPr>
        <w:t>-</w:t>
      </w:r>
      <w:r>
        <w:rPr>
          <w:rFonts w:hint="eastAsia" w:ascii="宋体" w:hAnsi="宋体"/>
          <w:b/>
          <w:bCs/>
          <w:color w:val="auto"/>
          <w:sz w:val="24"/>
          <w:highlight w:val="none"/>
        </w:rPr>
        <w:t>0</w:t>
      </w:r>
      <w:r>
        <w:rPr>
          <w:rFonts w:ascii="宋体" w:hAnsi="宋体"/>
          <w:b/>
          <w:bCs/>
          <w:color w:val="auto"/>
          <w:sz w:val="24"/>
          <w:highlight w:val="none"/>
        </w:rPr>
        <w:t>1</w:t>
      </w:r>
    </w:p>
    <w:p w14:paraId="10798944">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p>
    <w:p w14:paraId="7DC3277A">
      <w:pPr>
        <w:autoSpaceDE w:val="0"/>
        <w:autoSpaceDN w:val="0"/>
        <w:adjustRightInd w:val="0"/>
        <w:spacing w:line="360" w:lineRule="auto"/>
        <w:ind w:firstLine="480" w:firstLineChars="200"/>
        <w:jc w:val="left"/>
        <w:rPr>
          <w:rFonts w:ascii="宋体" w:hAnsi="宋体"/>
          <w:color w:val="auto"/>
          <w:kern w:val="0"/>
          <w:sz w:val="24"/>
          <w:highlight w:val="none"/>
        </w:rPr>
      </w:pPr>
      <w:bookmarkStart w:id="4" w:name="OLE_LINK1"/>
      <w:r>
        <w:rPr>
          <w:rFonts w:ascii="宋体" w:hAnsi="宋体"/>
          <w:color w:val="auto"/>
          <w:kern w:val="0"/>
          <w:sz w:val="24"/>
          <w:highlight w:val="none"/>
        </w:rPr>
        <w:t>本项目共</w:t>
      </w:r>
      <w:r>
        <w:rPr>
          <w:rFonts w:hint="eastAsia" w:ascii="宋体" w:hAnsi="宋体"/>
          <w:color w:val="auto"/>
          <w:kern w:val="0"/>
          <w:sz w:val="24"/>
          <w:highlight w:val="none"/>
          <w:lang w:val="en-US" w:eastAsia="zh-CN"/>
        </w:rPr>
        <w:t>2</w:t>
      </w:r>
      <w:r>
        <w:rPr>
          <w:rFonts w:ascii="宋体" w:hAnsi="宋体"/>
          <w:color w:val="auto"/>
          <w:kern w:val="0"/>
          <w:sz w:val="24"/>
          <w:highlight w:val="none"/>
        </w:rPr>
        <w:t>个包，</w:t>
      </w:r>
      <w:r>
        <w:rPr>
          <w:rFonts w:hint="eastAsia" w:ascii="宋体" w:hAnsi="宋体"/>
          <w:color w:val="auto"/>
          <w:kern w:val="0"/>
          <w:sz w:val="24"/>
          <w:highlight w:val="none"/>
        </w:rPr>
        <w:t>具体</w:t>
      </w:r>
      <w:r>
        <w:rPr>
          <w:rFonts w:ascii="宋体" w:hAnsi="宋体"/>
          <w:color w:val="auto"/>
          <w:kern w:val="0"/>
          <w:sz w:val="24"/>
          <w:highlight w:val="none"/>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1"/>
        <w:gridCol w:w="1816"/>
        <w:gridCol w:w="615"/>
        <w:gridCol w:w="1205"/>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auto"/>
                <w:sz w:val="24"/>
                <w:highlight w:val="none"/>
              </w:rPr>
            </w:pPr>
            <w:r>
              <w:rPr>
                <w:rFonts w:hint="eastAsia" w:ascii="宋体" w:hAnsi="宋体"/>
                <w:color w:val="auto"/>
                <w:sz w:val="24"/>
                <w:highlight w:val="none"/>
              </w:rPr>
              <w:t>包号</w:t>
            </w:r>
          </w:p>
        </w:tc>
        <w:tc>
          <w:tcPr>
            <w:tcW w:w="457" w:type="pct"/>
            <w:vAlign w:val="center"/>
          </w:tcPr>
          <w:p w14:paraId="5F15447E">
            <w:pPr>
              <w:jc w:val="center"/>
              <w:rPr>
                <w:rFonts w:ascii="宋体" w:hAnsi="宋体"/>
                <w:color w:val="auto"/>
                <w:sz w:val="24"/>
                <w:highlight w:val="none"/>
              </w:rPr>
            </w:pPr>
            <w:r>
              <w:rPr>
                <w:rFonts w:ascii="宋体" w:hAnsi="宋体"/>
                <w:color w:val="auto"/>
                <w:sz w:val="24"/>
                <w:highlight w:val="none"/>
              </w:rPr>
              <w:t>品目号</w:t>
            </w:r>
          </w:p>
        </w:tc>
        <w:tc>
          <w:tcPr>
            <w:tcW w:w="970" w:type="pct"/>
            <w:vAlign w:val="center"/>
          </w:tcPr>
          <w:p w14:paraId="30C14A74">
            <w:pPr>
              <w:jc w:val="center"/>
              <w:rPr>
                <w:rFonts w:ascii="宋体" w:hAnsi="宋体"/>
                <w:color w:val="auto"/>
                <w:sz w:val="24"/>
                <w:highlight w:val="none"/>
              </w:rPr>
            </w:pPr>
            <w:r>
              <w:rPr>
                <w:rFonts w:hint="eastAsia" w:ascii="宋体" w:hAnsi="宋体"/>
                <w:color w:val="auto"/>
                <w:sz w:val="24"/>
                <w:highlight w:val="none"/>
              </w:rPr>
              <w:t>项目名称</w:t>
            </w:r>
          </w:p>
        </w:tc>
        <w:tc>
          <w:tcPr>
            <w:tcW w:w="885" w:type="pct"/>
            <w:vAlign w:val="center"/>
          </w:tcPr>
          <w:p w14:paraId="18E88450">
            <w:pPr>
              <w:jc w:val="center"/>
              <w:rPr>
                <w:rFonts w:ascii="宋体" w:hAnsi="宋体"/>
                <w:color w:val="auto"/>
                <w:sz w:val="24"/>
                <w:highlight w:val="none"/>
              </w:rPr>
            </w:pPr>
            <w:r>
              <w:rPr>
                <w:rFonts w:hint="eastAsia" w:ascii="宋体" w:hAnsi="宋体"/>
                <w:color w:val="auto"/>
                <w:sz w:val="24"/>
                <w:highlight w:val="none"/>
              </w:rPr>
              <w:t>参考规格</w:t>
            </w:r>
            <w:r>
              <w:rPr>
                <w:rFonts w:ascii="宋体" w:hAnsi="宋体"/>
                <w:color w:val="auto"/>
                <w:sz w:val="24"/>
                <w:highlight w:val="none"/>
              </w:rPr>
              <w:t>型号</w:t>
            </w:r>
          </w:p>
        </w:tc>
        <w:tc>
          <w:tcPr>
            <w:tcW w:w="299" w:type="pct"/>
            <w:vAlign w:val="center"/>
          </w:tcPr>
          <w:p w14:paraId="5E17C8BA">
            <w:pPr>
              <w:jc w:val="center"/>
              <w:rPr>
                <w:rFonts w:ascii="宋体" w:hAnsi="宋体"/>
                <w:color w:val="auto"/>
                <w:sz w:val="24"/>
                <w:highlight w:val="none"/>
              </w:rPr>
            </w:pPr>
            <w:r>
              <w:rPr>
                <w:rFonts w:hint="eastAsia" w:ascii="宋体" w:hAnsi="宋体"/>
                <w:color w:val="auto"/>
                <w:sz w:val="24"/>
                <w:highlight w:val="none"/>
              </w:rPr>
              <w:t>单位</w:t>
            </w:r>
          </w:p>
        </w:tc>
        <w:tc>
          <w:tcPr>
            <w:tcW w:w="587" w:type="pct"/>
            <w:vAlign w:val="center"/>
          </w:tcPr>
          <w:p w14:paraId="7B5C09C8">
            <w:pPr>
              <w:jc w:val="center"/>
              <w:rPr>
                <w:rFonts w:ascii="宋体" w:hAnsi="宋体"/>
                <w:color w:val="auto"/>
                <w:sz w:val="24"/>
                <w:highlight w:val="none"/>
              </w:rPr>
            </w:pPr>
            <w:r>
              <w:rPr>
                <w:rFonts w:hint="eastAsia" w:ascii="宋体" w:hAnsi="宋体"/>
                <w:color w:val="auto"/>
                <w:sz w:val="24"/>
                <w:highlight w:val="none"/>
              </w:rPr>
              <w:t>预算单价</w:t>
            </w:r>
          </w:p>
          <w:p w14:paraId="66D5B2AE">
            <w:pPr>
              <w:jc w:val="center"/>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元</w:t>
            </w:r>
            <w:r>
              <w:rPr>
                <w:rFonts w:ascii="宋体" w:hAnsi="宋体"/>
                <w:color w:val="auto"/>
                <w:sz w:val="24"/>
                <w:highlight w:val="none"/>
              </w:rPr>
              <w:t>）</w:t>
            </w:r>
          </w:p>
        </w:tc>
        <w:tc>
          <w:tcPr>
            <w:tcW w:w="493" w:type="pct"/>
            <w:vAlign w:val="center"/>
          </w:tcPr>
          <w:p w14:paraId="2D9CEC68">
            <w:pPr>
              <w:jc w:val="center"/>
              <w:rPr>
                <w:rFonts w:ascii="宋体" w:hAnsi="宋体"/>
                <w:color w:val="auto"/>
                <w:sz w:val="24"/>
                <w:highlight w:val="none"/>
              </w:rPr>
            </w:pPr>
            <w:r>
              <w:rPr>
                <w:rFonts w:hint="eastAsia" w:ascii="宋体" w:hAnsi="宋体"/>
                <w:color w:val="auto"/>
                <w:sz w:val="24"/>
                <w:highlight w:val="none"/>
              </w:rPr>
              <w:t>最高限价（元）</w:t>
            </w:r>
          </w:p>
        </w:tc>
        <w:tc>
          <w:tcPr>
            <w:tcW w:w="425" w:type="pct"/>
            <w:vAlign w:val="center"/>
          </w:tcPr>
          <w:p w14:paraId="7434429F">
            <w:pPr>
              <w:jc w:val="center"/>
              <w:rPr>
                <w:rFonts w:ascii="宋体" w:hAnsi="宋体"/>
                <w:color w:val="auto"/>
                <w:sz w:val="24"/>
                <w:highlight w:val="none"/>
              </w:rPr>
            </w:pPr>
            <w:r>
              <w:rPr>
                <w:rFonts w:hint="eastAsia" w:ascii="宋体" w:hAnsi="宋体"/>
                <w:color w:val="auto"/>
                <w:sz w:val="24"/>
                <w:highlight w:val="none"/>
              </w:rPr>
              <w:t>是否挂网</w:t>
            </w:r>
          </w:p>
        </w:tc>
        <w:tc>
          <w:tcPr>
            <w:tcW w:w="616" w:type="pct"/>
            <w:vAlign w:val="center"/>
          </w:tcPr>
          <w:p w14:paraId="10F6F1BF">
            <w:pPr>
              <w:jc w:val="center"/>
              <w:rPr>
                <w:rFonts w:ascii="宋体" w:hAnsi="宋体"/>
                <w:color w:val="auto"/>
                <w:sz w:val="24"/>
                <w:highlight w:val="none"/>
              </w:rPr>
            </w:pPr>
            <w:r>
              <w:rPr>
                <w:rFonts w:hint="eastAsia" w:ascii="宋体" w:hAnsi="宋体"/>
                <w:color w:val="auto"/>
                <w:sz w:val="24"/>
                <w:highlight w:val="none"/>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0ED9A89D">
            <w:pPr>
              <w:jc w:val="center"/>
              <w:rPr>
                <w:rFonts w:ascii="宋体" w:hAnsi="宋体" w:cs="宋体"/>
                <w:color w:val="auto"/>
                <w:sz w:val="24"/>
                <w:highlight w:val="none"/>
              </w:rPr>
            </w:pPr>
            <w:r>
              <w:rPr>
                <w:rFonts w:hint="eastAsia" w:ascii="宋体" w:hAnsi="宋体" w:cs="宋体"/>
                <w:color w:val="auto"/>
                <w:sz w:val="24"/>
                <w:highlight w:val="none"/>
              </w:rPr>
              <w:t>01</w:t>
            </w:r>
          </w:p>
        </w:tc>
        <w:tc>
          <w:tcPr>
            <w:tcW w:w="457" w:type="pct"/>
            <w:vAlign w:val="center"/>
          </w:tcPr>
          <w:p w14:paraId="2C2AB12B">
            <w:pPr>
              <w:jc w:val="center"/>
              <w:rPr>
                <w:rFonts w:ascii="宋体" w:hAnsi="宋体" w:cs="宋体"/>
                <w:color w:val="auto"/>
                <w:sz w:val="24"/>
                <w:highlight w:val="none"/>
              </w:rPr>
            </w:pPr>
            <w:r>
              <w:rPr>
                <w:rFonts w:hint="eastAsia" w:ascii="宋体" w:hAnsi="宋体" w:cs="宋体"/>
                <w:color w:val="auto"/>
                <w:sz w:val="24"/>
                <w:highlight w:val="none"/>
              </w:rPr>
              <w:t>01-01</w:t>
            </w:r>
          </w:p>
        </w:tc>
        <w:tc>
          <w:tcPr>
            <w:tcW w:w="970" w:type="pct"/>
            <w:shd w:val="clear" w:color="auto" w:fill="auto"/>
            <w:vAlign w:val="center"/>
          </w:tcPr>
          <w:p w14:paraId="7F09D202">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可控直径TIPS覆膜支架系统</w:t>
            </w:r>
          </w:p>
        </w:tc>
        <w:tc>
          <w:tcPr>
            <w:tcW w:w="885" w:type="pct"/>
            <w:shd w:val="clear" w:color="auto" w:fill="auto"/>
            <w:vAlign w:val="center"/>
          </w:tcPr>
          <w:p w14:paraId="3AF66243">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PTB8105275W</w:t>
            </w:r>
          </w:p>
        </w:tc>
        <w:tc>
          <w:tcPr>
            <w:tcW w:w="299" w:type="pct"/>
            <w:shd w:val="clear" w:color="auto" w:fill="auto"/>
            <w:vAlign w:val="center"/>
          </w:tcPr>
          <w:p w14:paraId="69E1CE3A">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根</w:t>
            </w:r>
          </w:p>
        </w:tc>
        <w:tc>
          <w:tcPr>
            <w:tcW w:w="587" w:type="pct"/>
            <w:shd w:val="clear" w:color="auto" w:fill="auto"/>
            <w:vAlign w:val="center"/>
          </w:tcPr>
          <w:p w14:paraId="2619BB1B">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58000</w:t>
            </w:r>
          </w:p>
        </w:tc>
        <w:tc>
          <w:tcPr>
            <w:tcW w:w="493" w:type="pct"/>
            <w:shd w:val="clear" w:color="auto" w:fill="auto"/>
            <w:vAlign w:val="center"/>
          </w:tcPr>
          <w:p w14:paraId="0F4B1E8A">
            <w:pPr>
              <w:widowControl/>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val="en-US" w:eastAsia="zh-CN" w:bidi="ar"/>
              </w:rPr>
              <w:t>21240</w:t>
            </w:r>
          </w:p>
        </w:tc>
        <w:tc>
          <w:tcPr>
            <w:tcW w:w="425" w:type="pct"/>
            <w:vAlign w:val="center"/>
          </w:tcPr>
          <w:p w14:paraId="0C301E34">
            <w:pPr>
              <w:jc w:val="center"/>
              <w:rPr>
                <w:rFonts w:ascii="宋体" w:hAnsi="宋体" w:cs="宋体"/>
                <w:color w:val="auto"/>
                <w:sz w:val="24"/>
                <w:highlight w:val="none"/>
              </w:rPr>
            </w:pPr>
            <w:r>
              <w:rPr>
                <w:rFonts w:hint="eastAsia" w:ascii="宋体" w:hAnsi="宋体"/>
                <w:color w:val="auto"/>
                <w:sz w:val="24"/>
                <w:szCs w:val="24"/>
                <w:highlight w:val="none"/>
              </w:rPr>
              <w:t>是</w:t>
            </w:r>
          </w:p>
        </w:tc>
        <w:tc>
          <w:tcPr>
            <w:tcW w:w="616" w:type="pct"/>
            <w:vMerge w:val="restart"/>
            <w:vAlign w:val="center"/>
          </w:tcPr>
          <w:p w14:paraId="66F8F8D2">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消化内科</w:t>
            </w:r>
          </w:p>
        </w:tc>
      </w:tr>
      <w:tr w14:paraId="04E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9DD4D7F">
            <w:pPr>
              <w:jc w:val="center"/>
              <w:rPr>
                <w:rFonts w:ascii="宋体" w:hAnsi="宋体" w:cs="宋体"/>
                <w:color w:val="auto"/>
                <w:sz w:val="24"/>
                <w:highlight w:val="none"/>
              </w:rPr>
            </w:pPr>
          </w:p>
        </w:tc>
        <w:tc>
          <w:tcPr>
            <w:tcW w:w="457" w:type="pct"/>
            <w:vAlign w:val="center"/>
          </w:tcPr>
          <w:p w14:paraId="2F700D62">
            <w:pPr>
              <w:jc w:val="center"/>
              <w:rPr>
                <w:rFonts w:ascii="宋体" w:hAnsi="宋体" w:cs="宋体"/>
                <w:color w:val="auto"/>
                <w:sz w:val="24"/>
                <w:highlight w:val="none"/>
              </w:rPr>
            </w:pPr>
            <w:r>
              <w:rPr>
                <w:rFonts w:hint="eastAsia" w:ascii="宋体" w:hAnsi="宋体" w:cs="宋体"/>
                <w:color w:val="auto"/>
                <w:sz w:val="24"/>
                <w:highlight w:val="none"/>
              </w:rPr>
              <w:t>01-02</w:t>
            </w:r>
          </w:p>
        </w:tc>
        <w:tc>
          <w:tcPr>
            <w:tcW w:w="970" w:type="pct"/>
            <w:shd w:val="clear" w:color="auto" w:fill="auto"/>
            <w:vAlign w:val="center"/>
          </w:tcPr>
          <w:p w14:paraId="0A7FC0AF">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可控直径TIPS覆膜支架系统</w:t>
            </w:r>
          </w:p>
        </w:tc>
        <w:tc>
          <w:tcPr>
            <w:tcW w:w="885" w:type="pct"/>
            <w:shd w:val="clear" w:color="auto" w:fill="auto"/>
            <w:vAlign w:val="center"/>
          </w:tcPr>
          <w:p w14:paraId="64BC93F0">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PTB8106275W</w:t>
            </w:r>
            <w:r>
              <w:rPr>
                <w:rFonts w:hint="eastAsia" w:ascii="宋体" w:hAnsi="宋体" w:cs="宋体"/>
                <w:color w:val="auto"/>
                <w:kern w:val="0"/>
                <w:sz w:val="24"/>
                <w:szCs w:val="24"/>
                <w:highlight w:val="none"/>
                <w:lang w:bidi="ar"/>
              </w:rPr>
              <w:br w:type="textWrapping"/>
            </w:r>
            <w:r>
              <w:rPr>
                <w:rFonts w:hint="eastAsia" w:ascii="宋体" w:hAnsi="宋体" w:cs="宋体"/>
                <w:color w:val="auto"/>
                <w:kern w:val="0"/>
                <w:sz w:val="24"/>
                <w:szCs w:val="24"/>
                <w:highlight w:val="none"/>
                <w:lang w:bidi="ar"/>
              </w:rPr>
              <w:t xml:space="preserve">PTB8107275W </w:t>
            </w:r>
            <w:r>
              <w:rPr>
                <w:rFonts w:hint="eastAsia" w:ascii="宋体" w:hAnsi="宋体" w:cs="宋体"/>
                <w:color w:val="auto"/>
                <w:kern w:val="0"/>
                <w:sz w:val="24"/>
                <w:szCs w:val="24"/>
                <w:highlight w:val="none"/>
                <w:lang w:bidi="ar"/>
              </w:rPr>
              <w:br w:type="textWrapping"/>
            </w:r>
            <w:r>
              <w:rPr>
                <w:rFonts w:hint="eastAsia" w:ascii="宋体" w:hAnsi="宋体" w:cs="宋体"/>
                <w:color w:val="auto"/>
                <w:kern w:val="0"/>
                <w:sz w:val="24"/>
                <w:szCs w:val="24"/>
                <w:highlight w:val="none"/>
                <w:lang w:bidi="ar"/>
              </w:rPr>
              <w:t>PTB8108275W</w:t>
            </w:r>
          </w:p>
        </w:tc>
        <w:tc>
          <w:tcPr>
            <w:tcW w:w="299" w:type="pct"/>
            <w:shd w:val="clear" w:color="auto" w:fill="auto"/>
            <w:vAlign w:val="center"/>
          </w:tcPr>
          <w:p w14:paraId="67905C72">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根</w:t>
            </w:r>
          </w:p>
        </w:tc>
        <w:tc>
          <w:tcPr>
            <w:tcW w:w="587" w:type="pct"/>
            <w:shd w:val="clear" w:color="auto" w:fill="auto"/>
            <w:vAlign w:val="center"/>
          </w:tcPr>
          <w:p w14:paraId="76BB455F">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56011</w:t>
            </w:r>
          </w:p>
        </w:tc>
        <w:tc>
          <w:tcPr>
            <w:tcW w:w="493" w:type="pct"/>
            <w:shd w:val="clear" w:color="auto" w:fill="auto"/>
            <w:vAlign w:val="center"/>
          </w:tcPr>
          <w:p w14:paraId="0A5BC87F">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val="en-US" w:eastAsia="zh-CN" w:bidi="ar"/>
              </w:rPr>
              <w:t>21240</w:t>
            </w:r>
          </w:p>
        </w:tc>
        <w:tc>
          <w:tcPr>
            <w:tcW w:w="425" w:type="pct"/>
            <w:vAlign w:val="center"/>
          </w:tcPr>
          <w:p w14:paraId="7D37968D">
            <w:pPr>
              <w:jc w:val="center"/>
              <w:rPr>
                <w:rFonts w:ascii="宋体" w:hAnsi="宋体" w:cs="宋体"/>
                <w:color w:val="auto"/>
                <w:sz w:val="24"/>
                <w:highlight w:val="none"/>
              </w:rPr>
            </w:pPr>
            <w:r>
              <w:rPr>
                <w:rFonts w:hint="eastAsia" w:ascii="宋体" w:hAnsi="宋体"/>
                <w:color w:val="auto"/>
                <w:sz w:val="24"/>
                <w:szCs w:val="24"/>
                <w:highlight w:val="none"/>
              </w:rPr>
              <w:t>是</w:t>
            </w:r>
          </w:p>
        </w:tc>
        <w:tc>
          <w:tcPr>
            <w:tcW w:w="616" w:type="pct"/>
            <w:vMerge w:val="continue"/>
            <w:vAlign w:val="center"/>
          </w:tcPr>
          <w:p w14:paraId="3389DE92">
            <w:pPr>
              <w:jc w:val="center"/>
              <w:rPr>
                <w:rFonts w:ascii="宋体" w:hAnsi="宋体" w:cs="宋体"/>
                <w:color w:val="auto"/>
                <w:sz w:val="24"/>
                <w:highlight w:val="none"/>
              </w:rPr>
            </w:pP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shd w:val="clear" w:color="auto" w:fill="auto"/>
            <w:vAlign w:val="center"/>
          </w:tcPr>
          <w:p w14:paraId="407BE1EE">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0</w:t>
            </w:r>
            <w:r>
              <w:rPr>
                <w:rFonts w:hint="eastAsia" w:ascii="宋体" w:hAnsi="宋体" w:cs="宋体"/>
                <w:color w:val="auto"/>
                <w:sz w:val="24"/>
                <w:highlight w:val="none"/>
                <w:lang w:val="en-US" w:eastAsia="zh-CN"/>
              </w:rPr>
              <w:t>2</w:t>
            </w:r>
          </w:p>
        </w:tc>
        <w:tc>
          <w:tcPr>
            <w:tcW w:w="457" w:type="pct"/>
            <w:shd w:val="clear" w:color="auto" w:fill="auto"/>
            <w:vAlign w:val="center"/>
          </w:tcPr>
          <w:p w14:paraId="1B253436">
            <w:pPr>
              <w:jc w:val="center"/>
              <w:rPr>
                <w:rFonts w:ascii="宋体" w:hAnsi="宋体" w:cs="宋体"/>
                <w:color w:val="auto"/>
                <w:sz w:val="24"/>
                <w:highlight w:val="none"/>
              </w:rPr>
            </w:pPr>
            <w:r>
              <w:rPr>
                <w:rFonts w:hint="eastAsia" w:ascii="宋体" w:hAnsi="宋体" w:cs="宋体"/>
                <w:color w:val="auto"/>
                <w:sz w:val="24"/>
                <w:highlight w:val="none"/>
              </w:rPr>
              <w:t>0</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-01</w:t>
            </w:r>
          </w:p>
        </w:tc>
        <w:tc>
          <w:tcPr>
            <w:tcW w:w="970" w:type="pct"/>
            <w:shd w:val="clear" w:color="auto" w:fill="auto"/>
            <w:vAlign w:val="center"/>
          </w:tcPr>
          <w:p w14:paraId="7CCEB23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集成CVR膜式氧合器</w:t>
            </w:r>
          </w:p>
        </w:tc>
        <w:tc>
          <w:tcPr>
            <w:tcW w:w="885" w:type="pct"/>
            <w:shd w:val="clear" w:color="auto" w:fill="auto"/>
            <w:vAlign w:val="center"/>
          </w:tcPr>
          <w:p w14:paraId="61B8A354">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541</w:t>
            </w:r>
          </w:p>
        </w:tc>
        <w:tc>
          <w:tcPr>
            <w:tcW w:w="299" w:type="pct"/>
            <w:shd w:val="clear" w:color="auto" w:fill="auto"/>
            <w:vAlign w:val="center"/>
          </w:tcPr>
          <w:p w14:paraId="433CDD7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个</w:t>
            </w:r>
          </w:p>
        </w:tc>
        <w:tc>
          <w:tcPr>
            <w:tcW w:w="587" w:type="pct"/>
            <w:shd w:val="clear" w:color="auto" w:fill="auto"/>
            <w:vAlign w:val="center"/>
          </w:tcPr>
          <w:p w14:paraId="04EF449B">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3060</w:t>
            </w:r>
          </w:p>
        </w:tc>
        <w:tc>
          <w:tcPr>
            <w:tcW w:w="493" w:type="pct"/>
            <w:shd w:val="clear" w:color="auto" w:fill="auto"/>
            <w:vAlign w:val="center"/>
          </w:tcPr>
          <w:p w14:paraId="513BD90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3060</w:t>
            </w:r>
          </w:p>
        </w:tc>
        <w:tc>
          <w:tcPr>
            <w:tcW w:w="425" w:type="pct"/>
            <w:shd w:val="clear" w:color="auto" w:fill="auto"/>
            <w:vAlign w:val="center"/>
          </w:tcPr>
          <w:p w14:paraId="5FE4BFEC">
            <w:pPr>
              <w:jc w:val="center"/>
              <w:rPr>
                <w:rFonts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是</w:t>
            </w:r>
          </w:p>
        </w:tc>
        <w:tc>
          <w:tcPr>
            <w:tcW w:w="616" w:type="pct"/>
            <w:vMerge w:val="restart"/>
            <w:vAlign w:val="center"/>
          </w:tcPr>
          <w:p w14:paraId="295FAC40">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心脏大血管外科</w:t>
            </w:r>
          </w:p>
        </w:tc>
      </w:tr>
      <w:tr w14:paraId="63B3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506E8D26">
            <w:pPr>
              <w:jc w:val="center"/>
              <w:rPr>
                <w:rFonts w:hint="eastAsia" w:ascii="宋体" w:hAnsi="宋体" w:cs="宋体"/>
                <w:color w:val="auto"/>
                <w:sz w:val="24"/>
                <w:highlight w:val="none"/>
              </w:rPr>
            </w:pPr>
          </w:p>
        </w:tc>
        <w:tc>
          <w:tcPr>
            <w:tcW w:w="457" w:type="pct"/>
            <w:shd w:val="clear" w:color="auto" w:fill="auto"/>
            <w:vAlign w:val="center"/>
          </w:tcPr>
          <w:p w14:paraId="29CF7935">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0</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2</w:t>
            </w:r>
          </w:p>
        </w:tc>
        <w:tc>
          <w:tcPr>
            <w:tcW w:w="970" w:type="pct"/>
            <w:shd w:val="clear" w:color="auto" w:fill="auto"/>
            <w:vAlign w:val="center"/>
          </w:tcPr>
          <w:p w14:paraId="0BC529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外科消融系统</w:t>
            </w:r>
          </w:p>
        </w:tc>
        <w:tc>
          <w:tcPr>
            <w:tcW w:w="885" w:type="pct"/>
            <w:shd w:val="clear" w:color="auto" w:fill="auto"/>
            <w:vAlign w:val="center"/>
          </w:tcPr>
          <w:p w14:paraId="7BBFD70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60841</w:t>
            </w:r>
          </w:p>
        </w:tc>
        <w:tc>
          <w:tcPr>
            <w:tcW w:w="299" w:type="pct"/>
            <w:shd w:val="clear" w:color="auto" w:fill="auto"/>
            <w:vAlign w:val="center"/>
          </w:tcPr>
          <w:p w14:paraId="03E6E096">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根</w:t>
            </w:r>
          </w:p>
        </w:tc>
        <w:tc>
          <w:tcPr>
            <w:tcW w:w="587" w:type="pct"/>
            <w:shd w:val="clear" w:color="auto" w:fill="auto"/>
            <w:vAlign w:val="center"/>
          </w:tcPr>
          <w:p w14:paraId="0B08B5E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21500</w:t>
            </w:r>
          </w:p>
        </w:tc>
        <w:tc>
          <w:tcPr>
            <w:tcW w:w="493" w:type="pct"/>
            <w:shd w:val="clear" w:color="auto" w:fill="auto"/>
            <w:vAlign w:val="center"/>
          </w:tcPr>
          <w:p w14:paraId="4A882A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21500</w:t>
            </w:r>
          </w:p>
        </w:tc>
        <w:tc>
          <w:tcPr>
            <w:tcW w:w="425" w:type="pct"/>
            <w:shd w:val="clear" w:color="auto" w:fill="auto"/>
            <w:vAlign w:val="center"/>
          </w:tcPr>
          <w:p w14:paraId="595DF902">
            <w:pPr>
              <w:jc w:val="center"/>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是</w:t>
            </w:r>
          </w:p>
        </w:tc>
        <w:tc>
          <w:tcPr>
            <w:tcW w:w="616" w:type="pct"/>
            <w:vMerge w:val="continue"/>
            <w:vAlign w:val="center"/>
          </w:tcPr>
          <w:p w14:paraId="36A0C07B">
            <w:pPr>
              <w:jc w:val="center"/>
              <w:rPr>
                <w:rFonts w:hint="eastAsia" w:ascii="宋体" w:hAnsi="宋体" w:cs="宋体"/>
                <w:color w:val="auto"/>
                <w:sz w:val="24"/>
                <w:highlight w:val="none"/>
                <w:lang w:eastAsia="zh-CN"/>
              </w:rPr>
            </w:pPr>
          </w:p>
        </w:tc>
      </w:tr>
      <w:tr w14:paraId="5041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113D71C0">
            <w:pPr>
              <w:jc w:val="center"/>
              <w:rPr>
                <w:rFonts w:hint="eastAsia" w:ascii="宋体" w:hAnsi="宋体" w:cs="宋体"/>
                <w:color w:val="auto"/>
                <w:sz w:val="24"/>
                <w:highlight w:val="none"/>
              </w:rPr>
            </w:pPr>
          </w:p>
        </w:tc>
        <w:tc>
          <w:tcPr>
            <w:tcW w:w="457" w:type="pct"/>
            <w:shd w:val="clear" w:color="auto" w:fill="auto"/>
            <w:vAlign w:val="center"/>
          </w:tcPr>
          <w:p w14:paraId="759D223F">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0</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3</w:t>
            </w:r>
          </w:p>
        </w:tc>
        <w:tc>
          <w:tcPr>
            <w:tcW w:w="970" w:type="pct"/>
            <w:shd w:val="clear" w:color="auto" w:fill="auto"/>
            <w:vAlign w:val="center"/>
          </w:tcPr>
          <w:p w14:paraId="0F2962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外科消融系统</w:t>
            </w:r>
          </w:p>
        </w:tc>
        <w:tc>
          <w:tcPr>
            <w:tcW w:w="885" w:type="pct"/>
            <w:shd w:val="clear" w:color="auto" w:fill="auto"/>
            <w:vAlign w:val="center"/>
          </w:tcPr>
          <w:p w14:paraId="3075D2D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60813</w:t>
            </w:r>
          </w:p>
        </w:tc>
        <w:tc>
          <w:tcPr>
            <w:tcW w:w="299" w:type="pct"/>
            <w:shd w:val="clear" w:color="auto" w:fill="auto"/>
            <w:vAlign w:val="center"/>
          </w:tcPr>
          <w:p w14:paraId="5088BA8B">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根</w:t>
            </w:r>
          </w:p>
        </w:tc>
        <w:tc>
          <w:tcPr>
            <w:tcW w:w="587" w:type="pct"/>
            <w:shd w:val="clear" w:color="auto" w:fill="auto"/>
            <w:vAlign w:val="center"/>
          </w:tcPr>
          <w:p w14:paraId="7CC65CE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11000</w:t>
            </w:r>
          </w:p>
        </w:tc>
        <w:tc>
          <w:tcPr>
            <w:tcW w:w="493" w:type="pct"/>
            <w:shd w:val="clear" w:color="auto" w:fill="auto"/>
            <w:vAlign w:val="center"/>
          </w:tcPr>
          <w:p w14:paraId="093AD6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11000</w:t>
            </w:r>
          </w:p>
        </w:tc>
        <w:tc>
          <w:tcPr>
            <w:tcW w:w="425" w:type="pct"/>
            <w:vAlign w:val="center"/>
          </w:tcPr>
          <w:p w14:paraId="3065E2E4">
            <w:pPr>
              <w:jc w:val="center"/>
              <w:rPr>
                <w:rFonts w:hint="eastAsia" w:ascii="宋体" w:hAnsi="宋体" w:cs="宋体"/>
                <w:color w:val="auto"/>
                <w:sz w:val="24"/>
                <w:highlight w:val="none"/>
              </w:rPr>
            </w:pPr>
            <w:r>
              <w:rPr>
                <w:rFonts w:hint="eastAsia" w:ascii="宋体" w:hAnsi="宋体" w:cs="宋体"/>
                <w:color w:val="auto"/>
                <w:sz w:val="24"/>
                <w:highlight w:val="none"/>
              </w:rPr>
              <w:t>是</w:t>
            </w:r>
          </w:p>
        </w:tc>
        <w:tc>
          <w:tcPr>
            <w:tcW w:w="616" w:type="pct"/>
            <w:vMerge w:val="continue"/>
            <w:vAlign w:val="center"/>
          </w:tcPr>
          <w:p w14:paraId="0C08E89B">
            <w:pPr>
              <w:jc w:val="center"/>
              <w:rPr>
                <w:rFonts w:hint="eastAsia" w:ascii="宋体" w:hAnsi="宋体" w:cs="宋体"/>
                <w:color w:val="auto"/>
                <w:sz w:val="24"/>
                <w:highlight w:val="none"/>
                <w:lang w:eastAsia="zh-CN"/>
              </w:rPr>
            </w:pPr>
          </w:p>
        </w:tc>
      </w:tr>
    </w:tbl>
    <w:p w14:paraId="34F09E47">
      <w:pPr>
        <w:autoSpaceDE w:val="0"/>
        <w:autoSpaceDN w:val="0"/>
        <w:adjustRightInd w:val="0"/>
        <w:spacing w:line="400" w:lineRule="exact"/>
        <w:rPr>
          <w:rFonts w:ascii="宋体" w:hAnsi="宋体"/>
          <w:color w:val="auto"/>
          <w:kern w:val="0"/>
          <w:sz w:val="24"/>
          <w:highlight w:val="none"/>
        </w:rPr>
      </w:pPr>
    </w:p>
    <w:bookmarkEnd w:id="4"/>
    <w:p w14:paraId="2DFF23F5">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5DAA3F2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65BF0B83">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5.6供应商资质要求相关证明材料</w:t>
      </w:r>
    </w:p>
    <w:p w14:paraId="1B283D5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5.6.3法定代表人/单位负责人身份证明材料复印件；</w:t>
      </w:r>
    </w:p>
    <w:p w14:paraId="587A4FDF">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5.6.5售后服务承诺书；</w:t>
      </w:r>
    </w:p>
    <w:p w14:paraId="3E58220C">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5.6.6生产厂家授权。</w:t>
      </w:r>
    </w:p>
    <w:p w14:paraId="24E4A7E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5.7生产企业资质要求相关证明材料</w:t>
      </w:r>
    </w:p>
    <w:p w14:paraId="4C28D397">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5.7.1医疗器械生产企业营业执照；</w:t>
      </w:r>
    </w:p>
    <w:p w14:paraId="4604F63F">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5.7.2医疗器械生产企业许可证或备案证明材料；</w:t>
      </w:r>
    </w:p>
    <w:p w14:paraId="2CA8B67C">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5.7.4产品说明书。</w:t>
      </w:r>
    </w:p>
    <w:p w14:paraId="3426FB0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rPr>
        <w:t xml:space="preserve">9本项目不允许联合体参加。 </w:t>
      </w:r>
    </w:p>
    <w:p w14:paraId="4FC4E4FE">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B9A2F4D">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2822F6A6">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3332B7E6">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29</w:t>
      </w:r>
      <w:r>
        <w:rPr>
          <w:rFonts w:hint="eastAsia" w:ascii="宋体" w:hAnsi="宋体"/>
          <w:color w:val="auto"/>
          <w:kern w:val="0"/>
          <w:sz w:val="24"/>
          <w:highlight w:val="none"/>
        </w:rPr>
        <w:t>日至202</w:t>
      </w:r>
      <w:r>
        <w:rPr>
          <w:rFonts w:ascii="宋体" w:hAnsi="宋体"/>
          <w:color w:val="auto"/>
          <w:kern w:val="0"/>
          <w:sz w:val="24"/>
          <w:highlight w:val="none"/>
        </w:rPr>
        <w:t>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4</w:t>
      </w:r>
      <w:bookmarkStart w:id="73" w:name="_GoBack"/>
      <w:bookmarkEnd w:id="73"/>
      <w:r>
        <w:rPr>
          <w:rFonts w:hint="eastAsia" w:ascii="宋体" w:hAnsi="宋体"/>
          <w:color w:val="auto"/>
          <w:kern w:val="0"/>
          <w:sz w:val="24"/>
          <w:highlight w:val="none"/>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4D85EF52">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4DE0D71E">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7400C211">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6B5C5A0A">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color w:val="auto"/>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7987F7A7">
      <w:pPr>
        <w:spacing w:before="156" w:beforeLines="50" w:after="312" w:afterLines="100" w:line="360" w:lineRule="auto"/>
        <w:rPr>
          <w:rFonts w:ascii="仿宋_GB2312" w:hAnsi="仿宋_GB2312" w:eastAsia="仿宋_GB2312"/>
          <w:b/>
          <w:color w:val="auto"/>
          <w:kern w:val="0"/>
          <w:sz w:val="28"/>
          <w:highlight w:val="none"/>
        </w:rPr>
      </w:pPr>
    </w:p>
    <w:p w14:paraId="1F508398">
      <w:pPr>
        <w:pStyle w:val="39"/>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50BEA4F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35BD0564">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79962E53">
            <w:pPr>
              <w:jc w:val="center"/>
              <w:rPr>
                <w:b/>
                <w:color w:val="auto"/>
                <w:szCs w:val="21"/>
                <w:highlight w:val="none"/>
              </w:rPr>
            </w:pPr>
            <w:r>
              <w:rPr>
                <w:rFonts w:hint="eastAsia" w:ascii="宋体"/>
                <w:b/>
                <w:color w:val="auto"/>
                <w:szCs w:val="21"/>
                <w:highlight w:val="none"/>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05CCDCF4">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5BE270BD">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67882FA1">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val="en-US" w:eastAsia="zh-CN"/>
              </w:rPr>
              <w:t>消化内科可控直径TIPS覆膜支架系统、心脏大血管外科集成CVR膜式氧合器等耗材</w:t>
            </w:r>
            <w:r>
              <w:rPr>
                <w:rFonts w:hint="eastAsia" w:ascii="宋体"/>
                <w:color w:val="auto"/>
                <w:szCs w:val="21"/>
                <w:highlight w:val="none"/>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3DB0BC77">
            <w:pPr>
              <w:jc w:val="center"/>
              <w:rPr>
                <w:rFonts w:ascii="宋体"/>
                <w:color w:val="auto"/>
                <w:szCs w:val="21"/>
                <w:highlight w:val="none"/>
              </w:rPr>
            </w:pPr>
            <w:r>
              <w:rPr>
                <w:rFonts w:hint="eastAsia" w:ascii="宋体"/>
                <w:color w:val="auto"/>
                <w:szCs w:val="21"/>
                <w:highlight w:val="none"/>
              </w:rPr>
              <w:t>最高限价</w:t>
            </w:r>
          </w:p>
          <w:p w14:paraId="0964F840">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4D380F9">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0279D17F">
            <w:pPr>
              <w:jc w:val="center"/>
              <w:rPr>
                <w:rFonts w:ascii="宋体"/>
                <w:color w:val="auto"/>
                <w:szCs w:val="21"/>
                <w:highlight w:val="none"/>
              </w:rPr>
            </w:pPr>
            <w:r>
              <w:rPr>
                <w:rFonts w:hint="eastAsia" w:ascii="宋体"/>
                <w:color w:val="auto"/>
                <w:szCs w:val="21"/>
                <w:highlight w:val="none"/>
              </w:rPr>
              <w:t>不正当</w:t>
            </w:r>
          </w:p>
          <w:p w14:paraId="184C2900">
            <w:pPr>
              <w:jc w:val="center"/>
              <w:rPr>
                <w:rFonts w:ascii="宋体"/>
                <w:color w:val="auto"/>
                <w:szCs w:val="21"/>
                <w:highlight w:val="none"/>
              </w:rPr>
            </w:pPr>
            <w:r>
              <w:rPr>
                <w:rFonts w:hint="eastAsia" w:ascii="宋体"/>
                <w:color w:val="auto"/>
                <w:szCs w:val="21"/>
                <w:highlight w:val="none"/>
              </w:rPr>
              <w:t>竞争预防措施</w:t>
            </w:r>
          </w:p>
          <w:p w14:paraId="48A6C076">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3FFBA2A1">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2EC9CE57">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7AE84B15">
            <w:pPr>
              <w:jc w:val="center"/>
              <w:rPr>
                <w:color w:val="auto"/>
                <w:szCs w:val="21"/>
                <w:highlight w:val="none"/>
              </w:rPr>
            </w:pPr>
            <w:r>
              <w:rPr>
                <w:rFonts w:hint="eastAsia"/>
                <w:color w:val="auto"/>
                <w:szCs w:val="21"/>
                <w:highlight w:val="none"/>
              </w:rPr>
              <w:t>采购响应有效期</w:t>
            </w:r>
          </w:p>
          <w:p w14:paraId="1C7BE9B2">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3D9D97BB">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64D6CA28">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6791601B">
            <w:pPr>
              <w:numPr>
                <w:ilvl w:val="255"/>
                <w:numId w:val="0"/>
              </w:numPr>
              <w:spacing w:line="360" w:lineRule="auto"/>
              <w:rPr>
                <w:rFonts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color w:val="auto"/>
                <w:szCs w:val="21"/>
                <w:highlight w:val="none"/>
              </w:rPr>
            </w:pPr>
            <w:r>
              <w:rPr>
                <w:rFonts w:hint="eastAsia" w:ascii="宋体"/>
                <w:color w:val="auto"/>
                <w:szCs w:val="21"/>
                <w:highlight w:val="none"/>
              </w:rPr>
              <w:t>采购申请文件的正本和副本应密封包装。封面注明正本或副本字样,包装袋注明联系方式</w:t>
            </w:r>
            <w:r>
              <w:rPr>
                <w:rFonts w:hint="eastAsia" w:ascii="宋体"/>
                <w:color w:val="auto"/>
                <w:szCs w:val="21"/>
                <w:highlight w:val="none"/>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0EA6A974">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087D1530">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7A88EBE5">
            <w:pPr>
              <w:spacing w:line="360" w:lineRule="auto"/>
              <w:rPr>
                <w:rFonts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11E5A0AD">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7C01B1F1">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5D4ACE39">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2AEF256">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36DCEDA1">
            <w:pPr>
              <w:jc w:val="center"/>
              <w:rPr>
                <w:rFonts w:ascii="宋体"/>
                <w:color w:val="auto"/>
                <w:szCs w:val="21"/>
                <w:highlight w:val="none"/>
              </w:rPr>
            </w:pPr>
            <w:r>
              <w:rPr>
                <w:rFonts w:hint="eastAsia" w:ascii="宋体"/>
                <w:color w:val="auto"/>
                <w:szCs w:val="21"/>
                <w:highlight w:val="none"/>
              </w:rPr>
              <w:t>评审方法</w:t>
            </w:r>
          </w:p>
          <w:p w14:paraId="7B0A9C6E">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2FCC0412">
            <w:pPr>
              <w:rPr>
                <w:color w:val="auto"/>
                <w:szCs w:val="21"/>
                <w:highlight w:val="none"/>
              </w:rPr>
            </w:pPr>
            <w:r>
              <w:rPr>
                <w:rFonts w:hint="eastAsia"/>
                <w:color w:val="auto"/>
                <w:szCs w:val="21"/>
                <w:highlight w:val="none"/>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1085EADE">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772F5D94">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2168BD80">
            <w:pPr>
              <w:jc w:val="center"/>
              <w:rPr>
                <w:rFonts w:ascii="宋体"/>
                <w:color w:val="auto"/>
                <w:szCs w:val="21"/>
                <w:highlight w:val="none"/>
              </w:rPr>
            </w:pPr>
            <w:r>
              <w:rPr>
                <w:rFonts w:hint="eastAsia" w:ascii="宋体"/>
                <w:color w:val="auto"/>
                <w:szCs w:val="21"/>
                <w:highlight w:val="none"/>
              </w:rPr>
              <w:t>履约保证金</w:t>
            </w:r>
          </w:p>
          <w:p w14:paraId="321CAF86">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9A3BC9F">
            <w:pPr>
              <w:spacing w:line="360" w:lineRule="auto"/>
              <w:rPr>
                <w:rFonts w:ascii="宋体"/>
                <w:color w:val="auto"/>
                <w:szCs w:val="21"/>
                <w:highlight w:val="none"/>
              </w:rPr>
            </w:pPr>
            <w:r>
              <w:rPr>
                <w:rFonts w:hint="eastAsia" w:ascii="宋体"/>
                <w:color w:val="auto"/>
                <w:szCs w:val="21"/>
                <w:highlight w:val="none"/>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color w:val="auto"/>
                <w:szCs w:val="21"/>
                <w:highlight w:val="none"/>
              </w:rPr>
            </w:pPr>
            <w:r>
              <w:rPr>
                <w:rFonts w:hint="eastAsia" w:ascii="宋体"/>
                <w:color w:val="auto"/>
                <w:szCs w:val="21"/>
                <w:highlight w:val="none"/>
              </w:rPr>
              <w:t>12</w:t>
            </w:r>
          </w:p>
        </w:tc>
        <w:tc>
          <w:tcPr>
            <w:tcW w:w="8625" w:type="dxa"/>
            <w:gridSpan w:val="2"/>
            <w:vAlign w:val="center"/>
          </w:tcPr>
          <w:p w14:paraId="28C911BC">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color w:val="auto"/>
                <w:szCs w:val="21"/>
                <w:highlight w:val="none"/>
              </w:rPr>
            </w:pPr>
            <w:r>
              <w:rPr>
                <w:rFonts w:hint="eastAsia" w:ascii="宋体"/>
                <w:color w:val="auto"/>
                <w:szCs w:val="21"/>
                <w:highlight w:val="none"/>
              </w:rPr>
              <w:t>12.1</w:t>
            </w:r>
          </w:p>
        </w:tc>
        <w:tc>
          <w:tcPr>
            <w:tcW w:w="1842" w:type="dxa"/>
            <w:vAlign w:val="center"/>
          </w:tcPr>
          <w:p w14:paraId="6CEAF040">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42A7D311">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color w:val="auto"/>
                <w:szCs w:val="21"/>
                <w:highlight w:val="none"/>
              </w:rPr>
            </w:pPr>
            <w:r>
              <w:rPr>
                <w:rFonts w:hint="eastAsia" w:ascii="宋体"/>
                <w:color w:val="auto"/>
                <w:szCs w:val="21"/>
                <w:highlight w:val="none"/>
              </w:rPr>
              <w:t>12.2</w:t>
            </w:r>
          </w:p>
        </w:tc>
        <w:tc>
          <w:tcPr>
            <w:tcW w:w="1842" w:type="dxa"/>
            <w:vAlign w:val="center"/>
          </w:tcPr>
          <w:p w14:paraId="65D4ECD9">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155F60F0">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3ABD0E25">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00A880D5">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56248ADF">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43BD5F35">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color w:val="auto"/>
                <w:szCs w:val="21"/>
                <w:highlight w:val="none"/>
              </w:rPr>
            </w:pPr>
            <w:r>
              <w:rPr>
                <w:rFonts w:hint="eastAsia" w:ascii="宋体"/>
                <w:color w:val="auto"/>
                <w:szCs w:val="21"/>
                <w:highlight w:val="none"/>
              </w:rPr>
              <w:t>13</w:t>
            </w:r>
          </w:p>
        </w:tc>
        <w:tc>
          <w:tcPr>
            <w:tcW w:w="8625" w:type="dxa"/>
            <w:gridSpan w:val="2"/>
            <w:vAlign w:val="center"/>
          </w:tcPr>
          <w:p w14:paraId="229DD52F">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color w:val="auto"/>
                <w:szCs w:val="21"/>
                <w:highlight w:val="none"/>
              </w:rPr>
            </w:pPr>
            <w:r>
              <w:rPr>
                <w:rFonts w:hint="eastAsia" w:ascii="宋体"/>
                <w:color w:val="auto"/>
                <w:szCs w:val="21"/>
                <w:highlight w:val="none"/>
              </w:rPr>
              <w:t>13.1</w:t>
            </w:r>
          </w:p>
        </w:tc>
        <w:tc>
          <w:tcPr>
            <w:tcW w:w="1842" w:type="dxa"/>
            <w:vAlign w:val="center"/>
          </w:tcPr>
          <w:p w14:paraId="6F42DD91">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2A048CF1">
            <w:pPr>
              <w:pStyle w:val="17"/>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2A7648E3">
            <w:pPr>
              <w:pStyle w:val="17"/>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413980FF">
            <w:pPr>
              <w:pStyle w:val="17"/>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77AEAC95">
            <w:pPr>
              <w:pStyle w:val="17"/>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53023A4E">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color w:val="auto"/>
                <w:szCs w:val="21"/>
                <w:highlight w:val="none"/>
              </w:rPr>
            </w:pPr>
            <w:r>
              <w:rPr>
                <w:rFonts w:hint="eastAsia" w:ascii="宋体"/>
                <w:color w:val="auto"/>
                <w:szCs w:val="21"/>
                <w:highlight w:val="none"/>
              </w:rPr>
              <w:t>14</w:t>
            </w:r>
          </w:p>
        </w:tc>
        <w:tc>
          <w:tcPr>
            <w:tcW w:w="1842" w:type="dxa"/>
            <w:vAlign w:val="center"/>
          </w:tcPr>
          <w:p w14:paraId="1D569387">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1A0FC426">
            <w:pPr>
              <w:spacing w:line="360" w:lineRule="auto"/>
              <w:ind w:right="-4" w:rightChars="-2"/>
              <w:jc w:val="left"/>
              <w:rPr>
                <w:rFonts w:ascii="宋体"/>
                <w:color w:val="auto"/>
                <w:szCs w:val="21"/>
                <w:highlight w:val="none"/>
              </w:rPr>
            </w:pPr>
            <w:r>
              <w:rPr>
                <w:rFonts w:hint="eastAsia" w:ascii="宋体"/>
                <w:color w:val="auto"/>
                <w:szCs w:val="21"/>
                <w:highlight w:val="none"/>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color w:val="auto"/>
                <w:szCs w:val="21"/>
                <w:highlight w:val="none"/>
              </w:rPr>
            </w:pPr>
            <w:r>
              <w:rPr>
                <w:rFonts w:hint="eastAsia" w:ascii="宋体"/>
                <w:color w:val="auto"/>
                <w:szCs w:val="21"/>
                <w:highlight w:val="none"/>
              </w:rPr>
              <w:t>15</w:t>
            </w:r>
          </w:p>
        </w:tc>
        <w:tc>
          <w:tcPr>
            <w:tcW w:w="8625" w:type="dxa"/>
            <w:gridSpan w:val="2"/>
            <w:vAlign w:val="center"/>
          </w:tcPr>
          <w:p w14:paraId="1E245D71">
            <w:pPr>
              <w:spacing w:line="360" w:lineRule="auto"/>
              <w:jc w:val="center"/>
              <w:rPr>
                <w:color w:val="auto"/>
                <w:szCs w:val="21"/>
                <w:highlight w:val="none"/>
              </w:rPr>
            </w:pPr>
            <w:r>
              <w:rPr>
                <w:rFonts w:hint="eastAsia" w:ascii="宋体"/>
                <w:color w:val="auto"/>
                <w:szCs w:val="21"/>
                <w:highlight w:val="none"/>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color w:val="auto"/>
                <w:szCs w:val="21"/>
                <w:highlight w:val="none"/>
              </w:rPr>
            </w:pPr>
            <w:r>
              <w:rPr>
                <w:rFonts w:hint="eastAsia" w:ascii="宋体"/>
                <w:color w:val="auto"/>
                <w:szCs w:val="21"/>
                <w:highlight w:val="none"/>
              </w:rPr>
              <w:t>15.</w:t>
            </w:r>
            <w:r>
              <w:rPr>
                <w:rFonts w:ascii="宋体"/>
                <w:color w:val="auto"/>
                <w:szCs w:val="21"/>
                <w:highlight w:val="none"/>
              </w:rPr>
              <w:t>1</w:t>
            </w:r>
          </w:p>
        </w:tc>
        <w:tc>
          <w:tcPr>
            <w:tcW w:w="1842" w:type="dxa"/>
            <w:vAlign w:val="center"/>
          </w:tcPr>
          <w:p w14:paraId="4067F31A">
            <w:pPr>
              <w:jc w:val="center"/>
              <w:rPr>
                <w:rFonts w:ascii="宋体"/>
                <w:color w:val="auto"/>
                <w:szCs w:val="21"/>
                <w:highlight w:val="none"/>
              </w:rPr>
            </w:pPr>
            <w:r>
              <w:rPr>
                <w:rFonts w:hint="eastAsia" w:ascii="宋体"/>
                <w:color w:val="auto"/>
                <w:szCs w:val="21"/>
                <w:highlight w:val="none"/>
              </w:rPr>
              <w:t>严禁转包和违法分包</w:t>
            </w:r>
          </w:p>
          <w:p w14:paraId="4E1DB0E6">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784E6778">
            <w:pPr>
              <w:spacing w:line="360" w:lineRule="auto"/>
              <w:rPr>
                <w:rFonts w:ascii="宋体"/>
                <w:color w:val="auto"/>
                <w:szCs w:val="21"/>
                <w:highlight w:val="none"/>
              </w:rPr>
            </w:pPr>
            <w:r>
              <w:rPr>
                <w:rFonts w:hint="eastAsia" w:ascii="宋体"/>
                <w:color w:val="auto"/>
                <w:szCs w:val="21"/>
                <w:highlight w:val="none"/>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color w:val="auto"/>
                <w:szCs w:val="21"/>
                <w:highlight w:val="none"/>
              </w:rPr>
            </w:pPr>
            <w:r>
              <w:rPr>
                <w:rFonts w:hint="eastAsia" w:ascii="宋体"/>
                <w:color w:val="auto"/>
                <w:szCs w:val="21"/>
                <w:highlight w:val="none"/>
              </w:rPr>
              <w:t>15.</w:t>
            </w:r>
            <w:r>
              <w:rPr>
                <w:rFonts w:ascii="宋体"/>
                <w:color w:val="auto"/>
                <w:szCs w:val="21"/>
                <w:highlight w:val="none"/>
              </w:rPr>
              <w:t>2</w:t>
            </w:r>
          </w:p>
        </w:tc>
        <w:tc>
          <w:tcPr>
            <w:tcW w:w="1842" w:type="dxa"/>
            <w:vAlign w:val="center"/>
          </w:tcPr>
          <w:p w14:paraId="2CAB9218">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2972861B">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7B954B93">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7331F86C">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color w:val="auto"/>
                <w:szCs w:val="21"/>
                <w:highlight w:val="none"/>
              </w:rPr>
            </w:pPr>
            <w:r>
              <w:rPr>
                <w:rFonts w:hint="eastAsia" w:ascii="宋体"/>
                <w:color w:val="auto"/>
                <w:szCs w:val="21"/>
                <w:highlight w:val="none"/>
              </w:rPr>
              <w:t>15.4</w:t>
            </w:r>
          </w:p>
        </w:tc>
        <w:tc>
          <w:tcPr>
            <w:tcW w:w="1842" w:type="dxa"/>
            <w:vAlign w:val="center"/>
          </w:tcPr>
          <w:p w14:paraId="4335E5F6">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6CC0BAE2">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5</w:t>
            </w:r>
          </w:p>
        </w:tc>
        <w:tc>
          <w:tcPr>
            <w:tcW w:w="1842" w:type="dxa"/>
            <w:vAlign w:val="center"/>
          </w:tcPr>
          <w:p w14:paraId="38C7C7B2">
            <w:pPr>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6EE4B94F">
            <w:pPr>
              <w:spacing w:line="360" w:lineRule="auto"/>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B64360E">
      <w:pPr>
        <w:pStyle w:val="5"/>
        <w:spacing w:before="0" w:after="0"/>
        <w:rPr>
          <w:rFonts w:ascii="宋体" w:hAnsi="宋体" w:eastAsia="宋体"/>
          <w:b/>
          <w:color w:val="auto"/>
          <w:sz w:val="24"/>
          <w:szCs w:val="24"/>
          <w:highlight w:val="none"/>
        </w:rPr>
      </w:pPr>
      <w:r>
        <w:rPr>
          <w:rFonts w:hint="eastAsia" w:ascii="宋体" w:hAnsi="宋体" w:eastAsia="宋体"/>
          <w:b/>
          <w:color w:val="auto"/>
          <w:sz w:val="24"/>
          <w:szCs w:val="24"/>
          <w:highlight w:val="none"/>
        </w:rPr>
        <w:t>（二）总则</w:t>
      </w:r>
    </w:p>
    <w:p w14:paraId="5E8816F7">
      <w:pPr>
        <w:pStyle w:val="6"/>
        <w:ind w:firstLine="0"/>
        <w:rPr>
          <w:bCs/>
          <w:color w:val="auto"/>
          <w:szCs w:val="24"/>
          <w:highlight w:val="none"/>
        </w:rPr>
      </w:pPr>
      <w:r>
        <w:rPr>
          <w:rFonts w:hint="eastAsia"/>
          <w:bCs/>
          <w:color w:val="auto"/>
          <w:szCs w:val="24"/>
          <w:highlight w:val="none"/>
        </w:rPr>
        <w:t>1. 说明</w:t>
      </w:r>
    </w:p>
    <w:p w14:paraId="1A3606B4">
      <w:pPr>
        <w:tabs>
          <w:tab w:val="left" w:pos="720"/>
        </w:tabs>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1 “采购人”系指</w:t>
      </w:r>
      <w:r>
        <w:rPr>
          <w:rFonts w:ascii="宋体" w:hAnsi="宋体"/>
          <w:color w:val="auto"/>
          <w:sz w:val="24"/>
          <w:highlight w:val="none"/>
        </w:rPr>
        <w:t>提出</w:t>
      </w:r>
      <w:r>
        <w:rPr>
          <w:rFonts w:hint="eastAsia" w:ascii="宋体" w:hAnsi="宋体"/>
          <w:color w:val="auto"/>
          <w:sz w:val="24"/>
          <w:highlight w:val="none"/>
        </w:rPr>
        <w:t>采购</w:t>
      </w:r>
      <w:r>
        <w:rPr>
          <w:rFonts w:ascii="宋体" w:hAnsi="宋体"/>
          <w:color w:val="auto"/>
          <w:sz w:val="24"/>
          <w:highlight w:val="none"/>
        </w:rPr>
        <w:t>项目、进行</w:t>
      </w:r>
      <w:r>
        <w:rPr>
          <w:rFonts w:hint="eastAsia" w:ascii="宋体" w:hAnsi="宋体"/>
          <w:color w:val="auto"/>
          <w:sz w:val="24"/>
          <w:highlight w:val="none"/>
        </w:rPr>
        <w:t>采购</w:t>
      </w:r>
      <w:r>
        <w:rPr>
          <w:rFonts w:ascii="宋体" w:hAnsi="宋体"/>
          <w:color w:val="auto"/>
          <w:sz w:val="24"/>
          <w:highlight w:val="none"/>
        </w:rPr>
        <w:t>的</w:t>
      </w:r>
      <w:r>
        <w:rPr>
          <w:rFonts w:hint="eastAsia" w:ascii="宋体" w:hAnsi="宋体"/>
          <w:color w:val="auto"/>
          <w:sz w:val="24"/>
          <w:highlight w:val="none"/>
        </w:rPr>
        <w:t>法人或其他组织。本次项目的采购人是</w:t>
      </w: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201C9C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2 “采购申请人”系指</w:t>
      </w:r>
      <w:r>
        <w:rPr>
          <w:rFonts w:ascii="宋体" w:hAnsi="宋体"/>
          <w:color w:val="auto"/>
          <w:sz w:val="24"/>
          <w:highlight w:val="none"/>
        </w:rPr>
        <w:t>响应</w:t>
      </w:r>
      <w:r>
        <w:rPr>
          <w:rFonts w:hint="eastAsia" w:ascii="宋体" w:hAnsi="宋体"/>
          <w:color w:val="auto"/>
          <w:sz w:val="24"/>
          <w:highlight w:val="none"/>
        </w:rPr>
        <w:t>采购</w:t>
      </w:r>
      <w:r>
        <w:rPr>
          <w:rFonts w:ascii="宋体" w:hAnsi="宋体"/>
          <w:color w:val="auto"/>
          <w:sz w:val="24"/>
          <w:highlight w:val="none"/>
        </w:rPr>
        <w:t>、参</w:t>
      </w:r>
      <w:r>
        <w:rPr>
          <w:rFonts w:hint="eastAsia" w:ascii="宋体" w:hAnsi="宋体"/>
          <w:color w:val="auto"/>
          <w:sz w:val="24"/>
          <w:highlight w:val="none"/>
        </w:rPr>
        <w:t>与</w:t>
      </w:r>
      <w:r>
        <w:rPr>
          <w:rFonts w:ascii="宋体" w:hAnsi="宋体"/>
          <w:color w:val="auto"/>
          <w:sz w:val="24"/>
          <w:highlight w:val="none"/>
        </w:rPr>
        <w:t>竞争的法人或者其他组织</w:t>
      </w:r>
      <w:r>
        <w:rPr>
          <w:rFonts w:hint="eastAsia" w:ascii="宋体" w:hAnsi="宋体"/>
          <w:color w:val="auto"/>
          <w:sz w:val="24"/>
          <w:highlight w:val="none"/>
        </w:rPr>
        <w:t>。</w:t>
      </w:r>
    </w:p>
    <w:p w14:paraId="21888D7A">
      <w:pPr>
        <w:pStyle w:val="6"/>
        <w:ind w:firstLine="0"/>
        <w:rPr>
          <w:bCs/>
          <w:color w:val="auto"/>
          <w:szCs w:val="24"/>
          <w:highlight w:val="none"/>
        </w:rPr>
      </w:pPr>
      <w:r>
        <w:rPr>
          <w:bCs/>
          <w:color w:val="auto"/>
          <w:szCs w:val="24"/>
          <w:highlight w:val="none"/>
        </w:rPr>
        <w:t>2</w:t>
      </w:r>
      <w:r>
        <w:rPr>
          <w:rFonts w:hint="eastAsia"/>
          <w:bCs/>
          <w:color w:val="auto"/>
          <w:szCs w:val="24"/>
          <w:highlight w:val="none"/>
        </w:rPr>
        <w:t>. 充分、公平竞争保障措施（实质性要求）</w:t>
      </w:r>
    </w:p>
    <w:p w14:paraId="3596C40F">
      <w:pPr>
        <w:pStyle w:val="182"/>
        <w:spacing w:before="156" w:beforeLines="50" w:after="156" w:afterLines="50" w:line="400" w:lineRule="exact"/>
        <w:rPr>
          <w:color w:val="auto"/>
          <w:sz w:val="24"/>
          <w:highlight w:val="none"/>
        </w:rPr>
      </w:pPr>
      <w:r>
        <w:rPr>
          <w:b/>
          <w:color w:val="auto"/>
          <w:sz w:val="24"/>
          <w:highlight w:val="none"/>
        </w:rPr>
        <w:t>2</w:t>
      </w:r>
      <w:r>
        <w:rPr>
          <w:rFonts w:hint="eastAsia"/>
          <w:b/>
          <w:color w:val="auto"/>
          <w:sz w:val="24"/>
          <w:highlight w:val="none"/>
        </w:rPr>
        <w:t>.1 关系申请人的限制要求。</w:t>
      </w:r>
    </w:p>
    <w:p w14:paraId="7E4E48C0">
      <w:pPr>
        <w:tabs>
          <w:tab w:val="left" w:pos="7665"/>
        </w:tabs>
        <w:spacing w:before="156" w:beforeLines="50" w:after="156" w:afterLines="50" w:line="400" w:lineRule="exact"/>
        <w:ind w:firstLine="480" w:firstLineChars="200"/>
        <w:rPr>
          <w:rFonts w:hAnsi="宋体"/>
          <w:color w:val="auto"/>
          <w:sz w:val="24"/>
          <w:highlight w:val="none"/>
        </w:rPr>
      </w:pPr>
      <w:r>
        <w:rPr>
          <w:rFonts w:hAnsi="宋体"/>
          <w:color w:val="auto"/>
          <w:sz w:val="24"/>
          <w:highlight w:val="none"/>
        </w:rPr>
        <w:t>与采购人存在利害关系可能影响</w:t>
      </w:r>
      <w:r>
        <w:rPr>
          <w:rFonts w:hint="eastAsia" w:hAnsi="宋体"/>
          <w:color w:val="auto"/>
          <w:sz w:val="24"/>
          <w:highlight w:val="none"/>
        </w:rPr>
        <w:t>采购</w:t>
      </w:r>
      <w:r>
        <w:rPr>
          <w:rFonts w:hAnsi="宋体"/>
          <w:color w:val="auto"/>
          <w:sz w:val="24"/>
          <w:highlight w:val="none"/>
        </w:rPr>
        <w:t>公正性的法人、其他组织，不得参加</w:t>
      </w:r>
      <w:r>
        <w:rPr>
          <w:rFonts w:hint="eastAsia" w:hAnsi="宋体"/>
          <w:color w:val="auto"/>
          <w:sz w:val="24"/>
          <w:highlight w:val="none"/>
        </w:rPr>
        <w:t>采购，否则其申请文件作为无效处理；</w:t>
      </w:r>
    </w:p>
    <w:p w14:paraId="6A568C30">
      <w:pPr>
        <w:tabs>
          <w:tab w:val="left" w:pos="7665"/>
        </w:tabs>
        <w:spacing w:before="156" w:beforeLines="50" w:after="156" w:afterLines="50" w:line="400" w:lineRule="exact"/>
        <w:ind w:firstLine="480" w:firstLineChars="200"/>
        <w:rPr>
          <w:rFonts w:hAnsi="宋体"/>
          <w:color w:val="auto"/>
          <w:sz w:val="24"/>
          <w:highlight w:val="none"/>
        </w:rPr>
      </w:pPr>
      <w:r>
        <w:rPr>
          <w:rFonts w:hAnsi="宋体"/>
          <w:color w:val="auto"/>
          <w:sz w:val="24"/>
          <w:highlight w:val="none"/>
        </w:rPr>
        <w:t>单位负责人</w:t>
      </w:r>
      <w:r>
        <w:rPr>
          <w:rFonts w:hint="eastAsia" w:hAnsi="宋体"/>
          <w:color w:val="auto"/>
          <w:sz w:val="24"/>
          <w:highlight w:val="none"/>
        </w:rPr>
        <w:t>（及法定代表人）</w:t>
      </w:r>
      <w:r>
        <w:rPr>
          <w:rFonts w:hAnsi="宋体"/>
          <w:color w:val="auto"/>
          <w:sz w:val="24"/>
          <w:highlight w:val="none"/>
        </w:rPr>
        <w:t>为同一人或者存在控股、管理关系的不同单位，不得参加</w:t>
      </w:r>
      <w:r>
        <w:rPr>
          <w:rFonts w:hint="eastAsia" w:hAnsi="宋体"/>
          <w:color w:val="auto"/>
          <w:sz w:val="24"/>
          <w:highlight w:val="none"/>
        </w:rPr>
        <w:t>本次采购项目中同一项目包的采购活动，否则其申请文件均作为无效处理。</w:t>
      </w:r>
    </w:p>
    <w:p w14:paraId="03EA2BE9">
      <w:pPr>
        <w:pStyle w:val="182"/>
        <w:spacing w:before="156" w:beforeLines="50" w:after="156" w:afterLines="50" w:line="400" w:lineRule="exact"/>
        <w:rPr>
          <w:b/>
          <w:color w:val="auto"/>
          <w:sz w:val="24"/>
          <w:highlight w:val="none"/>
        </w:rPr>
      </w:pPr>
      <w:r>
        <w:rPr>
          <w:b/>
          <w:color w:val="auto"/>
          <w:sz w:val="24"/>
          <w:highlight w:val="none"/>
        </w:rPr>
        <w:t xml:space="preserve">2.2 </w:t>
      </w:r>
      <w:r>
        <w:rPr>
          <w:rFonts w:hint="eastAsia"/>
          <w:b/>
          <w:color w:val="auto"/>
          <w:sz w:val="24"/>
          <w:highlight w:val="none"/>
        </w:rPr>
        <w:t>提供相同品牌相同</w:t>
      </w:r>
      <w:r>
        <w:rPr>
          <w:b/>
          <w:color w:val="auto"/>
          <w:sz w:val="24"/>
          <w:highlight w:val="none"/>
        </w:rPr>
        <w:t>型号</w:t>
      </w:r>
      <w:r>
        <w:rPr>
          <w:rFonts w:hint="eastAsia"/>
          <w:b/>
          <w:color w:val="auto"/>
          <w:sz w:val="24"/>
          <w:highlight w:val="none"/>
        </w:rPr>
        <w:t>产品处理。</w:t>
      </w:r>
    </w:p>
    <w:p w14:paraId="7F7B9369">
      <w:pPr>
        <w:pStyle w:val="65"/>
        <w:spacing w:line="460" w:lineRule="exact"/>
        <w:ind w:left="1" w:right="210"/>
        <w:rPr>
          <w:bCs/>
          <w:color w:val="auto"/>
          <w:szCs w:val="24"/>
          <w:highlight w:val="none"/>
        </w:rPr>
      </w:pPr>
      <w:r>
        <w:rPr>
          <w:rFonts w:hint="eastAsia"/>
          <w:bCs/>
          <w:color w:val="auto"/>
          <w:szCs w:val="24"/>
          <w:highlight w:val="none"/>
        </w:rPr>
        <w:t>提供相同品牌相同</w:t>
      </w:r>
      <w:r>
        <w:rPr>
          <w:bCs/>
          <w:color w:val="auto"/>
          <w:szCs w:val="24"/>
          <w:highlight w:val="none"/>
        </w:rPr>
        <w:t>型号</w:t>
      </w:r>
      <w:r>
        <w:rPr>
          <w:rFonts w:hint="eastAsia"/>
          <w:bCs/>
          <w:color w:val="auto"/>
          <w:szCs w:val="24"/>
          <w:highlight w:val="none"/>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color w:val="auto"/>
          <w:szCs w:val="24"/>
          <w:highlight w:val="none"/>
        </w:rPr>
      </w:pPr>
      <w:r>
        <w:rPr>
          <w:rFonts w:hint="eastAsia"/>
          <w:bCs/>
          <w:color w:val="auto"/>
          <w:szCs w:val="24"/>
          <w:highlight w:val="none"/>
        </w:rPr>
        <w:t>合格的采购申请人</w:t>
      </w:r>
    </w:p>
    <w:p w14:paraId="73027055">
      <w:pPr>
        <w:tabs>
          <w:tab w:val="left" w:pos="720"/>
        </w:tabs>
        <w:spacing w:line="360" w:lineRule="auto"/>
        <w:rPr>
          <w:rFonts w:ascii="宋体" w:hAnsi="宋体"/>
          <w:color w:val="auto"/>
          <w:sz w:val="24"/>
          <w:highlight w:val="none"/>
        </w:rPr>
      </w:pPr>
      <w:r>
        <w:rPr>
          <w:rFonts w:hint="eastAsia" w:ascii="宋体" w:hAnsi="宋体"/>
          <w:color w:val="auto"/>
          <w:sz w:val="24"/>
          <w:highlight w:val="none"/>
        </w:rPr>
        <w:t>合格的采购申请人应具备以下条件：</w:t>
      </w:r>
    </w:p>
    <w:p w14:paraId="1C67FA20">
      <w:pPr>
        <w:tabs>
          <w:tab w:val="left" w:pos="720"/>
        </w:tabs>
        <w:spacing w:line="360" w:lineRule="auto"/>
        <w:rPr>
          <w:rFonts w:ascii="宋体" w:hAnsi="宋体"/>
          <w:color w:val="auto"/>
          <w:sz w:val="24"/>
          <w:highlight w:val="none"/>
        </w:rPr>
      </w:pPr>
      <w:r>
        <w:rPr>
          <w:rFonts w:hint="eastAsia" w:ascii="宋体" w:hAnsi="宋体"/>
          <w:color w:val="auto"/>
          <w:sz w:val="24"/>
          <w:highlight w:val="none"/>
        </w:rPr>
        <w:t>（1）本采购文件“采购公告”中“采购申请人资格要求”的条件；</w:t>
      </w:r>
    </w:p>
    <w:p w14:paraId="2A0CBDD0">
      <w:pPr>
        <w:tabs>
          <w:tab w:val="left" w:pos="720"/>
        </w:tabs>
        <w:spacing w:line="360" w:lineRule="auto"/>
        <w:rPr>
          <w:rFonts w:ascii="宋体" w:hAnsi="宋体"/>
          <w:color w:val="auto"/>
          <w:sz w:val="24"/>
          <w:highlight w:val="none"/>
        </w:rPr>
      </w:pPr>
      <w:r>
        <w:rPr>
          <w:rFonts w:hint="eastAsia" w:ascii="宋体" w:hAnsi="宋体"/>
          <w:color w:val="auto"/>
          <w:sz w:val="24"/>
          <w:highlight w:val="none"/>
        </w:rPr>
        <w:t>（2）遵守国家有关的法律、法规和规章制度；</w:t>
      </w:r>
    </w:p>
    <w:p w14:paraId="73CE0963">
      <w:pPr>
        <w:tabs>
          <w:tab w:val="left" w:pos="720"/>
        </w:tabs>
        <w:spacing w:line="360" w:lineRule="auto"/>
        <w:rPr>
          <w:rFonts w:ascii="宋体" w:hAnsi="宋体"/>
          <w:color w:val="auto"/>
          <w:sz w:val="24"/>
          <w:highlight w:val="none"/>
        </w:rPr>
      </w:pPr>
      <w:r>
        <w:rPr>
          <w:rFonts w:hint="eastAsia" w:ascii="宋体" w:hAnsi="宋体"/>
          <w:color w:val="auto"/>
          <w:sz w:val="24"/>
          <w:highlight w:val="none"/>
        </w:rPr>
        <w:t>（3）向广安市人民医院采购科提交了盖公司鲜章的报名表（具体格式详见第三章格式十二）。</w:t>
      </w:r>
    </w:p>
    <w:p w14:paraId="6743CCD8">
      <w:pPr>
        <w:pStyle w:val="6"/>
        <w:ind w:firstLine="0"/>
        <w:rPr>
          <w:bCs/>
          <w:color w:val="auto"/>
          <w:szCs w:val="24"/>
          <w:highlight w:val="none"/>
        </w:rPr>
      </w:pPr>
      <w:r>
        <w:rPr>
          <w:rFonts w:hint="eastAsia"/>
          <w:bCs/>
          <w:color w:val="auto"/>
          <w:szCs w:val="24"/>
          <w:highlight w:val="none"/>
        </w:rPr>
        <w:t xml:space="preserve">4. </w:t>
      </w:r>
      <w:r>
        <w:rPr>
          <w:bCs/>
          <w:color w:val="auto"/>
          <w:szCs w:val="24"/>
          <w:highlight w:val="none"/>
        </w:rPr>
        <w:t>踏勘现场</w:t>
      </w:r>
    </w:p>
    <w:p w14:paraId="17067526">
      <w:pPr>
        <w:tabs>
          <w:tab w:val="left" w:pos="720"/>
        </w:tabs>
        <w:spacing w:line="360" w:lineRule="auto"/>
        <w:rPr>
          <w:rFonts w:ascii="宋体" w:hAnsi="宋体"/>
          <w:color w:val="auto"/>
          <w:sz w:val="24"/>
          <w:highlight w:val="none"/>
        </w:rPr>
      </w:pPr>
      <w:r>
        <w:rPr>
          <w:rFonts w:hint="eastAsia" w:ascii="宋体" w:hAnsi="宋体"/>
          <w:color w:val="auto"/>
          <w:sz w:val="24"/>
          <w:highlight w:val="none"/>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color w:val="auto"/>
          <w:sz w:val="24"/>
          <w:highlight w:val="none"/>
        </w:rPr>
      </w:pPr>
      <w:r>
        <w:rPr>
          <w:rFonts w:hint="eastAsia" w:ascii="宋体" w:hAnsi="宋体"/>
          <w:color w:val="auto"/>
          <w:sz w:val="24"/>
          <w:highlight w:val="none"/>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color w:val="auto"/>
          <w:sz w:val="24"/>
          <w:highlight w:val="none"/>
        </w:rPr>
      </w:pPr>
      <w:r>
        <w:rPr>
          <w:rFonts w:hint="eastAsia" w:ascii="宋体" w:hAnsi="宋体"/>
          <w:color w:val="auto"/>
          <w:sz w:val="24"/>
          <w:highlight w:val="none"/>
        </w:rPr>
        <w:t>4.3 现场踏勘发生的一切相关费用由各采购申请人自行承担。</w:t>
      </w:r>
    </w:p>
    <w:p w14:paraId="71A17DF1">
      <w:pPr>
        <w:pStyle w:val="6"/>
        <w:ind w:firstLine="0"/>
        <w:rPr>
          <w:bCs/>
          <w:color w:val="auto"/>
          <w:szCs w:val="24"/>
          <w:highlight w:val="none"/>
        </w:rPr>
      </w:pPr>
      <w:r>
        <w:rPr>
          <w:rFonts w:hint="eastAsia"/>
          <w:bCs/>
          <w:color w:val="auto"/>
          <w:szCs w:val="24"/>
          <w:highlight w:val="none"/>
        </w:rPr>
        <w:t xml:space="preserve">5. </w:t>
      </w:r>
      <w:r>
        <w:rPr>
          <w:bCs/>
          <w:color w:val="auto"/>
          <w:szCs w:val="24"/>
          <w:highlight w:val="none"/>
        </w:rPr>
        <w:t>参选费用</w:t>
      </w:r>
    </w:p>
    <w:p w14:paraId="69E6ACE3">
      <w:pPr>
        <w:tabs>
          <w:tab w:val="left" w:pos="720"/>
        </w:tabs>
        <w:spacing w:before="156" w:beforeLines="50" w:after="156" w:afterLines="50" w:line="440" w:lineRule="exact"/>
        <w:rPr>
          <w:rFonts w:ascii="宋体" w:hAnsi="宋体"/>
          <w:color w:val="auto"/>
          <w:sz w:val="24"/>
          <w:highlight w:val="none"/>
        </w:rPr>
      </w:pPr>
      <w:r>
        <w:rPr>
          <w:rFonts w:hint="eastAsia" w:ascii="宋体" w:hAnsi="宋体"/>
          <w:color w:val="auto"/>
          <w:sz w:val="24"/>
          <w:highlight w:val="none"/>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color w:val="auto"/>
          <w:sz w:val="24"/>
          <w:highlight w:val="none"/>
        </w:rPr>
      </w:pPr>
      <w:r>
        <w:rPr>
          <w:rFonts w:hint="eastAsia" w:ascii="宋体" w:hAnsi="宋体"/>
          <w:color w:val="auto"/>
          <w:sz w:val="24"/>
          <w:highlight w:val="none"/>
        </w:rPr>
        <w:t>5.2 采购申请人无论成交与否，采购人均不退还其购买采购文件的费用。</w:t>
      </w:r>
    </w:p>
    <w:p w14:paraId="11FB6E2C">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（三）采购文件</w:t>
      </w:r>
    </w:p>
    <w:p w14:paraId="1B54D126">
      <w:pPr>
        <w:pStyle w:val="6"/>
        <w:tabs>
          <w:tab w:val="left" w:pos="1000"/>
        </w:tabs>
        <w:ind w:firstLine="0"/>
        <w:rPr>
          <w:bCs/>
          <w:color w:val="auto"/>
          <w:szCs w:val="24"/>
          <w:highlight w:val="none"/>
        </w:rPr>
      </w:pPr>
      <w:r>
        <w:rPr>
          <w:rFonts w:hint="eastAsia"/>
          <w:bCs/>
          <w:color w:val="auto"/>
          <w:szCs w:val="24"/>
          <w:highlight w:val="none"/>
        </w:rPr>
        <w:t xml:space="preserve">6. </w:t>
      </w:r>
      <w:r>
        <w:rPr>
          <w:bCs/>
          <w:color w:val="auto"/>
          <w:szCs w:val="24"/>
          <w:highlight w:val="none"/>
        </w:rPr>
        <w:t>采购文件的组成</w:t>
      </w:r>
    </w:p>
    <w:p w14:paraId="6CB7B690">
      <w:pPr>
        <w:tabs>
          <w:tab w:val="left" w:pos="700"/>
        </w:tabs>
        <w:spacing w:line="360" w:lineRule="auto"/>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.1</w:t>
      </w:r>
      <w:r>
        <w:rPr>
          <w:rFonts w:hint="eastAsia" w:ascii="宋体" w:hAnsi="宋体"/>
          <w:color w:val="auto"/>
          <w:sz w:val="24"/>
          <w:highlight w:val="none"/>
        </w:rPr>
        <w:t xml:space="preserve"> </w:t>
      </w:r>
      <w:r>
        <w:rPr>
          <w:rFonts w:ascii="宋体" w:hAnsi="宋体"/>
          <w:color w:val="auto"/>
          <w:sz w:val="24"/>
          <w:highlight w:val="none"/>
        </w:rPr>
        <w:t>采购文件包括下列内容：</w:t>
      </w:r>
    </w:p>
    <w:p w14:paraId="6FE44829">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第一章  采购公告</w:t>
      </w:r>
    </w:p>
    <w:p w14:paraId="78E1A457">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第二章  采购须知</w:t>
      </w:r>
    </w:p>
    <w:p w14:paraId="1AB25FF7">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第三章  采购申请文件格式</w:t>
      </w:r>
    </w:p>
    <w:p w14:paraId="5664E866">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第四章  采购需求</w:t>
      </w:r>
    </w:p>
    <w:p w14:paraId="03A1390A">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第五章  评审办法</w:t>
      </w:r>
    </w:p>
    <w:p w14:paraId="76220415">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第六章  合同主要条款</w:t>
      </w:r>
    </w:p>
    <w:p w14:paraId="03CD17B4">
      <w:pPr>
        <w:tabs>
          <w:tab w:val="left" w:pos="720"/>
        </w:tabs>
        <w:spacing w:line="360" w:lineRule="auto"/>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w:t>
      </w:r>
      <w:r>
        <w:rPr>
          <w:rFonts w:hint="eastAsia" w:ascii="宋体" w:hAnsi="宋体"/>
          <w:color w:val="auto"/>
          <w:sz w:val="24"/>
          <w:highlight w:val="none"/>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color w:val="auto"/>
          <w:sz w:val="24"/>
          <w:highlight w:val="none"/>
        </w:rPr>
      </w:pPr>
      <w:r>
        <w:rPr>
          <w:rFonts w:hint="eastAsia" w:ascii="宋体" w:hAnsi="宋体"/>
          <w:color w:val="auto"/>
          <w:sz w:val="24"/>
          <w:highlight w:val="none"/>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color w:val="auto"/>
          <w:sz w:val="24"/>
          <w:highlight w:val="none"/>
        </w:rPr>
      </w:pPr>
      <w:r>
        <w:rPr>
          <w:rFonts w:hint="eastAsia" w:ascii="宋体" w:hAnsi="宋体"/>
          <w:color w:val="auto"/>
          <w:sz w:val="24"/>
          <w:highlight w:val="none"/>
        </w:rPr>
        <w:t>6.4 采购文件及补充资料前后有矛盾的，以时间在后的为准。</w:t>
      </w:r>
    </w:p>
    <w:p w14:paraId="1AE30E61">
      <w:pPr>
        <w:tabs>
          <w:tab w:val="left" w:pos="720"/>
        </w:tabs>
        <w:spacing w:line="360" w:lineRule="auto"/>
        <w:rPr>
          <w:rFonts w:ascii="宋体" w:hAnsi="宋体"/>
          <w:color w:val="auto"/>
          <w:sz w:val="24"/>
          <w:highlight w:val="none"/>
        </w:rPr>
      </w:pPr>
      <w:r>
        <w:rPr>
          <w:rFonts w:hint="eastAsia" w:ascii="宋体" w:hAnsi="宋体"/>
          <w:color w:val="auto"/>
          <w:sz w:val="24"/>
          <w:highlight w:val="none"/>
        </w:rPr>
        <w:t xml:space="preserve">6.5 本采购文件由采购人负责解释。 </w:t>
      </w:r>
    </w:p>
    <w:p w14:paraId="3B0633E2">
      <w:pPr>
        <w:pStyle w:val="6"/>
        <w:tabs>
          <w:tab w:val="left" w:pos="1000"/>
        </w:tabs>
        <w:ind w:firstLine="0"/>
        <w:rPr>
          <w:bCs/>
          <w:color w:val="auto"/>
          <w:szCs w:val="24"/>
          <w:highlight w:val="none"/>
        </w:rPr>
      </w:pPr>
      <w:bookmarkStart w:id="7" w:name="_Toc183582211"/>
      <w:bookmarkStart w:id="8" w:name="_Toc183682348"/>
      <w:bookmarkStart w:id="9" w:name="_Toc217446040"/>
      <w:r>
        <w:rPr>
          <w:rFonts w:hint="eastAsia"/>
          <w:bCs/>
          <w:color w:val="auto"/>
          <w:szCs w:val="24"/>
          <w:highlight w:val="none"/>
        </w:rPr>
        <w:t>7. 采购文件的澄清</w:t>
      </w:r>
      <w:bookmarkEnd w:id="7"/>
      <w:bookmarkEnd w:id="8"/>
      <w:r>
        <w:rPr>
          <w:rFonts w:hint="eastAsia"/>
          <w:bCs/>
          <w:color w:val="auto"/>
          <w:szCs w:val="24"/>
          <w:highlight w:val="none"/>
        </w:rPr>
        <w:t>和修改</w:t>
      </w:r>
      <w:bookmarkEnd w:id="9"/>
    </w:p>
    <w:p w14:paraId="3B3C8652">
      <w:pPr>
        <w:tabs>
          <w:tab w:val="left" w:pos="7665"/>
        </w:tabs>
        <w:spacing w:before="156" w:beforeLines="50" w:after="156" w:afterLines="50" w:line="400" w:lineRule="exact"/>
        <w:rPr>
          <w:rFonts w:ascii="宋体"/>
          <w:color w:val="auto"/>
          <w:sz w:val="24"/>
          <w:highlight w:val="none"/>
        </w:rPr>
      </w:pPr>
      <w:r>
        <w:rPr>
          <w:rFonts w:hint="eastAsia" w:ascii="宋体"/>
          <w:color w:val="auto"/>
          <w:sz w:val="24"/>
          <w:highlight w:val="none"/>
        </w:rPr>
        <w:t>7.1 采购人可以对已发出的采购文件进行必要的澄清或者修改。</w:t>
      </w:r>
    </w:p>
    <w:p w14:paraId="30E480D0">
      <w:pPr>
        <w:tabs>
          <w:tab w:val="left" w:pos="7665"/>
        </w:tabs>
        <w:spacing w:before="156" w:beforeLines="50" w:after="156" w:afterLines="50" w:line="400" w:lineRule="exact"/>
        <w:rPr>
          <w:rFonts w:ascii="宋体"/>
          <w:color w:val="auto"/>
          <w:sz w:val="24"/>
          <w:highlight w:val="none"/>
        </w:rPr>
      </w:pPr>
      <w:r>
        <w:rPr>
          <w:rFonts w:hint="eastAsia" w:ascii="宋体"/>
          <w:color w:val="auto"/>
          <w:sz w:val="24"/>
          <w:highlight w:val="none"/>
        </w:rPr>
        <w:t>7.</w:t>
      </w:r>
      <w:r>
        <w:rPr>
          <w:rFonts w:ascii="宋体"/>
          <w:color w:val="auto"/>
          <w:sz w:val="24"/>
          <w:highlight w:val="none"/>
        </w:rPr>
        <w:t xml:space="preserve">2 </w:t>
      </w:r>
      <w:r>
        <w:rPr>
          <w:rFonts w:hint="eastAsia" w:ascii="宋体"/>
          <w:color w:val="auto"/>
          <w:sz w:val="24"/>
          <w:highlight w:val="none"/>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（四）采购申请文件的编制</w:t>
      </w:r>
    </w:p>
    <w:p w14:paraId="6F7974AB">
      <w:pPr>
        <w:pStyle w:val="6"/>
        <w:tabs>
          <w:tab w:val="left" w:pos="1000"/>
        </w:tabs>
        <w:ind w:firstLine="0"/>
        <w:rPr>
          <w:bCs/>
          <w:color w:val="auto"/>
          <w:szCs w:val="24"/>
          <w:highlight w:val="none"/>
        </w:rPr>
      </w:pPr>
      <w:r>
        <w:rPr>
          <w:rFonts w:hint="eastAsia"/>
          <w:bCs/>
          <w:color w:val="auto"/>
          <w:szCs w:val="24"/>
          <w:highlight w:val="none"/>
        </w:rPr>
        <w:t>8. 采购申请文件</w:t>
      </w:r>
      <w:r>
        <w:rPr>
          <w:bCs/>
          <w:color w:val="auto"/>
          <w:szCs w:val="24"/>
          <w:highlight w:val="none"/>
        </w:rPr>
        <w:t>的语言</w:t>
      </w:r>
    </w:p>
    <w:p w14:paraId="526185C6">
      <w:pPr>
        <w:tabs>
          <w:tab w:val="left" w:pos="720"/>
        </w:tabs>
        <w:spacing w:line="360" w:lineRule="auto"/>
        <w:rPr>
          <w:rFonts w:ascii="宋体" w:hAnsi="宋体"/>
          <w:color w:val="auto"/>
          <w:sz w:val="24"/>
          <w:highlight w:val="none"/>
        </w:rPr>
      </w:pPr>
      <w:r>
        <w:rPr>
          <w:rFonts w:hint="eastAsia" w:ascii="宋体" w:hAnsi="宋体"/>
          <w:color w:val="auto"/>
          <w:sz w:val="24"/>
          <w:highlight w:val="none"/>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color w:val="auto"/>
          <w:sz w:val="24"/>
          <w:highlight w:val="none"/>
        </w:rPr>
      </w:pPr>
      <w:r>
        <w:rPr>
          <w:rFonts w:hint="eastAsia" w:ascii="宋体" w:hAnsi="宋体"/>
          <w:color w:val="auto"/>
          <w:sz w:val="24"/>
          <w:highlight w:val="none"/>
        </w:rPr>
        <w:t>8.2 翻译的中文资料与外文资料如果出现差异和矛盾时，以中文为准。</w:t>
      </w:r>
    </w:p>
    <w:p w14:paraId="2523D065">
      <w:pPr>
        <w:tabs>
          <w:tab w:val="left" w:pos="720"/>
        </w:tabs>
        <w:spacing w:line="360" w:lineRule="auto"/>
        <w:rPr>
          <w:rFonts w:ascii="宋体" w:hAnsi="宋体"/>
          <w:color w:val="auto"/>
          <w:sz w:val="24"/>
          <w:highlight w:val="none"/>
        </w:rPr>
      </w:pPr>
      <w:r>
        <w:rPr>
          <w:rFonts w:hint="eastAsia" w:ascii="宋体" w:hAnsi="宋体"/>
          <w:color w:val="auto"/>
          <w:sz w:val="24"/>
          <w:highlight w:val="none"/>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color w:val="auto"/>
          <w:szCs w:val="24"/>
          <w:highlight w:val="none"/>
        </w:rPr>
      </w:pPr>
      <w:r>
        <w:rPr>
          <w:rFonts w:hint="eastAsia"/>
          <w:bCs/>
          <w:color w:val="auto"/>
          <w:szCs w:val="24"/>
          <w:highlight w:val="none"/>
        </w:rPr>
        <w:t>9. 采购申请文件</w:t>
      </w:r>
      <w:r>
        <w:rPr>
          <w:bCs/>
          <w:color w:val="auto"/>
          <w:szCs w:val="24"/>
          <w:highlight w:val="none"/>
        </w:rPr>
        <w:t>的组成</w:t>
      </w:r>
    </w:p>
    <w:p w14:paraId="3BE7F9C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A</w:t>
      </w:r>
      <w:r>
        <w:rPr>
          <w:rFonts w:hint="eastAsia" w:ascii="宋体" w:hAnsi="宋体"/>
          <w:b/>
          <w:bCs/>
          <w:color w:val="auto"/>
          <w:sz w:val="24"/>
          <w:highlight w:val="none"/>
        </w:rPr>
        <w:t>.报价。</w:t>
      </w:r>
    </w:p>
    <w:p w14:paraId="4A768623">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2.本次采购报价要求：（实质性要求）</w:t>
      </w:r>
    </w:p>
    <w:p w14:paraId="69CD3BED">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.2</w:t>
      </w:r>
      <w:r>
        <w:rPr>
          <w:rFonts w:hint="eastAsia" w:ascii="宋体" w:hAnsi="宋体"/>
          <w:color w:val="auto"/>
          <w:sz w:val="24"/>
          <w:highlight w:val="none"/>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B</w:t>
      </w:r>
      <w:r>
        <w:rPr>
          <w:rFonts w:hint="eastAsia" w:ascii="宋体" w:hAnsi="宋体"/>
          <w:b/>
          <w:bCs/>
          <w:color w:val="auto"/>
          <w:sz w:val="24"/>
          <w:highlight w:val="none"/>
        </w:rPr>
        <w:t>.商务部分。</w:t>
      </w:r>
    </w:p>
    <w:p w14:paraId="08A2F2DD">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（1）采购申请函；</w:t>
      </w:r>
    </w:p>
    <w:p w14:paraId="32185136">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（2）商务应答表；</w:t>
      </w:r>
    </w:p>
    <w:p w14:paraId="1D5306AD">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（3）证明采购申请人资格条件的有关材料；</w:t>
      </w:r>
    </w:p>
    <w:p w14:paraId="705ABE99">
      <w:pPr>
        <w:pStyle w:val="17"/>
        <w:spacing w:before="156" w:beforeLines="50" w:after="156" w:afterLines="50" w:line="500" w:lineRule="exact"/>
        <w:rPr>
          <w:color w:val="auto"/>
          <w:highlight w:val="none"/>
        </w:rPr>
      </w:pPr>
      <w:r>
        <w:rPr>
          <w:rFonts w:hint="eastAsia"/>
          <w:color w:val="auto"/>
          <w:highlight w:val="none"/>
        </w:rPr>
        <w:t>（4）证明采购申请人实力、业绩和荣誉的有关材料；</w:t>
      </w:r>
    </w:p>
    <w:p w14:paraId="62D6C0A3">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）其他采购申请人认为需要提供的文件和资料。</w:t>
      </w:r>
    </w:p>
    <w:p w14:paraId="5F6B3D94">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C</w:t>
      </w:r>
      <w:r>
        <w:rPr>
          <w:rFonts w:hint="eastAsia" w:ascii="宋体" w:hAnsi="宋体"/>
          <w:b/>
          <w:bCs/>
          <w:color w:val="auto"/>
          <w:sz w:val="24"/>
          <w:highlight w:val="none"/>
        </w:rPr>
        <w:t>.技术部分。</w:t>
      </w:r>
    </w:p>
    <w:p w14:paraId="712F254F">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（1）响应产品的品牌、型号、配置；</w:t>
      </w:r>
    </w:p>
    <w:p w14:paraId="7F2262E9">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（2）响应产品本身的详细的技术指标和参数；</w:t>
      </w:r>
    </w:p>
    <w:p w14:paraId="3536A69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（3）技术方案/项目施工方案；</w:t>
      </w:r>
    </w:p>
    <w:p w14:paraId="7FEC4D1A">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（4）技术应答表；</w:t>
      </w:r>
    </w:p>
    <w:p w14:paraId="3C211000">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（5）产品彩页资料；</w:t>
      </w:r>
    </w:p>
    <w:p w14:paraId="60FD1812">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（6）产品工作环境条件；</w:t>
      </w:r>
    </w:p>
    <w:p w14:paraId="1CB80E01">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（7）产品验收标准和验收方法；</w:t>
      </w:r>
    </w:p>
    <w:p w14:paraId="2B328F63">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（9）采购申请人认为需要提供的文件和资料。</w:t>
      </w:r>
    </w:p>
    <w:p w14:paraId="27125FFE">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D</w:t>
      </w:r>
      <w:r>
        <w:rPr>
          <w:rFonts w:hint="eastAsia" w:ascii="宋体" w:hAnsi="宋体"/>
          <w:b/>
          <w:bCs/>
          <w:color w:val="auto"/>
          <w:sz w:val="24"/>
          <w:highlight w:val="none"/>
        </w:rPr>
        <w:t>.售后服务。</w:t>
      </w:r>
    </w:p>
    <w:p w14:paraId="661A966B">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（4）其他有利于用户的服务承诺。</w:t>
      </w:r>
    </w:p>
    <w:p w14:paraId="66B7DDEA">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E</w:t>
      </w:r>
      <w:r>
        <w:rPr>
          <w:rFonts w:hint="eastAsia" w:ascii="宋体" w:hAnsi="宋体"/>
          <w:b/>
          <w:bCs/>
          <w:color w:val="auto"/>
          <w:sz w:val="24"/>
          <w:highlight w:val="none"/>
        </w:rPr>
        <w:t>.其它。</w:t>
      </w:r>
    </w:p>
    <w:p w14:paraId="67DED8CA">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采购申请人按照采购文件要求作出的其他应答和承诺。</w:t>
      </w:r>
    </w:p>
    <w:p w14:paraId="503193C6">
      <w:pPr>
        <w:pStyle w:val="6"/>
        <w:numPr>
          <w:ilvl w:val="0"/>
          <w:numId w:val="4"/>
        </w:numPr>
        <w:tabs>
          <w:tab w:val="left" w:pos="1000"/>
        </w:tabs>
        <w:ind w:firstLine="0"/>
        <w:rPr>
          <w:bCs/>
          <w:color w:val="auto"/>
          <w:szCs w:val="24"/>
          <w:highlight w:val="none"/>
        </w:rPr>
      </w:pPr>
      <w:r>
        <w:rPr>
          <w:rFonts w:hint="eastAsia"/>
          <w:bCs/>
          <w:color w:val="auto"/>
          <w:szCs w:val="24"/>
          <w:highlight w:val="none"/>
        </w:rPr>
        <w:t>采购申请文件格式</w:t>
      </w:r>
    </w:p>
    <w:p w14:paraId="38AC08F7">
      <w:pPr>
        <w:tabs>
          <w:tab w:val="left" w:pos="720"/>
        </w:tabs>
        <w:spacing w:line="360" w:lineRule="auto"/>
        <w:rPr>
          <w:rFonts w:ascii="宋体" w:hAnsi="宋体"/>
          <w:color w:val="auto"/>
          <w:sz w:val="24"/>
          <w:highlight w:val="none"/>
        </w:rPr>
      </w:pPr>
      <w:r>
        <w:rPr>
          <w:rFonts w:hint="eastAsia" w:ascii="宋体" w:hAnsi="宋体"/>
          <w:color w:val="auto"/>
          <w:sz w:val="24"/>
          <w:highlight w:val="none"/>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color w:val="auto"/>
          <w:sz w:val="24"/>
          <w:highlight w:val="none"/>
        </w:rPr>
      </w:pPr>
      <w:r>
        <w:rPr>
          <w:rFonts w:hint="eastAsia" w:ascii="宋体" w:hAnsi="宋体"/>
          <w:color w:val="auto"/>
          <w:sz w:val="24"/>
          <w:highlight w:val="none"/>
        </w:rPr>
        <w:t>10.2 对于没有格式要求的采购申请文件由采购申请人自行编写。</w:t>
      </w:r>
    </w:p>
    <w:p w14:paraId="5AC07CC7">
      <w:pPr>
        <w:pStyle w:val="6"/>
        <w:tabs>
          <w:tab w:val="left" w:pos="1000"/>
        </w:tabs>
        <w:ind w:firstLine="0"/>
        <w:rPr>
          <w:bCs/>
          <w:color w:val="auto"/>
          <w:szCs w:val="24"/>
          <w:highlight w:val="none"/>
        </w:rPr>
      </w:pPr>
      <w:r>
        <w:rPr>
          <w:rFonts w:hint="eastAsia"/>
          <w:bCs/>
          <w:color w:val="auto"/>
          <w:szCs w:val="24"/>
          <w:highlight w:val="none"/>
        </w:rPr>
        <w:t>11. 计量单位（实质性要求）</w:t>
      </w:r>
    </w:p>
    <w:p w14:paraId="20F82E81">
      <w:pPr>
        <w:tabs>
          <w:tab w:val="left" w:pos="720"/>
        </w:tabs>
        <w:spacing w:line="360" w:lineRule="auto"/>
        <w:rPr>
          <w:rFonts w:ascii="宋体" w:hAnsi="宋体"/>
          <w:color w:val="auto"/>
          <w:sz w:val="24"/>
          <w:highlight w:val="none"/>
        </w:rPr>
      </w:pPr>
      <w:r>
        <w:rPr>
          <w:rFonts w:hint="eastAsia" w:ascii="宋体" w:hAnsi="宋体"/>
          <w:color w:val="auto"/>
          <w:sz w:val="24"/>
          <w:highlight w:val="none"/>
        </w:rPr>
        <w:t>11.1 除采购文件中另有规定外，本次采购项目所有合同项下的采购申请均采用国家法定的计量单位。</w:t>
      </w:r>
    </w:p>
    <w:p w14:paraId="2F197F52">
      <w:pPr>
        <w:pStyle w:val="6"/>
        <w:tabs>
          <w:tab w:val="left" w:pos="1000"/>
        </w:tabs>
        <w:ind w:firstLine="0"/>
        <w:rPr>
          <w:bCs/>
          <w:color w:val="auto"/>
          <w:szCs w:val="24"/>
          <w:highlight w:val="none"/>
        </w:rPr>
      </w:pPr>
      <w:r>
        <w:rPr>
          <w:rFonts w:hint="eastAsia"/>
          <w:bCs/>
          <w:color w:val="auto"/>
          <w:szCs w:val="24"/>
          <w:highlight w:val="none"/>
        </w:rPr>
        <w:t>12. 采购货币（实质性要求）</w:t>
      </w:r>
    </w:p>
    <w:p w14:paraId="19DEA828">
      <w:pPr>
        <w:spacing w:line="360" w:lineRule="auto"/>
        <w:rPr>
          <w:rFonts w:ascii="宋体" w:hAnsi="宋体"/>
          <w:color w:val="auto"/>
          <w:sz w:val="24"/>
          <w:highlight w:val="none"/>
        </w:rPr>
      </w:pPr>
      <w:r>
        <w:rPr>
          <w:rFonts w:hint="eastAsia" w:ascii="宋体" w:hAnsi="宋体"/>
          <w:color w:val="auto"/>
          <w:sz w:val="24"/>
          <w:highlight w:val="none"/>
        </w:rPr>
        <w:t>12.1 本项目采购申请报价采用的币种为人民币。</w:t>
      </w:r>
    </w:p>
    <w:p w14:paraId="75BB799F">
      <w:pPr>
        <w:pStyle w:val="6"/>
        <w:tabs>
          <w:tab w:val="left" w:pos="1000"/>
        </w:tabs>
        <w:ind w:firstLine="0"/>
        <w:rPr>
          <w:bCs/>
          <w:color w:val="auto"/>
          <w:szCs w:val="24"/>
          <w:highlight w:val="none"/>
        </w:rPr>
      </w:pPr>
      <w:r>
        <w:rPr>
          <w:rFonts w:hint="eastAsia"/>
          <w:bCs/>
          <w:color w:val="auto"/>
          <w:szCs w:val="24"/>
          <w:highlight w:val="none"/>
        </w:rPr>
        <w:t>13. 采购响应有效期（实质性要求）</w:t>
      </w:r>
    </w:p>
    <w:p w14:paraId="7FCE3B0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13.1 采购响应有效期详见“采购须知前附表”。</w:t>
      </w:r>
    </w:p>
    <w:p w14:paraId="25503967">
      <w:pPr>
        <w:tabs>
          <w:tab w:val="left" w:pos="720"/>
        </w:tabs>
        <w:spacing w:line="360" w:lineRule="auto"/>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w:t>
      </w:r>
      <w:r>
        <w:rPr>
          <w:rFonts w:hint="eastAsia" w:ascii="宋体" w:hAnsi="宋体"/>
          <w:color w:val="auto"/>
          <w:sz w:val="24"/>
          <w:highlight w:val="none"/>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color w:val="auto"/>
          <w:sz w:val="24"/>
          <w:highlight w:val="none"/>
        </w:rPr>
      </w:pPr>
      <w:r>
        <w:rPr>
          <w:rFonts w:hint="eastAsia" w:ascii="宋体" w:hAnsi="宋体"/>
          <w:color w:val="auto"/>
          <w:sz w:val="24"/>
          <w:highlight w:val="none"/>
        </w:rPr>
        <w:t>13.3 在采购响应有效期内，采购申请人将依法接受其采购申请文件的约束。</w:t>
      </w:r>
    </w:p>
    <w:p w14:paraId="0A231334">
      <w:pPr>
        <w:pStyle w:val="6"/>
        <w:tabs>
          <w:tab w:val="left" w:pos="1000"/>
        </w:tabs>
        <w:ind w:firstLine="0"/>
        <w:rPr>
          <w:bCs/>
          <w:color w:val="auto"/>
          <w:szCs w:val="24"/>
          <w:highlight w:val="none"/>
        </w:rPr>
      </w:pPr>
      <w:r>
        <w:rPr>
          <w:rFonts w:hint="eastAsia"/>
          <w:bCs/>
          <w:color w:val="auto"/>
          <w:szCs w:val="24"/>
          <w:highlight w:val="none"/>
        </w:rPr>
        <w:t>14. 采购申请文件的份数和签署</w:t>
      </w:r>
    </w:p>
    <w:p w14:paraId="0ADA1AB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14.3 采购申请文件中不许有涂抹或改写。若有修改，须由法定代表人或其代理人签字。</w:t>
      </w:r>
    </w:p>
    <w:p w14:paraId="7B2AB771">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14.4 不接受电话、传真及电子邮件形式的采购申请文件。</w:t>
      </w:r>
    </w:p>
    <w:p w14:paraId="766BB1AE">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（五）采购申请文件的递交</w:t>
      </w:r>
    </w:p>
    <w:p w14:paraId="0588E381">
      <w:pPr>
        <w:pStyle w:val="6"/>
        <w:tabs>
          <w:tab w:val="left" w:pos="1000"/>
        </w:tabs>
        <w:ind w:firstLine="0"/>
        <w:rPr>
          <w:bCs/>
          <w:color w:val="auto"/>
          <w:szCs w:val="24"/>
          <w:highlight w:val="none"/>
        </w:rPr>
      </w:pPr>
      <w:r>
        <w:rPr>
          <w:rFonts w:hint="eastAsia"/>
          <w:bCs/>
          <w:color w:val="auto"/>
          <w:szCs w:val="24"/>
          <w:highlight w:val="none"/>
        </w:rPr>
        <w:t>15. 采购申请文件的装订、包装、密封及标注</w:t>
      </w:r>
    </w:p>
    <w:p w14:paraId="2284F6D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15.1 采购申请文件应按照“采购须知前附表”的要求进行装订、包装、密封和标注。</w:t>
      </w:r>
    </w:p>
    <w:p w14:paraId="72BADFA8">
      <w:pPr>
        <w:tabs>
          <w:tab w:val="left" w:pos="720"/>
        </w:tabs>
        <w:spacing w:line="360" w:lineRule="auto"/>
        <w:rPr>
          <w:rFonts w:ascii="宋体" w:hAnsi="宋体"/>
          <w:color w:val="auto"/>
          <w:sz w:val="24"/>
          <w:highlight w:val="none"/>
        </w:rPr>
      </w:pPr>
      <w:r>
        <w:rPr>
          <w:rFonts w:hint="eastAsia" w:ascii="宋体" w:hAnsi="宋体"/>
          <w:color w:val="auto"/>
          <w:sz w:val="24"/>
          <w:highlight w:val="none"/>
        </w:rPr>
        <w:t>注：如果未按上述规定进行装订、包装、密封和标注的，采购人可以不接受采购申请文件。</w:t>
      </w:r>
    </w:p>
    <w:p w14:paraId="530C3388">
      <w:pPr>
        <w:pStyle w:val="6"/>
        <w:numPr>
          <w:ilvl w:val="0"/>
          <w:numId w:val="5"/>
        </w:numPr>
        <w:tabs>
          <w:tab w:val="left" w:pos="1000"/>
        </w:tabs>
        <w:ind w:firstLine="0"/>
        <w:rPr>
          <w:bCs/>
          <w:color w:val="auto"/>
          <w:szCs w:val="24"/>
          <w:highlight w:val="none"/>
        </w:rPr>
      </w:pPr>
      <w:r>
        <w:rPr>
          <w:rFonts w:hint="eastAsia"/>
          <w:bCs/>
          <w:color w:val="auto"/>
          <w:szCs w:val="24"/>
          <w:highlight w:val="none"/>
        </w:rPr>
        <w:t>采购申请文件的递交和截止时间</w:t>
      </w:r>
    </w:p>
    <w:p w14:paraId="464946CD">
      <w:pPr>
        <w:tabs>
          <w:tab w:val="left" w:pos="720"/>
        </w:tabs>
        <w:spacing w:line="360" w:lineRule="auto"/>
        <w:rPr>
          <w:rFonts w:ascii="宋体" w:hAnsi="宋体"/>
          <w:color w:val="auto"/>
          <w:sz w:val="24"/>
          <w:highlight w:val="none"/>
        </w:rPr>
      </w:pPr>
      <w:r>
        <w:rPr>
          <w:rFonts w:hint="eastAsia" w:ascii="宋体" w:hAnsi="宋体"/>
          <w:color w:val="auto"/>
          <w:sz w:val="24"/>
          <w:highlight w:val="none"/>
        </w:rPr>
        <w:t>16.1 采购申请文件递交的截止时间见本须知前附表规定。</w:t>
      </w:r>
    </w:p>
    <w:p w14:paraId="134AD99A">
      <w:pPr>
        <w:tabs>
          <w:tab w:val="left" w:pos="720"/>
        </w:tabs>
        <w:spacing w:line="360" w:lineRule="auto"/>
        <w:rPr>
          <w:rFonts w:ascii="宋体" w:hAnsi="宋体"/>
          <w:color w:val="auto"/>
          <w:sz w:val="24"/>
          <w:highlight w:val="none"/>
        </w:rPr>
      </w:pPr>
      <w:r>
        <w:rPr>
          <w:rFonts w:hint="eastAsia" w:ascii="宋体" w:hAnsi="宋体"/>
          <w:color w:val="auto"/>
          <w:sz w:val="24"/>
          <w:highlight w:val="none"/>
        </w:rPr>
        <w:t>16.2 采购人有权根据需要按照本须知的规定以补充通知的方式，酌情延长递交采购申请文件的截止时间。</w:t>
      </w:r>
    </w:p>
    <w:p w14:paraId="63BBCA59">
      <w:pPr>
        <w:tabs>
          <w:tab w:val="left" w:pos="720"/>
        </w:tabs>
        <w:spacing w:line="360" w:lineRule="auto"/>
        <w:rPr>
          <w:rFonts w:ascii="宋体" w:hAnsi="宋体"/>
          <w:color w:val="auto"/>
          <w:sz w:val="24"/>
          <w:highlight w:val="none"/>
        </w:rPr>
      </w:pPr>
      <w:r>
        <w:rPr>
          <w:rFonts w:hint="eastAsia" w:ascii="宋体" w:hAnsi="宋体"/>
          <w:color w:val="auto"/>
          <w:sz w:val="24"/>
          <w:highlight w:val="none"/>
        </w:rPr>
        <w:t xml:space="preserve">16.3 采购人将拒绝接受任何晚于递交采购申请文件截止时间后递交的采购申请文件。（实质性要求） </w:t>
      </w:r>
    </w:p>
    <w:p w14:paraId="7B4B50A6">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（六）采购会</w:t>
      </w:r>
    </w:p>
    <w:p w14:paraId="2CAF9ABD">
      <w:pPr>
        <w:pStyle w:val="6"/>
        <w:tabs>
          <w:tab w:val="left" w:pos="1000"/>
        </w:tabs>
        <w:ind w:firstLine="0"/>
        <w:rPr>
          <w:bCs/>
          <w:color w:val="auto"/>
          <w:szCs w:val="24"/>
          <w:highlight w:val="none"/>
        </w:rPr>
      </w:pPr>
      <w:r>
        <w:rPr>
          <w:rFonts w:hint="eastAsia"/>
          <w:bCs/>
          <w:color w:val="auto"/>
          <w:szCs w:val="24"/>
          <w:highlight w:val="none"/>
        </w:rPr>
        <w:t>17. 程序</w:t>
      </w:r>
    </w:p>
    <w:p w14:paraId="5247DD8D">
      <w:pPr>
        <w:spacing w:before="156" w:beforeLines="50" w:after="156" w:afterLines="50" w:line="400" w:lineRule="exact"/>
        <w:rPr>
          <w:rFonts w:ascii="宋体"/>
          <w:color w:val="auto"/>
          <w:sz w:val="24"/>
          <w:highlight w:val="none"/>
        </w:rPr>
      </w:pPr>
      <w:r>
        <w:rPr>
          <w:rFonts w:ascii="宋体"/>
          <w:color w:val="auto"/>
          <w:sz w:val="24"/>
          <w:highlight w:val="none"/>
        </w:rPr>
        <w:t>17</w:t>
      </w:r>
      <w:r>
        <w:rPr>
          <w:rFonts w:hint="eastAsia" w:ascii="宋体"/>
          <w:color w:val="auto"/>
          <w:sz w:val="24"/>
          <w:highlight w:val="none"/>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color w:val="auto"/>
          <w:sz w:val="24"/>
          <w:highlight w:val="none"/>
        </w:rPr>
      </w:pPr>
      <w:r>
        <w:rPr>
          <w:rFonts w:ascii="宋体"/>
          <w:color w:val="auto"/>
          <w:sz w:val="24"/>
          <w:highlight w:val="none"/>
        </w:rPr>
        <w:t>17</w:t>
      </w:r>
      <w:r>
        <w:rPr>
          <w:rFonts w:hint="eastAsia" w:ascii="宋体"/>
          <w:color w:val="auto"/>
          <w:sz w:val="24"/>
          <w:highlight w:val="none"/>
        </w:rPr>
        <w:t>.</w:t>
      </w:r>
      <w:r>
        <w:rPr>
          <w:rFonts w:ascii="宋体"/>
          <w:color w:val="auto"/>
          <w:sz w:val="24"/>
          <w:highlight w:val="none"/>
        </w:rPr>
        <w:t>2</w:t>
      </w:r>
      <w:r>
        <w:rPr>
          <w:rFonts w:hint="eastAsia" w:ascii="宋体"/>
          <w:color w:val="auto"/>
          <w:sz w:val="24"/>
          <w:highlight w:val="none"/>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color w:val="auto"/>
          <w:sz w:val="24"/>
          <w:highlight w:val="none"/>
        </w:rPr>
      </w:pPr>
      <w:r>
        <w:rPr>
          <w:rFonts w:hint="eastAsia" w:ascii="宋体"/>
          <w:color w:val="auto"/>
          <w:sz w:val="24"/>
          <w:highlight w:val="none"/>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color w:val="auto"/>
          <w:sz w:val="24"/>
          <w:highlight w:val="none"/>
        </w:rPr>
      </w:pPr>
      <w:r>
        <w:rPr>
          <w:rFonts w:ascii="宋体"/>
          <w:color w:val="auto"/>
          <w:sz w:val="24"/>
          <w:highlight w:val="none"/>
        </w:rPr>
        <w:t>17</w:t>
      </w:r>
      <w:r>
        <w:rPr>
          <w:rFonts w:hint="eastAsia" w:ascii="宋体"/>
          <w:color w:val="auto"/>
          <w:sz w:val="24"/>
          <w:highlight w:val="none"/>
        </w:rPr>
        <w:t>.</w:t>
      </w:r>
      <w:r>
        <w:rPr>
          <w:rFonts w:ascii="宋体"/>
          <w:color w:val="auto"/>
          <w:sz w:val="24"/>
          <w:highlight w:val="none"/>
        </w:rPr>
        <w:t>4</w:t>
      </w:r>
      <w:r>
        <w:rPr>
          <w:rFonts w:hint="eastAsia" w:ascii="宋体"/>
          <w:color w:val="auto"/>
          <w:sz w:val="24"/>
          <w:highlight w:val="none"/>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（七）评审</w:t>
      </w:r>
    </w:p>
    <w:p w14:paraId="73E33DD8">
      <w:pPr>
        <w:pStyle w:val="6"/>
        <w:tabs>
          <w:tab w:val="left" w:pos="1000"/>
        </w:tabs>
        <w:ind w:firstLine="0"/>
        <w:rPr>
          <w:bCs/>
          <w:color w:val="auto"/>
          <w:szCs w:val="24"/>
          <w:highlight w:val="none"/>
        </w:rPr>
      </w:pPr>
      <w:r>
        <w:rPr>
          <w:rFonts w:hint="eastAsia"/>
          <w:bCs/>
          <w:color w:val="auto"/>
          <w:szCs w:val="24"/>
          <w:highlight w:val="none"/>
        </w:rPr>
        <w:t>18. 评审原则</w:t>
      </w:r>
    </w:p>
    <w:p w14:paraId="07335F91">
      <w:pPr>
        <w:tabs>
          <w:tab w:val="left" w:pos="720"/>
        </w:tabs>
        <w:spacing w:line="360" w:lineRule="auto"/>
        <w:rPr>
          <w:rFonts w:ascii="宋体" w:hAnsi="宋体"/>
          <w:color w:val="auto"/>
          <w:sz w:val="24"/>
          <w:highlight w:val="none"/>
        </w:rPr>
      </w:pPr>
      <w:r>
        <w:rPr>
          <w:rFonts w:hint="eastAsia" w:ascii="宋体" w:hAnsi="宋体"/>
          <w:color w:val="auto"/>
          <w:sz w:val="24"/>
          <w:highlight w:val="none"/>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color w:val="auto"/>
          <w:sz w:val="24"/>
          <w:highlight w:val="none"/>
        </w:rPr>
      </w:pPr>
      <w:r>
        <w:rPr>
          <w:rFonts w:hint="eastAsia" w:ascii="宋体" w:hAnsi="宋体"/>
          <w:color w:val="auto"/>
          <w:sz w:val="24"/>
          <w:highlight w:val="none"/>
        </w:rPr>
        <w:t>18.2 评审工作应遵循公平、公正、科学及择优的原则，并以相同的评审程序和标准对待所有的采购申请人。</w:t>
      </w:r>
    </w:p>
    <w:p w14:paraId="49558502">
      <w:pPr>
        <w:tabs>
          <w:tab w:val="left" w:pos="720"/>
        </w:tabs>
        <w:spacing w:line="360" w:lineRule="auto"/>
        <w:rPr>
          <w:rFonts w:ascii="宋体" w:hAnsi="宋体"/>
          <w:color w:val="auto"/>
          <w:sz w:val="24"/>
          <w:highlight w:val="none"/>
        </w:rPr>
      </w:pPr>
      <w:r>
        <w:rPr>
          <w:rFonts w:hint="eastAsia" w:ascii="宋体" w:hAnsi="宋体"/>
          <w:color w:val="auto"/>
          <w:sz w:val="24"/>
          <w:highlight w:val="none"/>
        </w:rPr>
        <w:t>18.3 评委会决定申请文件的响应性，仅依据采购申请文件本身的内容，而不寻求外部的证据。</w:t>
      </w:r>
    </w:p>
    <w:p w14:paraId="604920E8">
      <w:pPr>
        <w:spacing w:line="360" w:lineRule="auto"/>
        <w:rPr>
          <w:rFonts w:ascii="宋体" w:hAnsi="宋体"/>
          <w:color w:val="auto"/>
          <w:sz w:val="24"/>
          <w:highlight w:val="none"/>
        </w:rPr>
      </w:pPr>
      <w:r>
        <w:rPr>
          <w:rFonts w:hint="eastAsia" w:ascii="宋体" w:hAnsi="宋体"/>
          <w:color w:val="auto"/>
          <w:sz w:val="24"/>
          <w:highlight w:val="none"/>
        </w:rPr>
        <w:t>18.4 评委会发现采购文件表述不明确或需要说明的事项，可提请采购人书面解释说明。</w:t>
      </w:r>
    </w:p>
    <w:p w14:paraId="23B53272">
      <w:pPr>
        <w:spacing w:line="360" w:lineRule="auto"/>
        <w:rPr>
          <w:rFonts w:ascii="宋体" w:hAnsi="宋体"/>
          <w:color w:val="auto"/>
          <w:sz w:val="24"/>
          <w:highlight w:val="none"/>
        </w:rPr>
      </w:pPr>
      <w:r>
        <w:rPr>
          <w:rFonts w:hint="eastAsia" w:ascii="宋体" w:hAnsi="宋体"/>
          <w:color w:val="auto"/>
          <w:sz w:val="24"/>
          <w:highlight w:val="none"/>
        </w:rPr>
        <w:t>18.5 无论采购评审结果如何，采购人均不解释成交或落选原因，也不退回采购申请文件和其他申请相关资料。</w:t>
      </w:r>
    </w:p>
    <w:p w14:paraId="2EFD336A">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（八）合同</w:t>
      </w:r>
    </w:p>
    <w:p w14:paraId="5F79D294">
      <w:pPr>
        <w:pStyle w:val="6"/>
        <w:tabs>
          <w:tab w:val="left" w:pos="1000"/>
        </w:tabs>
        <w:ind w:firstLine="0"/>
        <w:rPr>
          <w:bCs/>
          <w:color w:val="auto"/>
          <w:szCs w:val="24"/>
          <w:highlight w:val="none"/>
        </w:rPr>
      </w:pPr>
      <w:bookmarkStart w:id="10" w:name="_Toc308164811"/>
      <w:bookmarkStart w:id="11" w:name="_Toc217446065"/>
      <w:r>
        <w:rPr>
          <w:bCs/>
          <w:color w:val="auto"/>
          <w:szCs w:val="24"/>
          <w:highlight w:val="none"/>
        </w:rPr>
        <w:t>19</w:t>
      </w:r>
      <w:r>
        <w:rPr>
          <w:rFonts w:hint="eastAsia"/>
          <w:bCs/>
          <w:color w:val="auto"/>
          <w:szCs w:val="24"/>
          <w:highlight w:val="none"/>
        </w:rPr>
        <w:t>. 签订合同</w:t>
      </w:r>
      <w:bookmarkEnd w:id="10"/>
      <w:bookmarkEnd w:id="11"/>
    </w:p>
    <w:p w14:paraId="32679487">
      <w:pPr>
        <w:spacing w:line="360" w:lineRule="auto"/>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.1 成交人应在成交后30日内与采购人签订合同。由于成交人的原因未与采购人签订合同的，将视为放弃成交，取消其成交资格。</w:t>
      </w:r>
    </w:p>
    <w:p w14:paraId="3A0CBA37">
      <w:pPr>
        <w:pStyle w:val="6"/>
        <w:tabs>
          <w:tab w:val="left" w:pos="1000"/>
        </w:tabs>
        <w:ind w:firstLine="0"/>
        <w:rPr>
          <w:bCs/>
          <w:color w:val="auto"/>
          <w:szCs w:val="24"/>
          <w:highlight w:val="none"/>
        </w:rPr>
      </w:pPr>
      <w:bookmarkStart w:id="12" w:name="_Toc217446068"/>
      <w:bookmarkStart w:id="13" w:name="_Toc308164812"/>
      <w:r>
        <w:rPr>
          <w:bCs/>
          <w:color w:val="auto"/>
          <w:szCs w:val="24"/>
          <w:highlight w:val="none"/>
        </w:rPr>
        <w:t>20</w:t>
      </w:r>
      <w:r>
        <w:rPr>
          <w:rFonts w:hint="eastAsia"/>
          <w:bCs/>
          <w:color w:val="auto"/>
          <w:szCs w:val="24"/>
          <w:highlight w:val="none"/>
        </w:rPr>
        <w:t>. 履约保证金</w:t>
      </w:r>
      <w:bookmarkEnd w:id="12"/>
      <w:bookmarkEnd w:id="13"/>
    </w:p>
    <w:p w14:paraId="26931169">
      <w:pPr>
        <w:spacing w:before="156" w:beforeLines="50" w:after="156" w:afterLines="50" w:line="400" w:lineRule="exact"/>
        <w:rPr>
          <w:rFonts w:ascii="宋体"/>
          <w:color w:val="auto"/>
          <w:sz w:val="24"/>
          <w:highlight w:val="none"/>
        </w:rPr>
      </w:pPr>
      <w:r>
        <w:rPr>
          <w:rFonts w:ascii="宋体"/>
          <w:color w:val="auto"/>
          <w:sz w:val="24"/>
          <w:highlight w:val="none"/>
        </w:rPr>
        <w:t>20</w:t>
      </w:r>
      <w:r>
        <w:rPr>
          <w:rFonts w:hint="eastAsia" w:ascii="宋体"/>
          <w:color w:val="auto"/>
          <w:sz w:val="24"/>
          <w:highlight w:val="none"/>
        </w:rPr>
        <w:t>.1 成交人应在合同签订之前交纳采购文件规定的履约保证金。</w:t>
      </w:r>
    </w:p>
    <w:p w14:paraId="36063812">
      <w:pPr>
        <w:spacing w:before="156" w:beforeLines="50" w:after="156" w:afterLines="50" w:line="400" w:lineRule="exact"/>
        <w:rPr>
          <w:rFonts w:ascii="宋体"/>
          <w:color w:val="auto"/>
          <w:sz w:val="24"/>
          <w:highlight w:val="none"/>
        </w:rPr>
      </w:pPr>
      <w:r>
        <w:rPr>
          <w:rFonts w:ascii="宋体"/>
          <w:color w:val="auto"/>
          <w:sz w:val="24"/>
          <w:highlight w:val="none"/>
        </w:rPr>
        <w:t>20</w:t>
      </w:r>
      <w:r>
        <w:rPr>
          <w:rFonts w:hint="eastAsia" w:ascii="宋体"/>
          <w:color w:val="auto"/>
          <w:sz w:val="24"/>
          <w:highlight w:val="none"/>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color w:val="auto"/>
          <w:sz w:val="24"/>
          <w:highlight w:val="none"/>
        </w:rPr>
      </w:pPr>
      <w:r>
        <w:rPr>
          <w:rFonts w:ascii="宋体"/>
          <w:color w:val="auto"/>
          <w:sz w:val="24"/>
          <w:highlight w:val="none"/>
        </w:rPr>
        <w:t>20</w:t>
      </w:r>
      <w:r>
        <w:rPr>
          <w:rFonts w:hint="eastAsia" w:ascii="宋体"/>
          <w:color w:val="auto"/>
          <w:sz w:val="24"/>
          <w:highlight w:val="none"/>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color w:val="auto"/>
          <w:szCs w:val="24"/>
          <w:highlight w:val="none"/>
        </w:rPr>
      </w:pPr>
      <w:r>
        <w:rPr>
          <w:rFonts w:hint="eastAsia"/>
          <w:bCs/>
          <w:color w:val="auto"/>
          <w:szCs w:val="24"/>
          <w:highlight w:val="none"/>
        </w:rPr>
        <w:t>2</w:t>
      </w:r>
      <w:r>
        <w:rPr>
          <w:bCs/>
          <w:color w:val="auto"/>
          <w:szCs w:val="24"/>
          <w:highlight w:val="none"/>
        </w:rPr>
        <w:t>1</w:t>
      </w:r>
      <w:r>
        <w:rPr>
          <w:rFonts w:hint="eastAsia"/>
          <w:bCs/>
          <w:color w:val="auto"/>
          <w:szCs w:val="24"/>
          <w:highlight w:val="none"/>
        </w:rPr>
        <w:t>. 履行合同</w:t>
      </w:r>
    </w:p>
    <w:p w14:paraId="670CF183">
      <w:pPr>
        <w:spacing w:line="360" w:lineRule="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.1 成交人与采购人签订合同后，合同双方应严格执行合同条款，履行合同规定的义务，保证合同的顺利完成。</w:t>
      </w:r>
    </w:p>
    <w:p w14:paraId="274A7D94">
      <w:pPr>
        <w:spacing w:line="360" w:lineRule="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.2 在合同履行过程中，如发生合同纠纷，合同双方应按照《中华人民共和国民法典》的有关规定进行处理。</w:t>
      </w:r>
    </w:p>
    <w:p w14:paraId="0C831742">
      <w:pPr>
        <w:pStyle w:val="6"/>
        <w:tabs>
          <w:tab w:val="left" w:pos="1000"/>
        </w:tabs>
        <w:ind w:firstLine="0"/>
        <w:rPr>
          <w:bCs/>
          <w:color w:val="auto"/>
          <w:szCs w:val="24"/>
          <w:highlight w:val="none"/>
        </w:rPr>
      </w:pPr>
      <w:bookmarkStart w:id="14" w:name="_Toc308164814"/>
      <w:bookmarkStart w:id="15" w:name="_Toc217446070"/>
      <w:r>
        <w:rPr>
          <w:rFonts w:hint="eastAsia"/>
          <w:bCs/>
          <w:color w:val="auto"/>
          <w:szCs w:val="24"/>
          <w:highlight w:val="none"/>
        </w:rPr>
        <w:t>2</w:t>
      </w:r>
      <w:r>
        <w:rPr>
          <w:bCs/>
          <w:color w:val="auto"/>
          <w:szCs w:val="24"/>
          <w:highlight w:val="none"/>
        </w:rPr>
        <w:t>2</w:t>
      </w:r>
      <w:r>
        <w:rPr>
          <w:rFonts w:hint="eastAsia"/>
          <w:bCs/>
          <w:color w:val="auto"/>
          <w:szCs w:val="24"/>
          <w:highlight w:val="none"/>
        </w:rPr>
        <w:t>. 验收</w:t>
      </w:r>
      <w:bookmarkEnd w:id="14"/>
      <w:bookmarkEnd w:id="15"/>
    </w:p>
    <w:p w14:paraId="0CE1FCF5">
      <w:pPr>
        <w:spacing w:before="156" w:beforeLines="50" w:after="156" w:afterLines="50" w:line="400" w:lineRule="exact"/>
        <w:rPr>
          <w:rFonts w:ascii="宋体"/>
          <w:color w:val="auto"/>
          <w:sz w:val="24"/>
          <w:highlight w:val="none"/>
        </w:rPr>
      </w:pPr>
      <w:r>
        <w:rPr>
          <w:rFonts w:ascii="宋体"/>
          <w:color w:val="auto"/>
          <w:sz w:val="24"/>
          <w:highlight w:val="none"/>
        </w:rPr>
        <w:t>22</w:t>
      </w:r>
      <w:r>
        <w:rPr>
          <w:rFonts w:hint="eastAsia" w:ascii="宋体"/>
          <w:color w:val="auto"/>
          <w:sz w:val="24"/>
          <w:highlight w:val="none"/>
        </w:rPr>
        <w:t>.1 本项目采购人将严格按照本项目采购文件的要求或成交人采购申请文件的承诺及响应内容进行验收。</w:t>
      </w:r>
    </w:p>
    <w:p w14:paraId="5C87D024">
      <w:pPr>
        <w:spacing w:before="156" w:beforeLines="50" w:after="156" w:afterLines="50" w:line="400" w:lineRule="exact"/>
        <w:rPr>
          <w:color w:val="auto"/>
          <w:highlight w:val="none"/>
        </w:rPr>
      </w:pPr>
      <w:r>
        <w:rPr>
          <w:rFonts w:ascii="宋体"/>
          <w:color w:val="auto"/>
          <w:sz w:val="24"/>
          <w:highlight w:val="none"/>
        </w:rPr>
        <w:t>22</w:t>
      </w:r>
      <w:r>
        <w:rPr>
          <w:rFonts w:hint="eastAsia" w:ascii="宋体"/>
          <w:color w:val="auto"/>
          <w:sz w:val="24"/>
          <w:highlight w:val="none"/>
        </w:rPr>
        <w:t>.2 验收结果合格的，成交人凭验收报告办理相关手续；验收结果不合格的，履约保证金将不予退还，也将不予支付项目合同资金。</w:t>
      </w:r>
    </w:p>
    <w:p w14:paraId="49699D6D">
      <w:pPr>
        <w:pStyle w:val="39"/>
        <w:rPr>
          <w:color w:val="auto"/>
          <w:highlight w:val="none"/>
        </w:rPr>
      </w:pPr>
      <w:r>
        <w:rPr>
          <w:rFonts w:ascii="宋体" w:hAnsi="宋体"/>
          <w:color w:val="auto"/>
          <w:sz w:val="24"/>
          <w:highlight w:val="none"/>
        </w:rPr>
        <w:br w:type="page"/>
      </w:r>
      <w:bookmarkStart w:id="16" w:name="_Toc134536603"/>
      <w:bookmarkStart w:id="17" w:name="_Toc150831011"/>
      <w:bookmarkStart w:id="18" w:name="_Toc146532506"/>
      <w:r>
        <w:rPr>
          <w:rFonts w:hint="eastAsia"/>
          <w:color w:val="auto"/>
          <w:highlight w:val="none"/>
        </w:rPr>
        <w:t>第三章  采购申请文件格式</w:t>
      </w:r>
      <w:bookmarkEnd w:id="16"/>
      <w:bookmarkEnd w:id="17"/>
      <w:bookmarkEnd w:id="18"/>
    </w:p>
    <w:p w14:paraId="57B80692">
      <w:pPr>
        <w:tabs>
          <w:tab w:val="left" w:pos="432"/>
        </w:tabs>
        <w:jc w:val="center"/>
        <w:outlineLvl w:val="0"/>
        <w:rPr>
          <w:rFonts w:ascii="华文中宋" w:hAnsi="华文中宋" w:eastAsia="华文中宋"/>
          <w:b/>
          <w:color w:val="auto"/>
          <w:sz w:val="36"/>
          <w:szCs w:val="36"/>
          <w:highlight w:val="none"/>
        </w:rPr>
      </w:pPr>
    </w:p>
    <w:p w14:paraId="27E4441E">
      <w:pPr>
        <w:pStyle w:val="12"/>
        <w:rPr>
          <w:rFonts w:ascii="宋体" w:hAnsi="宋体"/>
          <w:b/>
          <w:color w:val="auto"/>
          <w:sz w:val="28"/>
          <w:szCs w:val="28"/>
          <w:highlight w:val="none"/>
        </w:rPr>
      </w:pPr>
      <w:r>
        <w:rPr>
          <w:rFonts w:hint="eastAsia" w:ascii="宋体" w:hAnsi="宋体"/>
          <w:b/>
          <w:color w:val="auto"/>
          <w:sz w:val="28"/>
          <w:szCs w:val="28"/>
          <w:highlight w:val="none"/>
        </w:rPr>
        <w:t>封面</w:t>
      </w:r>
    </w:p>
    <w:p w14:paraId="7276627C">
      <w:pPr>
        <w:pStyle w:val="12"/>
        <w:rPr>
          <w:rFonts w:ascii="宋体" w:hAnsi="宋体"/>
          <w:b/>
          <w:color w:val="auto"/>
          <w:sz w:val="24"/>
          <w:szCs w:val="24"/>
          <w:highlight w:val="none"/>
        </w:rPr>
      </w:pPr>
    </w:p>
    <w:p w14:paraId="60656F3B">
      <w:pPr>
        <w:pStyle w:val="12"/>
        <w:rPr>
          <w:rFonts w:ascii="宋体" w:hAnsi="宋体"/>
          <w:b/>
          <w:color w:val="auto"/>
          <w:sz w:val="24"/>
          <w:szCs w:val="24"/>
          <w:highlight w:val="none"/>
        </w:rPr>
      </w:pPr>
    </w:p>
    <w:p w14:paraId="3F7B92F7">
      <w:pPr>
        <w:spacing w:line="480" w:lineRule="exact"/>
        <w:ind w:firstLine="1744" w:firstLineChars="543"/>
        <w:rPr>
          <w:rFonts w:ascii="宋体" w:hAnsi="宋体"/>
          <w:b/>
          <w:color w:val="auto"/>
          <w:sz w:val="32"/>
          <w:szCs w:val="32"/>
          <w:highlight w:val="none"/>
        </w:rPr>
      </w:pPr>
      <w:bookmarkStart w:id="19" w:name="_Toc185047513"/>
      <w:r>
        <w:rPr>
          <w:rFonts w:hint="eastAsia" w:ascii="宋体" w:hAnsi="宋体"/>
          <w:b/>
          <w:color w:val="auto"/>
          <w:sz w:val="32"/>
          <w:szCs w:val="32"/>
          <w:highlight w:val="none"/>
        </w:rPr>
        <w:t>（项目名称＋包号）</w:t>
      </w:r>
    </w:p>
    <w:p w14:paraId="2E2C6070">
      <w:pPr>
        <w:spacing w:line="480" w:lineRule="exact"/>
        <w:ind w:firstLine="482" w:firstLineChars="200"/>
        <w:jc w:val="center"/>
        <w:rPr>
          <w:rFonts w:ascii="宋体" w:hAnsi="宋体"/>
          <w:b/>
          <w:color w:val="auto"/>
          <w:sz w:val="24"/>
          <w:highlight w:val="none"/>
        </w:rPr>
      </w:pPr>
    </w:p>
    <w:p w14:paraId="0C97D3AE">
      <w:pPr>
        <w:spacing w:line="480" w:lineRule="exact"/>
        <w:ind w:firstLine="482" w:firstLineChars="200"/>
        <w:jc w:val="center"/>
        <w:rPr>
          <w:rFonts w:ascii="宋体" w:hAnsi="宋体"/>
          <w:b/>
          <w:color w:val="auto"/>
          <w:sz w:val="24"/>
          <w:highlight w:val="none"/>
        </w:rPr>
      </w:pPr>
    </w:p>
    <w:p w14:paraId="7FFA806F">
      <w:pPr>
        <w:spacing w:line="480" w:lineRule="exact"/>
        <w:ind w:firstLine="482" w:firstLineChars="200"/>
        <w:jc w:val="center"/>
        <w:rPr>
          <w:rFonts w:ascii="宋体" w:hAnsi="宋体"/>
          <w:b/>
          <w:color w:val="auto"/>
          <w:sz w:val="24"/>
          <w:highlight w:val="none"/>
        </w:rPr>
      </w:pPr>
    </w:p>
    <w:p w14:paraId="55C59AB3">
      <w:pPr>
        <w:spacing w:line="480" w:lineRule="exact"/>
        <w:ind w:firstLine="482" w:firstLineChars="200"/>
        <w:jc w:val="center"/>
        <w:rPr>
          <w:rFonts w:ascii="宋体" w:hAnsi="宋体"/>
          <w:b/>
          <w:color w:val="auto"/>
          <w:sz w:val="24"/>
          <w:highlight w:val="none"/>
        </w:rPr>
      </w:pPr>
    </w:p>
    <w:p w14:paraId="1856E81E">
      <w:pPr>
        <w:spacing w:line="480" w:lineRule="exact"/>
        <w:ind w:firstLine="482" w:firstLineChars="200"/>
        <w:jc w:val="center"/>
        <w:rPr>
          <w:rFonts w:ascii="宋体" w:hAnsi="宋体"/>
          <w:b/>
          <w:color w:val="auto"/>
          <w:sz w:val="24"/>
          <w:highlight w:val="none"/>
        </w:rPr>
      </w:pPr>
    </w:p>
    <w:p w14:paraId="12C13AE6">
      <w:pPr>
        <w:spacing w:line="480" w:lineRule="exact"/>
        <w:ind w:firstLine="482" w:firstLineChars="200"/>
        <w:jc w:val="center"/>
        <w:rPr>
          <w:rFonts w:ascii="宋体" w:hAnsi="宋体"/>
          <w:b/>
          <w:color w:val="auto"/>
          <w:sz w:val="24"/>
          <w:highlight w:val="none"/>
        </w:rPr>
      </w:pPr>
    </w:p>
    <w:p w14:paraId="5CDCA34C">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CD33A56">
      <w:pPr>
        <w:spacing w:line="480" w:lineRule="exact"/>
        <w:jc w:val="center"/>
        <w:rPr>
          <w:rFonts w:ascii="宋体" w:hAnsi="宋体"/>
          <w:b/>
          <w:color w:val="auto"/>
          <w:sz w:val="48"/>
          <w:szCs w:val="48"/>
          <w:highlight w:val="none"/>
        </w:rPr>
      </w:pPr>
    </w:p>
    <w:p w14:paraId="0CC156A0">
      <w:pPr>
        <w:spacing w:line="480" w:lineRule="exact"/>
        <w:ind w:firstLine="480" w:firstLineChars="200"/>
        <w:rPr>
          <w:rFonts w:ascii="宋体" w:hAnsi="宋体"/>
          <w:color w:val="auto"/>
          <w:sz w:val="24"/>
          <w:highlight w:val="none"/>
        </w:rPr>
      </w:pPr>
    </w:p>
    <w:p w14:paraId="062F55BC">
      <w:pPr>
        <w:spacing w:line="480" w:lineRule="exact"/>
        <w:ind w:firstLine="480" w:firstLineChars="200"/>
        <w:rPr>
          <w:rFonts w:ascii="宋体" w:hAnsi="宋体"/>
          <w:color w:val="auto"/>
          <w:sz w:val="24"/>
          <w:highlight w:val="none"/>
        </w:rPr>
      </w:pPr>
    </w:p>
    <w:p w14:paraId="3CE07624">
      <w:pPr>
        <w:spacing w:line="480" w:lineRule="exact"/>
        <w:ind w:firstLine="480" w:firstLineChars="200"/>
        <w:rPr>
          <w:rFonts w:ascii="宋体" w:hAnsi="宋体"/>
          <w:color w:val="auto"/>
          <w:sz w:val="24"/>
          <w:highlight w:val="none"/>
        </w:rPr>
      </w:pPr>
    </w:p>
    <w:p w14:paraId="66695719">
      <w:pPr>
        <w:spacing w:line="480" w:lineRule="exact"/>
        <w:ind w:firstLine="480" w:firstLineChars="200"/>
        <w:rPr>
          <w:rFonts w:ascii="宋体" w:hAnsi="宋体"/>
          <w:color w:val="auto"/>
          <w:sz w:val="24"/>
          <w:highlight w:val="none"/>
        </w:rPr>
      </w:pPr>
    </w:p>
    <w:p w14:paraId="3A3EA7A1">
      <w:pPr>
        <w:spacing w:line="480" w:lineRule="exact"/>
        <w:ind w:firstLine="480" w:firstLineChars="200"/>
        <w:rPr>
          <w:rFonts w:ascii="宋体" w:hAnsi="宋体"/>
          <w:color w:val="auto"/>
          <w:sz w:val="24"/>
          <w:highlight w:val="none"/>
        </w:rPr>
      </w:pPr>
    </w:p>
    <w:p w14:paraId="11DFA813">
      <w:pPr>
        <w:spacing w:line="480" w:lineRule="exact"/>
        <w:rPr>
          <w:rFonts w:ascii="宋体" w:hAnsi="宋体"/>
          <w:color w:val="auto"/>
          <w:sz w:val="24"/>
          <w:highlight w:val="none"/>
        </w:rPr>
      </w:pPr>
    </w:p>
    <w:p w14:paraId="09ABAA4C">
      <w:pPr>
        <w:spacing w:line="480" w:lineRule="exact"/>
        <w:ind w:firstLine="480" w:firstLineChars="200"/>
        <w:rPr>
          <w:rFonts w:ascii="宋体" w:hAnsi="宋体"/>
          <w:color w:val="auto"/>
          <w:sz w:val="24"/>
          <w:highlight w:val="none"/>
        </w:rPr>
      </w:pPr>
    </w:p>
    <w:p w14:paraId="4A438D40">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304BF48A">
      <w:pPr>
        <w:spacing w:line="480" w:lineRule="exact"/>
        <w:ind w:firstLine="482" w:firstLineChars="200"/>
        <w:jc w:val="center"/>
        <w:rPr>
          <w:rFonts w:ascii="宋体" w:hAnsi="宋体"/>
          <w:b/>
          <w:color w:val="auto"/>
          <w:sz w:val="24"/>
          <w:highlight w:val="none"/>
        </w:rPr>
      </w:pPr>
    </w:p>
    <w:p w14:paraId="49DA68D9">
      <w:pPr>
        <w:spacing w:line="480" w:lineRule="exact"/>
        <w:ind w:firstLine="200"/>
        <w:jc w:val="center"/>
        <w:rPr>
          <w:rFonts w:ascii="宋体" w:hAnsi="宋体"/>
          <w:b/>
          <w:color w:val="auto"/>
          <w:sz w:val="24"/>
          <w:highlight w:val="none"/>
          <w:u w:val="single"/>
        </w:rPr>
      </w:pPr>
    </w:p>
    <w:p w14:paraId="4AEBC3BA">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9"/>
    </w:p>
    <w:p w14:paraId="5ED10F2E">
      <w:pPr>
        <w:spacing w:line="360" w:lineRule="auto"/>
        <w:jc w:val="center"/>
        <w:rPr>
          <w:rFonts w:ascii="黑体" w:hAnsi="黑体" w:eastAsia="黑体"/>
          <w:b/>
          <w:bCs/>
          <w:color w:val="auto"/>
          <w:sz w:val="28"/>
          <w:szCs w:val="28"/>
          <w:highlight w:val="none"/>
        </w:rPr>
      </w:pPr>
      <w:bookmarkStart w:id="20" w:name="_Toc453578485"/>
      <w:bookmarkStart w:id="21" w:name="_Toc476736016"/>
      <w:bookmarkStart w:id="22" w:name="_Toc325028467"/>
      <w:r>
        <w:rPr>
          <w:rFonts w:hint="eastAsia" w:ascii="黑体" w:hAnsi="黑体" w:eastAsia="黑体"/>
          <w:b/>
          <w:bCs/>
          <w:color w:val="auto"/>
          <w:sz w:val="28"/>
          <w:szCs w:val="28"/>
          <w:highlight w:val="none"/>
        </w:rPr>
        <w:t>格式一、采购申请函</w:t>
      </w:r>
      <w:bookmarkEnd w:id="20"/>
      <w:bookmarkEnd w:id="21"/>
      <w:bookmarkEnd w:id="22"/>
    </w:p>
    <w:p w14:paraId="1B476C5A">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241DD5AF">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6C5669AD">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01697935">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106EE1B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6326A4B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01B185C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0E62FBF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35000FF8">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1CC6980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5236EDC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7B327F18">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69A6923A">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28C1F205">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6C4DAFA0">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6FF83457">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0BDE581F">
      <w:pPr>
        <w:spacing w:line="360" w:lineRule="auto"/>
        <w:jc w:val="center"/>
        <w:rPr>
          <w:rFonts w:ascii="黑体" w:hAnsi="黑体" w:eastAsia="黑体"/>
          <w:b/>
          <w:bCs/>
          <w:color w:val="auto"/>
          <w:sz w:val="28"/>
          <w:szCs w:val="28"/>
          <w:highlight w:val="none"/>
        </w:rPr>
      </w:pPr>
      <w:bookmarkStart w:id="23" w:name="_Toc184704625"/>
      <w:bookmarkStart w:id="24" w:name="_Toc460503083"/>
      <w:bookmarkStart w:id="25" w:name="_Toc217446083"/>
      <w:bookmarkStart w:id="26" w:name="_Toc300303160"/>
      <w:bookmarkStart w:id="27" w:name="_Toc280877425"/>
      <w:bookmarkStart w:id="28" w:name="_Toc321598257"/>
      <w:r>
        <w:rPr>
          <w:rFonts w:hint="eastAsia" w:ascii="黑体" w:hAnsi="黑体"/>
          <w:b/>
          <w:bCs/>
          <w:color w:val="auto"/>
          <w:sz w:val="28"/>
          <w:szCs w:val="28"/>
          <w:highlight w:val="none"/>
        </w:rPr>
        <w:br w:type="page"/>
      </w:r>
      <w:bookmarkEnd w:id="23"/>
      <w:bookmarkEnd w:id="24"/>
      <w:r>
        <w:rPr>
          <w:rFonts w:hint="eastAsia" w:ascii="黑体" w:hAnsi="黑体" w:eastAsia="黑体"/>
          <w:b/>
          <w:bCs/>
          <w:color w:val="auto"/>
          <w:sz w:val="28"/>
          <w:szCs w:val="28"/>
          <w:highlight w:val="none"/>
        </w:rPr>
        <w:t>格式二、法定代表人证明书（如涉及）</w:t>
      </w:r>
    </w:p>
    <w:p w14:paraId="1AAEC301">
      <w:pPr>
        <w:spacing w:line="360" w:lineRule="auto"/>
        <w:ind w:firstLine="420" w:firstLineChars="200"/>
        <w:rPr>
          <w:rFonts w:hAnsi="宋体"/>
          <w:color w:val="auto"/>
          <w:highlight w:val="none"/>
        </w:rPr>
      </w:pPr>
    </w:p>
    <w:p w14:paraId="40F762C4">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5AEF56F3">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6FB2BF8C">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20110F93">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6A98334A">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277EC824">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15F200AB">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47987C2F">
      <w:pPr>
        <w:spacing w:line="360" w:lineRule="auto"/>
        <w:ind w:firstLine="480" w:firstLineChars="200"/>
        <w:rPr>
          <w:rFonts w:hAnsi="宋体"/>
          <w:color w:val="auto"/>
          <w:sz w:val="24"/>
          <w:highlight w:val="none"/>
        </w:rPr>
      </w:pPr>
    </w:p>
    <w:p w14:paraId="5F14F01C">
      <w:pPr>
        <w:spacing w:line="360" w:lineRule="auto"/>
        <w:ind w:firstLine="4920" w:firstLineChars="2050"/>
        <w:rPr>
          <w:rFonts w:hAnsi="宋体"/>
          <w:color w:val="auto"/>
          <w:sz w:val="24"/>
          <w:highlight w:val="none"/>
        </w:rPr>
      </w:pPr>
    </w:p>
    <w:p w14:paraId="2D3F0D0A">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36D455F8">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1DBE8467">
      <w:pPr>
        <w:spacing w:line="360" w:lineRule="auto"/>
        <w:ind w:firstLine="484" w:firstLineChars="202"/>
        <w:jc w:val="left"/>
        <w:rPr>
          <w:rFonts w:hAnsi="宋体"/>
          <w:color w:val="auto"/>
          <w:sz w:val="24"/>
          <w:highlight w:val="none"/>
        </w:rPr>
      </w:pPr>
    </w:p>
    <w:p w14:paraId="4F384BBE">
      <w:pPr>
        <w:spacing w:line="360" w:lineRule="auto"/>
        <w:ind w:firstLine="480" w:firstLineChars="200"/>
        <w:rPr>
          <w:rFonts w:hAnsi="宋体"/>
          <w:color w:val="auto"/>
          <w:sz w:val="24"/>
          <w:highlight w:val="none"/>
        </w:rPr>
      </w:pPr>
    </w:p>
    <w:p w14:paraId="2043A145">
      <w:pPr>
        <w:spacing w:line="360" w:lineRule="auto"/>
        <w:ind w:firstLine="480" w:firstLineChars="200"/>
        <w:rPr>
          <w:rFonts w:hAnsi="宋体"/>
          <w:color w:val="auto"/>
          <w:sz w:val="24"/>
          <w:highlight w:val="none"/>
        </w:rPr>
      </w:pPr>
    </w:p>
    <w:p w14:paraId="7450A347">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44FC21F3">
      <w:pPr>
        <w:spacing w:line="360" w:lineRule="auto"/>
        <w:ind w:firstLine="480" w:firstLineChars="200"/>
        <w:rPr>
          <w:rFonts w:hAnsi="宋体"/>
          <w:color w:val="auto"/>
          <w:sz w:val="24"/>
          <w:highlight w:val="none"/>
        </w:rPr>
      </w:pPr>
      <w:r>
        <w:rPr>
          <w:rFonts w:hint="eastAsia" w:hAnsi="宋体"/>
          <w:color w:val="auto"/>
          <w:sz w:val="24"/>
          <w:highlight w:val="none"/>
        </w:rPr>
        <w:t>1、须附法定代表人的身份证复印件（提供正反面）；</w:t>
      </w:r>
    </w:p>
    <w:p w14:paraId="010CAC24">
      <w:pPr>
        <w:spacing w:line="360" w:lineRule="auto"/>
        <w:ind w:firstLine="480" w:firstLineChars="2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5103051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格式三、法定代表人授权书</w:t>
      </w:r>
      <w:bookmarkEnd w:id="25"/>
      <w:r>
        <w:rPr>
          <w:rFonts w:hint="eastAsia" w:ascii="黑体" w:hAnsi="黑体" w:eastAsia="黑体"/>
          <w:b/>
          <w:bCs/>
          <w:color w:val="auto"/>
          <w:sz w:val="28"/>
          <w:szCs w:val="28"/>
          <w:highlight w:val="none"/>
        </w:rPr>
        <w:t>（如涉及）</w:t>
      </w:r>
    </w:p>
    <w:p w14:paraId="52C523E0">
      <w:pPr>
        <w:spacing w:line="400" w:lineRule="exact"/>
        <w:jc w:val="center"/>
        <w:rPr>
          <w:rFonts w:hAnsi="宋体"/>
          <w:b/>
          <w:bCs/>
          <w:color w:val="auto"/>
          <w:sz w:val="44"/>
          <w:szCs w:val="44"/>
          <w:highlight w:val="none"/>
        </w:rPr>
      </w:pPr>
    </w:p>
    <w:p w14:paraId="729204F6">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1C39DEE3">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1B424885">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35246033">
      <w:pPr>
        <w:spacing w:line="400" w:lineRule="exact"/>
        <w:ind w:firstLine="480" w:firstLineChars="200"/>
        <w:rPr>
          <w:rFonts w:hAnsi="宋体"/>
          <w:color w:val="auto"/>
          <w:sz w:val="24"/>
          <w:highlight w:val="none"/>
        </w:rPr>
      </w:pPr>
    </w:p>
    <w:p w14:paraId="3B636AD8">
      <w:pPr>
        <w:spacing w:line="400" w:lineRule="exact"/>
        <w:ind w:firstLine="480" w:firstLineChars="200"/>
        <w:rPr>
          <w:rFonts w:hAnsi="宋体"/>
          <w:color w:val="auto"/>
          <w:sz w:val="24"/>
          <w:highlight w:val="none"/>
        </w:rPr>
      </w:pPr>
    </w:p>
    <w:p w14:paraId="47D3F4C4">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615A5C13">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11A4DDF2">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78B6215B">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79D43F13">
      <w:pPr>
        <w:spacing w:line="400" w:lineRule="exact"/>
        <w:rPr>
          <w:rFonts w:hAnsi="宋体"/>
          <w:color w:val="auto"/>
          <w:sz w:val="32"/>
          <w:szCs w:val="32"/>
          <w:highlight w:val="none"/>
        </w:rPr>
      </w:pPr>
    </w:p>
    <w:p w14:paraId="50E1041A">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1677E559">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407E5185">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5DCC5D7F">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26"/>
      <w:bookmarkEnd w:id="27"/>
      <w:bookmarkEnd w:id="28"/>
      <w:r>
        <w:rPr>
          <w:rFonts w:hint="eastAsia" w:hAnsi="宋体"/>
          <w:color w:val="auto"/>
          <w:sz w:val="24"/>
          <w:highlight w:val="none"/>
        </w:rPr>
        <w:t>。</w:t>
      </w:r>
    </w:p>
    <w:p w14:paraId="66EFD88C">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37145385"/>
      <w:bookmarkEnd w:id="29"/>
      <w:bookmarkStart w:id="30" w:name="_Toc297204985"/>
      <w:bookmarkEnd w:id="30"/>
      <w:bookmarkStart w:id="31" w:name="_Toc250041691"/>
      <w:bookmarkEnd w:id="31"/>
      <w:bookmarkStart w:id="32" w:name="_Toc256175382"/>
      <w:bookmarkEnd w:id="32"/>
      <w:bookmarkStart w:id="33" w:name="_Toc263768864"/>
      <w:bookmarkEnd w:id="33"/>
      <w:bookmarkStart w:id="34" w:name="_Toc263753600"/>
      <w:bookmarkEnd w:id="34"/>
    </w:p>
    <w:p w14:paraId="71F232A5">
      <w:pPr>
        <w:spacing w:line="360" w:lineRule="auto"/>
        <w:jc w:val="center"/>
        <w:rPr>
          <w:rFonts w:ascii="黑体" w:hAnsi="黑体" w:eastAsia="黑体"/>
          <w:b/>
          <w:bCs/>
          <w:color w:val="auto"/>
          <w:sz w:val="28"/>
          <w:szCs w:val="28"/>
          <w:highlight w:val="none"/>
        </w:rPr>
      </w:pPr>
      <w:bookmarkStart w:id="35" w:name="_Toc476736023"/>
      <w:r>
        <w:rPr>
          <w:rFonts w:hint="eastAsia" w:ascii="黑体" w:hAnsi="黑体" w:eastAsia="黑体"/>
          <w:b/>
          <w:bCs/>
          <w:color w:val="auto"/>
          <w:sz w:val="28"/>
          <w:szCs w:val="28"/>
          <w:highlight w:val="none"/>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695" w:type="dxa"/>
            <w:vAlign w:val="center"/>
          </w:tcPr>
          <w:p w14:paraId="7C7B82C4">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品牌及制造商家</w:t>
            </w:r>
          </w:p>
        </w:tc>
        <w:tc>
          <w:tcPr>
            <w:tcW w:w="1275" w:type="dxa"/>
            <w:vAlign w:val="center"/>
          </w:tcPr>
          <w:p w14:paraId="1FD92948">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规格型号</w:t>
            </w:r>
          </w:p>
        </w:tc>
        <w:tc>
          <w:tcPr>
            <w:tcW w:w="1276" w:type="dxa"/>
            <w:vAlign w:val="center"/>
          </w:tcPr>
          <w:p w14:paraId="22A7E0D5">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单价（元）</w:t>
            </w:r>
          </w:p>
        </w:tc>
        <w:tc>
          <w:tcPr>
            <w:tcW w:w="851" w:type="dxa"/>
            <w:vAlign w:val="center"/>
          </w:tcPr>
          <w:p w14:paraId="5A03B2E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单位</w:t>
            </w:r>
          </w:p>
        </w:tc>
        <w:tc>
          <w:tcPr>
            <w:tcW w:w="1134" w:type="dxa"/>
            <w:vAlign w:val="center"/>
          </w:tcPr>
          <w:p w14:paraId="254E696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产品ID</w:t>
            </w:r>
          </w:p>
        </w:tc>
        <w:tc>
          <w:tcPr>
            <w:tcW w:w="1275" w:type="dxa"/>
            <w:vAlign w:val="center"/>
          </w:tcPr>
          <w:p w14:paraId="3D9948B4">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color w:val="auto"/>
                <w:sz w:val="24"/>
                <w:highlight w:val="none"/>
              </w:rPr>
            </w:pPr>
            <w:r>
              <w:rPr>
                <w:rFonts w:hint="eastAsia" w:ascii="宋体" w:hAnsi="宋体"/>
                <w:color w:val="auto"/>
                <w:sz w:val="24"/>
                <w:highlight w:val="none"/>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color w:val="auto"/>
                <w:sz w:val="24"/>
                <w:highlight w:val="none"/>
              </w:rPr>
            </w:pPr>
          </w:p>
        </w:tc>
        <w:tc>
          <w:tcPr>
            <w:tcW w:w="1695" w:type="dxa"/>
            <w:vAlign w:val="center"/>
          </w:tcPr>
          <w:p w14:paraId="2B2CDC7E">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4B5650BA">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77D4E0C6">
            <w:pPr>
              <w:autoSpaceDE w:val="0"/>
              <w:autoSpaceDN w:val="0"/>
              <w:adjustRightInd w:val="0"/>
              <w:spacing w:line="360" w:lineRule="auto"/>
              <w:jc w:val="center"/>
              <w:rPr>
                <w:rFonts w:ascii="宋体" w:hAnsi="宋体"/>
                <w:color w:val="auto"/>
                <w:sz w:val="24"/>
                <w:highlight w:val="none"/>
              </w:rPr>
            </w:pPr>
          </w:p>
        </w:tc>
        <w:tc>
          <w:tcPr>
            <w:tcW w:w="1276" w:type="dxa"/>
            <w:vAlign w:val="center"/>
          </w:tcPr>
          <w:p w14:paraId="656883EF">
            <w:pPr>
              <w:autoSpaceDE w:val="0"/>
              <w:autoSpaceDN w:val="0"/>
              <w:adjustRightInd w:val="0"/>
              <w:spacing w:line="360" w:lineRule="auto"/>
              <w:jc w:val="center"/>
              <w:rPr>
                <w:rFonts w:ascii="宋体" w:hAnsi="宋体"/>
                <w:color w:val="auto"/>
                <w:sz w:val="24"/>
                <w:highlight w:val="none"/>
              </w:rPr>
            </w:pPr>
          </w:p>
        </w:tc>
        <w:tc>
          <w:tcPr>
            <w:tcW w:w="851" w:type="dxa"/>
            <w:vAlign w:val="center"/>
          </w:tcPr>
          <w:p w14:paraId="657C7AE8">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56ACF464">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11A63082">
            <w:pPr>
              <w:autoSpaceDE w:val="0"/>
              <w:autoSpaceDN w:val="0"/>
              <w:adjustRightInd w:val="0"/>
              <w:spacing w:line="360" w:lineRule="auto"/>
              <w:jc w:val="center"/>
              <w:rPr>
                <w:rFonts w:ascii="宋体" w:hAnsi="宋体"/>
                <w:color w:val="auto"/>
                <w:sz w:val="24"/>
                <w:highlight w:val="none"/>
              </w:rPr>
            </w:pPr>
          </w:p>
        </w:tc>
        <w:tc>
          <w:tcPr>
            <w:tcW w:w="927" w:type="dxa"/>
            <w:vAlign w:val="center"/>
          </w:tcPr>
          <w:p w14:paraId="05A90430">
            <w:pPr>
              <w:autoSpaceDE w:val="0"/>
              <w:autoSpaceDN w:val="0"/>
              <w:adjustRightInd w:val="0"/>
              <w:spacing w:line="360" w:lineRule="auto"/>
              <w:jc w:val="center"/>
              <w:rPr>
                <w:rFonts w:ascii="宋体" w:hAnsi="宋体"/>
                <w:color w:val="auto"/>
                <w:sz w:val="24"/>
                <w:highlight w:val="none"/>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color w:val="auto"/>
                <w:sz w:val="24"/>
                <w:highlight w:val="none"/>
              </w:rPr>
            </w:pPr>
          </w:p>
        </w:tc>
        <w:tc>
          <w:tcPr>
            <w:tcW w:w="1695" w:type="dxa"/>
            <w:vAlign w:val="center"/>
          </w:tcPr>
          <w:p w14:paraId="216FE0F8">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3DB38ECD">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6CC45481">
            <w:pPr>
              <w:autoSpaceDE w:val="0"/>
              <w:autoSpaceDN w:val="0"/>
              <w:adjustRightInd w:val="0"/>
              <w:spacing w:line="360" w:lineRule="auto"/>
              <w:jc w:val="center"/>
              <w:rPr>
                <w:rFonts w:ascii="宋体" w:hAnsi="宋体"/>
                <w:color w:val="auto"/>
                <w:sz w:val="24"/>
                <w:highlight w:val="none"/>
              </w:rPr>
            </w:pPr>
          </w:p>
        </w:tc>
        <w:tc>
          <w:tcPr>
            <w:tcW w:w="1276" w:type="dxa"/>
            <w:vAlign w:val="center"/>
          </w:tcPr>
          <w:p w14:paraId="1A89F5CC">
            <w:pPr>
              <w:autoSpaceDE w:val="0"/>
              <w:autoSpaceDN w:val="0"/>
              <w:adjustRightInd w:val="0"/>
              <w:spacing w:line="360" w:lineRule="auto"/>
              <w:jc w:val="center"/>
              <w:rPr>
                <w:rFonts w:ascii="宋体" w:hAnsi="宋体"/>
                <w:color w:val="auto"/>
                <w:sz w:val="24"/>
                <w:highlight w:val="none"/>
              </w:rPr>
            </w:pPr>
          </w:p>
        </w:tc>
        <w:tc>
          <w:tcPr>
            <w:tcW w:w="851" w:type="dxa"/>
            <w:vAlign w:val="center"/>
          </w:tcPr>
          <w:p w14:paraId="250FD12D">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69492601">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64E38FA1">
            <w:pPr>
              <w:autoSpaceDE w:val="0"/>
              <w:autoSpaceDN w:val="0"/>
              <w:adjustRightInd w:val="0"/>
              <w:spacing w:line="360" w:lineRule="auto"/>
              <w:jc w:val="center"/>
              <w:rPr>
                <w:rFonts w:ascii="宋体" w:hAnsi="宋体"/>
                <w:color w:val="auto"/>
                <w:sz w:val="24"/>
                <w:highlight w:val="none"/>
              </w:rPr>
            </w:pPr>
          </w:p>
        </w:tc>
        <w:tc>
          <w:tcPr>
            <w:tcW w:w="927" w:type="dxa"/>
            <w:vAlign w:val="center"/>
          </w:tcPr>
          <w:p w14:paraId="1EF22C1B">
            <w:pPr>
              <w:autoSpaceDE w:val="0"/>
              <w:autoSpaceDN w:val="0"/>
              <w:adjustRightInd w:val="0"/>
              <w:spacing w:line="360" w:lineRule="auto"/>
              <w:jc w:val="center"/>
              <w:rPr>
                <w:rFonts w:ascii="宋体" w:hAnsi="宋体"/>
                <w:color w:val="auto"/>
                <w:sz w:val="24"/>
                <w:highlight w:val="none"/>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color w:val="auto"/>
                <w:sz w:val="24"/>
                <w:highlight w:val="none"/>
              </w:rPr>
            </w:pPr>
          </w:p>
        </w:tc>
      </w:tr>
    </w:tbl>
    <w:p w14:paraId="17BB8586">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color w:val="auto"/>
          <w:sz w:val="24"/>
          <w:highlight w:val="none"/>
        </w:rPr>
      </w:pPr>
    </w:p>
    <w:p w14:paraId="762FA48A">
      <w:pPr>
        <w:spacing w:line="400" w:lineRule="exact"/>
        <w:ind w:firstLine="498" w:firstLineChars="200"/>
        <w:rPr>
          <w:rFonts w:asciiTheme="minorEastAsia" w:hAnsiTheme="minorEastAsia" w:eastAsiaTheme="minorEastAsia"/>
          <w:color w:val="auto"/>
          <w:sz w:val="24"/>
          <w:highlight w:val="none"/>
        </w:rPr>
      </w:pPr>
    </w:p>
    <w:p w14:paraId="1D3B81AB">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采购申请人：（盖单位章）</w:t>
      </w:r>
    </w:p>
    <w:p w14:paraId="4F85CC78">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法定代表人或其授权代理人：（签字）</w:t>
      </w:r>
    </w:p>
    <w:p w14:paraId="50D1307C">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日期：年月日</w:t>
      </w:r>
    </w:p>
    <w:p w14:paraId="17BBC375">
      <w:pPr>
        <w:pStyle w:val="12"/>
        <w:rPr>
          <w:color w:val="auto"/>
          <w:highlight w:val="none"/>
        </w:rPr>
      </w:pPr>
    </w:p>
    <w:p w14:paraId="6632C73E">
      <w:pPr>
        <w:pStyle w:val="12"/>
        <w:rPr>
          <w:color w:val="auto"/>
          <w:highlight w:val="none"/>
        </w:rPr>
      </w:pPr>
    </w:p>
    <w:p w14:paraId="0F81287A">
      <w:pPr>
        <w:pStyle w:val="12"/>
        <w:rPr>
          <w:color w:val="auto"/>
          <w:highlight w:val="none"/>
        </w:rPr>
      </w:pPr>
    </w:p>
    <w:p w14:paraId="5E0B4A08">
      <w:pPr>
        <w:pStyle w:val="12"/>
        <w:rPr>
          <w:color w:val="auto"/>
          <w:highlight w:val="none"/>
        </w:rPr>
      </w:pPr>
    </w:p>
    <w:p w14:paraId="763A562E">
      <w:pPr>
        <w:pStyle w:val="12"/>
        <w:rPr>
          <w:color w:val="auto"/>
          <w:highlight w:val="none"/>
        </w:rPr>
      </w:pPr>
    </w:p>
    <w:p w14:paraId="4DB60B7F">
      <w:pPr>
        <w:rPr>
          <w:rFonts w:ascii="宋体" w:hAnsi="宋体"/>
          <w:color w:val="auto"/>
          <w:sz w:val="28"/>
          <w:szCs w:val="28"/>
          <w:highlight w:val="none"/>
        </w:rPr>
      </w:pPr>
      <w:r>
        <w:rPr>
          <w:rFonts w:hint="eastAsia" w:ascii="宋体" w:hAnsi="宋体"/>
          <w:color w:val="auto"/>
          <w:sz w:val="28"/>
          <w:szCs w:val="28"/>
          <w:highlight w:val="none"/>
        </w:rPr>
        <w:br w:type="page"/>
      </w:r>
    </w:p>
    <w:p w14:paraId="612EC57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color w:val="auto"/>
                <w:highlight w:val="none"/>
              </w:rPr>
            </w:pPr>
            <w:bookmarkStart w:id="36" w:name="_Toc185047535"/>
            <w:r>
              <w:rPr>
                <w:rFonts w:hint="eastAsia" w:ascii="宋体" w:hAnsi="宋体"/>
                <w:color w:val="auto"/>
                <w:highlight w:val="none"/>
              </w:rPr>
              <w:t>申请人名称</w:t>
            </w:r>
          </w:p>
        </w:tc>
        <w:tc>
          <w:tcPr>
            <w:tcW w:w="7386" w:type="dxa"/>
            <w:gridSpan w:val="8"/>
            <w:vAlign w:val="center"/>
          </w:tcPr>
          <w:p w14:paraId="656B39F4">
            <w:pPr>
              <w:autoSpaceDE w:val="0"/>
              <w:autoSpaceDN w:val="0"/>
              <w:adjustRightInd w:val="0"/>
              <w:spacing w:line="360" w:lineRule="auto"/>
              <w:jc w:val="center"/>
              <w:rPr>
                <w:rFonts w:ascii="宋体"/>
                <w:color w:val="auto"/>
                <w:highlight w:val="none"/>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注册地址</w:t>
            </w:r>
          </w:p>
        </w:tc>
        <w:tc>
          <w:tcPr>
            <w:tcW w:w="3613" w:type="dxa"/>
            <w:gridSpan w:val="4"/>
            <w:vAlign w:val="center"/>
          </w:tcPr>
          <w:p w14:paraId="0C61E618">
            <w:pPr>
              <w:autoSpaceDE w:val="0"/>
              <w:autoSpaceDN w:val="0"/>
              <w:adjustRightInd w:val="0"/>
              <w:spacing w:line="360" w:lineRule="auto"/>
              <w:jc w:val="center"/>
              <w:rPr>
                <w:rFonts w:ascii="宋体"/>
                <w:color w:val="auto"/>
                <w:highlight w:val="none"/>
              </w:rPr>
            </w:pPr>
          </w:p>
        </w:tc>
        <w:tc>
          <w:tcPr>
            <w:tcW w:w="1400" w:type="dxa"/>
            <w:vAlign w:val="center"/>
          </w:tcPr>
          <w:p w14:paraId="3BC388C4">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邮政编码</w:t>
            </w:r>
          </w:p>
        </w:tc>
        <w:tc>
          <w:tcPr>
            <w:tcW w:w="2373" w:type="dxa"/>
            <w:gridSpan w:val="3"/>
            <w:vAlign w:val="center"/>
          </w:tcPr>
          <w:p w14:paraId="7CB124D2">
            <w:pPr>
              <w:autoSpaceDE w:val="0"/>
              <w:autoSpaceDN w:val="0"/>
              <w:adjustRightInd w:val="0"/>
              <w:spacing w:line="360" w:lineRule="auto"/>
              <w:jc w:val="center"/>
              <w:rPr>
                <w:rFonts w:ascii="宋体"/>
                <w:color w:val="auto"/>
                <w:highlight w:val="none"/>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联系方式</w:t>
            </w:r>
          </w:p>
        </w:tc>
        <w:tc>
          <w:tcPr>
            <w:tcW w:w="1031" w:type="dxa"/>
            <w:vAlign w:val="center"/>
          </w:tcPr>
          <w:p w14:paraId="61A4751E">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联系人</w:t>
            </w:r>
          </w:p>
        </w:tc>
        <w:tc>
          <w:tcPr>
            <w:tcW w:w="2582" w:type="dxa"/>
            <w:gridSpan w:val="3"/>
            <w:vAlign w:val="center"/>
          </w:tcPr>
          <w:p w14:paraId="21FA5300">
            <w:pPr>
              <w:autoSpaceDE w:val="0"/>
              <w:autoSpaceDN w:val="0"/>
              <w:adjustRightInd w:val="0"/>
              <w:spacing w:line="360" w:lineRule="auto"/>
              <w:jc w:val="center"/>
              <w:rPr>
                <w:rFonts w:ascii="宋体"/>
                <w:color w:val="auto"/>
                <w:highlight w:val="none"/>
              </w:rPr>
            </w:pPr>
          </w:p>
        </w:tc>
        <w:tc>
          <w:tcPr>
            <w:tcW w:w="1400" w:type="dxa"/>
            <w:vAlign w:val="center"/>
          </w:tcPr>
          <w:p w14:paraId="16F75C87">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电话</w:t>
            </w:r>
          </w:p>
        </w:tc>
        <w:tc>
          <w:tcPr>
            <w:tcW w:w="2373" w:type="dxa"/>
            <w:gridSpan w:val="3"/>
            <w:vAlign w:val="center"/>
          </w:tcPr>
          <w:p w14:paraId="478771B6">
            <w:pPr>
              <w:autoSpaceDE w:val="0"/>
              <w:autoSpaceDN w:val="0"/>
              <w:adjustRightInd w:val="0"/>
              <w:spacing w:line="360" w:lineRule="auto"/>
              <w:jc w:val="center"/>
              <w:rPr>
                <w:rFonts w:ascii="宋体"/>
                <w:color w:val="auto"/>
                <w:highlight w:val="none"/>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color w:val="auto"/>
                <w:highlight w:val="none"/>
              </w:rPr>
            </w:pPr>
          </w:p>
        </w:tc>
        <w:tc>
          <w:tcPr>
            <w:tcW w:w="1031" w:type="dxa"/>
            <w:vAlign w:val="center"/>
          </w:tcPr>
          <w:p w14:paraId="677AF805">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传真</w:t>
            </w:r>
          </w:p>
        </w:tc>
        <w:tc>
          <w:tcPr>
            <w:tcW w:w="2582" w:type="dxa"/>
            <w:gridSpan w:val="3"/>
            <w:vAlign w:val="center"/>
          </w:tcPr>
          <w:p w14:paraId="6218397C">
            <w:pPr>
              <w:autoSpaceDE w:val="0"/>
              <w:autoSpaceDN w:val="0"/>
              <w:adjustRightInd w:val="0"/>
              <w:spacing w:line="360" w:lineRule="auto"/>
              <w:jc w:val="center"/>
              <w:rPr>
                <w:rFonts w:ascii="宋体"/>
                <w:color w:val="auto"/>
                <w:highlight w:val="none"/>
              </w:rPr>
            </w:pPr>
          </w:p>
        </w:tc>
        <w:tc>
          <w:tcPr>
            <w:tcW w:w="1400" w:type="dxa"/>
            <w:vAlign w:val="center"/>
          </w:tcPr>
          <w:p w14:paraId="3D5972A2">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网址</w:t>
            </w:r>
          </w:p>
        </w:tc>
        <w:tc>
          <w:tcPr>
            <w:tcW w:w="2373" w:type="dxa"/>
            <w:gridSpan w:val="3"/>
            <w:vAlign w:val="center"/>
          </w:tcPr>
          <w:p w14:paraId="45AA248B">
            <w:pPr>
              <w:autoSpaceDE w:val="0"/>
              <w:autoSpaceDN w:val="0"/>
              <w:adjustRightInd w:val="0"/>
              <w:spacing w:line="360" w:lineRule="auto"/>
              <w:jc w:val="center"/>
              <w:rPr>
                <w:rFonts w:ascii="宋体"/>
                <w:color w:val="auto"/>
                <w:highlight w:val="none"/>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法定代表人</w:t>
            </w:r>
          </w:p>
        </w:tc>
        <w:tc>
          <w:tcPr>
            <w:tcW w:w="1031" w:type="dxa"/>
            <w:vAlign w:val="center"/>
          </w:tcPr>
          <w:p w14:paraId="0A6D88C8">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姓名</w:t>
            </w:r>
          </w:p>
        </w:tc>
        <w:tc>
          <w:tcPr>
            <w:tcW w:w="1246" w:type="dxa"/>
            <w:vAlign w:val="center"/>
          </w:tcPr>
          <w:p w14:paraId="28BE8CC6">
            <w:pPr>
              <w:autoSpaceDE w:val="0"/>
              <w:autoSpaceDN w:val="0"/>
              <w:adjustRightInd w:val="0"/>
              <w:spacing w:line="360" w:lineRule="auto"/>
              <w:jc w:val="center"/>
              <w:rPr>
                <w:rFonts w:ascii="宋体"/>
                <w:color w:val="auto"/>
                <w:highlight w:val="none"/>
              </w:rPr>
            </w:pPr>
          </w:p>
        </w:tc>
        <w:tc>
          <w:tcPr>
            <w:tcW w:w="1328" w:type="dxa"/>
            <w:vAlign w:val="center"/>
          </w:tcPr>
          <w:p w14:paraId="6A50A5D2">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职称</w:t>
            </w:r>
          </w:p>
        </w:tc>
        <w:tc>
          <w:tcPr>
            <w:tcW w:w="1408" w:type="dxa"/>
            <w:gridSpan w:val="2"/>
            <w:vAlign w:val="center"/>
          </w:tcPr>
          <w:p w14:paraId="037CDFCF">
            <w:pPr>
              <w:autoSpaceDE w:val="0"/>
              <w:autoSpaceDN w:val="0"/>
              <w:adjustRightInd w:val="0"/>
              <w:spacing w:line="360" w:lineRule="auto"/>
              <w:jc w:val="center"/>
              <w:rPr>
                <w:rFonts w:ascii="宋体"/>
                <w:color w:val="auto"/>
                <w:highlight w:val="none"/>
              </w:rPr>
            </w:pPr>
          </w:p>
        </w:tc>
        <w:tc>
          <w:tcPr>
            <w:tcW w:w="1247" w:type="dxa"/>
            <w:gridSpan w:val="2"/>
            <w:vAlign w:val="center"/>
          </w:tcPr>
          <w:p w14:paraId="59E006CB">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电话</w:t>
            </w:r>
          </w:p>
        </w:tc>
        <w:tc>
          <w:tcPr>
            <w:tcW w:w="1126" w:type="dxa"/>
            <w:vAlign w:val="center"/>
          </w:tcPr>
          <w:p w14:paraId="25497889">
            <w:pPr>
              <w:autoSpaceDE w:val="0"/>
              <w:autoSpaceDN w:val="0"/>
              <w:adjustRightInd w:val="0"/>
              <w:spacing w:line="360" w:lineRule="auto"/>
              <w:jc w:val="center"/>
              <w:rPr>
                <w:rFonts w:ascii="宋体"/>
                <w:b/>
                <w:color w:val="auto"/>
                <w:highlight w:val="none"/>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成立时间</w:t>
            </w:r>
          </w:p>
        </w:tc>
        <w:tc>
          <w:tcPr>
            <w:tcW w:w="2277" w:type="dxa"/>
            <w:gridSpan w:val="2"/>
            <w:vAlign w:val="center"/>
          </w:tcPr>
          <w:p w14:paraId="58CB0A15">
            <w:pPr>
              <w:autoSpaceDE w:val="0"/>
              <w:autoSpaceDN w:val="0"/>
              <w:adjustRightInd w:val="0"/>
              <w:spacing w:line="360" w:lineRule="auto"/>
              <w:jc w:val="center"/>
              <w:rPr>
                <w:rFonts w:ascii="宋体"/>
                <w:color w:val="auto"/>
                <w:highlight w:val="none"/>
              </w:rPr>
            </w:pPr>
          </w:p>
        </w:tc>
        <w:tc>
          <w:tcPr>
            <w:tcW w:w="5109" w:type="dxa"/>
            <w:gridSpan w:val="6"/>
            <w:vAlign w:val="center"/>
          </w:tcPr>
          <w:p w14:paraId="269B6CA8">
            <w:pPr>
              <w:autoSpaceDE w:val="0"/>
              <w:autoSpaceDN w:val="0"/>
              <w:adjustRightInd w:val="0"/>
              <w:spacing w:line="360" w:lineRule="auto"/>
              <w:ind w:firstLine="1533" w:firstLineChars="700"/>
              <w:rPr>
                <w:rFonts w:ascii="宋体"/>
                <w:color w:val="auto"/>
                <w:highlight w:val="none"/>
              </w:rPr>
            </w:pPr>
            <w:r>
              <w:rPr>
                <w:rFonts w:hint="eastAsia" w:ascii="宋体" w:hAnsi="宋体"/>
                <w:color w:val="auto"/>
                <w:highlight w:val="none"/>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单位性质</w:t>
            </w:r>
          </w:p>
        </w:tc>
        <w:tc>
          <w:tcPr>
            <w:tcW w:w="2277" w:type="dxa"/>
            <w:gridSpan w:val="2"/>
            <w:vAlign w:val="center"/>
          </w:tcPr>
          <w:p w14:paraId="3C9D8486">
            <w:pPr>
              <w:autoSpaceDE w:val="0"/>
              <w:autoSpaceDN w:val="0"/>
              <w:adjustRightInd w:val="0"/>
              <w:spacing w:line="360" w:lineRule="auto"/>
              <w:jc w:val="center"/>
              <w:rPr>
                <w:rFonts w:ascii="宋体"/>
                <w:color w:val="auto"/>
                <w:highlight w:val="none"/>
              </w:rPr>
            </w:pPr>
          </w:p>
        </w:tc>
        <w:tc>
          <w:tcPr>
            <w:tcW w:w="1328" w:type="dxa"/>
            <w:vMerge w:val="restart"/>
            <w:vAlign w:val="center"/>
          </w:tcPr>
          <w:p w14:paraId="65E8B59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其中</w:t>
            </w:r>
          </w:p>
        </w:tc>
        <w:tc>
          <w:tcPr>
            <w:tcW w:w="1577" w:type="dxa"/>
            <w:gridSpan w:val="3"/>
            <w:vMerge w:val="restart"/>
            <w:vAlign w:val="center"/>
          </w:tcPr>
          <w:p w14:paraId="3262C74A">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color w:val="auto"/>
                <w:highlight w:val="none"/>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营业执照号</w:t>
            </w:r>
          </w:p>
        </w:tc>
        <w:tc>
          <w:tcPr>
            <w:tcW w:w="2277" w:type="dxa"/>
            <w:gridSpan w:val="2"/>
            <w:vAlign w:val="center"/>
          </w:tcPr>
          <w:p w14:paraId="71CD35A8">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15A6EEB5">
            <w:pPr>
              <w:spacing w:line="360" w:lineRule="auto"/>
              <w:jc w:val="left"/>
              <w:rPr>
                <w:rFonts w:ascii="宋体"/>
                <w:color w:val="auto"/>
                <w:highlight w:val="none"/>
              </w:rPr>
            </w:pPr>
          </w:p>
        </w:tc>
        <w:tc>
          <w:tcPr>
            <w:tcW w:w="1577" w:type="dxa"/>
            <w:gridSpan w:val="3"/>
            <w:vMerge w:val="continue"/>
            <w:vAlign w:val="center"/>
          </w:tcPr>
          <w:p w14:paraId="6D44608B">
            <w:pPr>
              <w:autoSpaceDE w:val="0"/>
              <w:autoSpaceDN w:val="0"/>
              <w:adjustRightInd w:val="0"/>
              <w:spacing w:line="360" w:lineRule="auto"/>
              <w:jc w:val="center"/>
              <w:rPr>
                <w:rFonts w:ascii="宋体"/>
                <w:color w:val="auto"/>
                <w:highlight w:val="none"/>
              </w:rPr>
            </w:pPr>
          </w:p>
        </w:tc>
        <w:tc>
          <w:tcPr>
            <w:tcW w:w="2204" w:type="dxa"/>
            <w:gridSpan w:val="2"/>
            <w:vMerge w:val="continue"/>
            <w:vAlign w:val="center"/>
          </w:tcPr>
          <w:p w14:paraId="3F35356D">
            <w:pPr>
              <w:autoSpaceDE w:val="0"/>
              <w:autoSpaceDN w:val="0"/>
              <w:adjustRightInd w:val="0"/>
              <w:spacing w:line="360" w:lineRule="auto"/>
              <w:jc w:val="center"/>
              <w:rPr>
                <w:rFonts w:ascii="宋体"/>
                <w:b/>
                <w:color w:val="auto"/>
                <w:highlight w:val="none"/>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注册资金</w:t>
            </w:r>
          </w:p>
        </w:tc>
        <w:tc>
          <w:tcPr>
            <w:tcW w:w="2277" w:type="dxa"/>
            <w:gridSpan w:val="2"/>
            <w:vAlign w:val="center"/>
          </w:tcPr>
          <w:p w14:paraId="5A6CB511">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781E5B95">
            <w:pPr>
              <w:spacing w:line="360" w:lineRule="auto"/>
              <w:jc w:val="left"/>
              <w:rPr>
                <w:rFonts w:ascii="宋体"/>
                <w:color w:val="auto"/>
                <w:highlight w:val="none"/>
              </w:rPr>
            </w:pPr>
          </w:p>
        </w:tc>
        <w:tc>
          <w:tcPr>
            <w:tcW w:w="1577" w:type="dxa"/>
            <w:gridSpan w:val="3"/>
            <w:vAlign w:val="center"/>
          </w:tcPr>
          <w:p w14:paraId="3FBBB1C8">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中级职称人员</w:t>
            </w:r>
          </w:p>
        </w:tc>
        <w:tc>
          <w:tcPr>
            <w:tcW w:w="2204" w:type="dxa"/>
            <w:gridSpan w:val="2"/>
            <w:vAlign w:val="center"/>
          </w:tcPr>
          <w:p w14:paraId="31460624">
            <w:pPr>
              <w:autoSpaceDE w:val="0"/>
              <w:autoSpaceDN w:val="0"/>
              <w:adjustRightInd w:val="0"/>
              <w:spacing w:line="360" w:lineRule="auto"/>
              <w:jc w:val="center"/>
              <w:rPr>
                <w:rFonts w:ascii="宋体"/>
                <w:b/>
                <w:color w:val="auto"/>
                <w:highlight w:val="none"/>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开户银行</w:t>
            </w:r>
          </w:p>
        </w:tc>
        <w:tc>
          <w:tcPr>
            <w:tcW w:w="2277" w:type="dxa"/>
            <w:gridSpan w:val="2"/>
            <w:vAlign w:val="center"/>
          </w:tcPr>
          <w:p w14:paraId="7D4E05E1">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48DA558A">
            <w:pPr>
              <w:spacing w:line="360" w:lineRule="auto"/>
              <w:jc w:val="left"/>
              <w:rPr>
                <w:rFonts w:ascii="宋体"/>
                <w:color w:val="auto"/>
                <w:highlight w:val="none"/>
              </w:rPr>
            </w:pPr>
          </w:p>
        </w:tc>
        <w:tc>
          <w:tcPr>
            <w:tcW w:w="1577" w:type="dxa"/>
            <w:gridSpan w:val="3"/>
            <w:vAlign w:val="center"/>
          </w:tcPr>
          <w:p w14:paraId="0F9731C0">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初级职称人员</w:t>
            </w:r>
          </w:p>
        </w:tc>
        <w:tc>
          <w:tcPr>
            <w:tcW w:w="2204" w:type="dxa"/>
            <w:gridSpan w:val="2"/>
            <w:vAlign w:val="center"/>
          </w:tcPr>
          <w:p w14:paraId="1E474470">
            <w:pPr>
              <w:autoSpaceDE w:val="0"/>
              <w:autoSpaceDN w:val="0"/>
              <w:adjustRightInd w:val="0"/>
              <w:spacing w:line="360" w:lineRule="auto"/>
              <w:jc w:val="center"/>
              <w:rPr>
                <w:rFonts w:ascii="宋体"/>
                <w:b/>
                <w:color w:val="auto"/>
                <w:highlight w:val="none"/>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账号</w:t>
            </w:r>
          </w:p>
        </w:tc>
        <w:tc>
          <w:tcPr>
            <w:tcW w:w="2277" w:type="dxa"/>
            <w:gridSpan w:val="2"/>
            <w:vAlign w:val="center"/>
          </w:tcPr>
          <w:p w14:paraId="50934E25">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20BDCED0">
            <w:pPr>
              <w:spacing w:line="360" w:lineRule="auto"/>
              <w:jc w:val="left"/>
              <w:rPr>
                <w:rFonts w:ascii="宋体"/>
                <w:color w:val="auto"/>
                <w:highlight w:val="none"/>
              </w:rPr>
            </w:pPr>
          </w:p>
        </w:tc>
        <w:tc>
          <w:tcPr>
            <w:tcW w:w="1577" w:type="dxa"/>
            <w:gridSpan w:val="3"/>
            <w:vAlign w:val="center"/>
          </w:tcPr>
          <w:p w14:paraId="302ECA8F">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普通员工</w:t>
            </w:r>
          </w:p>
        </w:tc>
        <w:tc>
          <w:tcPr>
            <w:tcW w:w="2204" w:type="dxa"/>
            <w:gridSpan w:val="2"/>
            <w:vAlign w:val="center"/>
          </w:tcPr>
          <w:p w14:paraId="1CED71F2">
            <w:pPr>
              <w:autoSpaceDE w:val="0"/>
              <w:autoSpaceDN w:val="0"/>
              <w:adjustRightInd w:val="0"/>
              <w:spacing w:line="360" w:lineRule="auto"/>
              <w:jc w:val="center"/>
              <w:rPr>
                <w:rFonts w:ascii="宋体"/>
                <w:b/>
                <w:color w:val="auto"/>
                <w:highlight w:val="none"/>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经营范围</w:t>
            </w:r>
          </w:p>
        </w:tc>
        <w:tc>
          <w:tcPr>
            <w:tcW w:w="7386" w:type="dxa"/>
            <w:gridSpan w:val="8"/>
            <w:vAlign w:val="center"/>
          </w:tcPr>
          <w:p w14:paraId="19B68CD6">
            <w:pPr>
              <w:autoSpaceDE w:val="0"/>
              <w:autoSpaceDN w:val="0"/>
              <w:adjustRightInd w:val="0"/>
              <w:spacing w:line="360" w:lineRule="auto"/>
              <w:rPr>
                <w:rFonts w:ascii="宋体"/>
                <w:b/>
                <w:color w:val="auto"/>
                <w:highlight w:val="none"/>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备注</w:t>
            </w:r>
          </w:p>
        </w:tc>
        <w:tc>
          <w:tcPr>
            <w:tcW w:w="7386" w:type="dxa"/>
            <w:gridSpan w:val="8"/>
            <w:vAlign w:val="center"/>
          </w:tcPr>
          <w:p w14:paraId="271951AE">
            <w:pPr>
              <w:autoSpaceDE w:val="0"/>
              <w:autoSpaceDN w:val="0"/>
              <w:adjustRightInd w:val="0"/>
              <w:spacing w:line="360" w:lineRule="auto"/>
              <w:jc w:val="left"/>
              <w:rPr>
                <w:rFonts w:ascii="宋体"/>
                <w:color w:val="auto"/>
                <w:highlight w:val="none"/>
              </w:rPr>
            </w:pPr>
          </w:p>
        </w:tc>
      </w:tr>
    </w:tbl>
    <w:p w14:paraId="6836B5F1">
      <w:pPr>
        <w:adjustRightInd w:val="0"/>
        <w:spacing w:line="400" w:lineRule="exact"/>
        <w:ind w:firstLine="498" w:firstLineChars="200"/>
        <w:jc w:val="left"/>
        <w:rPr>
          <w:rFonts w:hAnsi="宋体"/>
          <w:color w:val="auto"/>
          <w:sz w:val="24"/>
          <w:highlight w:val="none"/>
        </w:rPr>
      </w:pPr>
    </w:p>
    <w:p w14:paraId="6642F8FF">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76DB4B6F">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19C31C9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bookmarkEnd w:id="36"/>
    </w:p>
    <w:p w14:paraId="2A4954DE">
      <w:pPr>
        <w:widowControl/>
        <w:jc w:val="left"/>
        <w:rPr>
          <w:rFonts w:ascii="黑体" w:hAnsi="黑体" w:eastAsia="黑体"/>
          <w:color w:val="auto"/>
          <w:sz w:val="28"/>
          <w:szCs w:val="28"/>
          <w:highlight w:val="none"/>
        </w:rPr>
      </w:pPr>
      <w:bookmarkStart w:id="37" w:name="_Toc325028474"/>
      <w:bookmarkStart w:id="38" w:name="_Toc476736025"/>
      <w:bookmarkStart w:id="39" w:name="_Toc453578491"/>
      <w:r>
        <w:rPr>
          <w:rFonts w:ascii="黑体" w:hAnsi="黑体" w:eastAsia="黑体"/>
          <w:color w:val="auto"/>
          <w:sz w:val="28"/>
          <w:szCs w:val="28"/>
          <w:highlight w:val="none"/>
        </w:rPr>
        <w:br w:type="page"/>
      </w:r>
    </w:p>
    <w:p w14:paraId="11EF437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w:t>
      </w:r>
      <w:bookmarkEnd w:id="37"/>
      <w:bookmarkEnd w:id="38"/>
      <w:bookmarkEnd w:id="39"/>
      <w:bookmarkStart w:id="40" w:name="_Toc24591"/>
      <w:bookmarkStart w:id="41" w:name="_Toc19468"/>
      <w:r>
        <w:rPr>
          <w:rFonts w:hint="eastAsia" w:ascii="黑体" w:hAnsi="黑体" w:eastAsia="黑体"/>
          <w:b/>
          <w:bCs/>
          <w:color w:val="auto"/>
          <w:sz w:val="28"/>
          <w:szCs w:val="28"/>
          <w:highlight w:val="none"/>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2DC76123">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2F8CFE78">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502498F0">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16587B0F">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1F8E8D21">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1</w:t>
            </w:r>
          </w:p>
        </w:tc>
        <w:tc>
          <w:tcPr>
            <w:tcW w:w="2586" w:type="dxa"/>
          </w:tcPr>
          <w:p w14:paraId="4D69CE1C">
            <w:pPr>
              <w:spacing w:line="360" w:lineRule="auto"/>
              <w:ind w:right="-4" w:rightChars="-2"/>
              <w:rPr>
                <w:rFonts w:ascii="宋体" w:hAnsi="宋体"/>
                <w:color w:val="auto"/>
                <w:sz w:val="24"/>
                <w:highlight w:val="none"/>
              </w:rPr>
            </w:pPr>
          </w:p>
        </w:tc>
        <w:tc>
          <w:tcPr>
            <w:tcW w:w="1255" w:type="dxa"/>
          </w:tcPr>
          <w:p w14:paraId="0381EB91">
            <w:pPr>
              <w:spacing w:line="360" w:lineRule="auto"/>
              <w:ind w:right="-4" w:rightChars="-2"/>
              <w:rPr>
                <w:rFonts w:ascii="宋体" w:hAnsi="宋体"/>
                <w:color w:val="auto"/>
                <w:sz w:val="24"/>
                <w:highlight w:val="none"/>
              </w:rPr>
            </w:pPr>
          </w:p>
        </w:tc>
        <w:tc>
          <w:tcPr>
            <w:tcW w:w="1201" w:type="dxa"/>
          </w:tcPr>
          <w:p w14:paraId="0A2B5E57">
            <w:pPr>
              <w:spacing w:line="360" w:lineRule="auto"/>
              <w:ind w:right="-4" w:rightChars="-2"/>
              <w:rPr>
                <w:rFonts w:ascii="宋体" w:hAnsi="宋体"/>
                <w:color w:val="auto"/>
                <w:sz w:val="24"/>
                <w:highlight w:val="none"/>
              </w:rPr>
            </w:pPr>
          </w:p>
        </w:tc>
        <w:tc>
          <w:tcPr>
            <w:tcW w:w="2031" w:type="dxa"/>
          </w:tcPr>
          <w:p w14:paraId="037885D9">
            <w:pPr>
              <w:spacing w:line="360" w:lineRule="auto"/>
              <w:ind w:right="-4" w:rightChars="-2"/>
              <w:rPr>
                <w:rFonts w:ascii="宋体" w:hAnsi="宋体"/>
                <w:color w:val="auto"/>
                <w:sz w:val="24"/>
                <w:highlight w:val="none"/>
              </w:rPr>
            </w:pPr>
          </w:p>
        </w:tc>
        <w:tc>
          <w:tcPr>
            <w:tcW w:w="1802" w:type="dxa"/>
          </w:tcPr>
          <w:p w14:paraId="07994647">
            <w:pPr>
              <w:spacing w:line="360" w:lineRule="auto"/>
              <w:ind w:right="-4" w:rightChars="-2"/>
              <w:rPr>
                <w:rFonts w:ascii="宋体" w:hAnsi="宋体"/>
                <w:color w:val="auto"/>
                <w:sz w:val="24"/>
                <w:highlight w:val="none"/>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2</w:t>
            </w:r>
          </w:p>
        </w:tc>
        <w:tc>
          <w:tcPr>
            <w:tcW w:w="2586" w:type="dxa"/>
          </w:tcPr>
          <w:p w14:paraId="09E7724C">
            <w:pPr>
              <w:spacing w:line="360" w:lineRule="auto"/>
              <w:ind w:right="-4" w:rightChars="-2"/>
              <w:rPr>
                <w:rFonts w:ascii="宋体" w:hAnsi="宋体"/>
                <w:color w:val="auto"/>
                <w:sz w:val="24"/>
                <w:highlight w:val="none"/>
              </w:rPr>
            </w:pPr>
          </w:p>
        </w:tc>
        <w:tc>
          <w:tcPr>
            <w:tcW w:w="1255" w:type="dxa"/>
          </w:tcPr>
          <w:p w14:paraId="15D8139E">
            <w:pPr>
              <w:spacing w:line="360" w:lineRule="auto"/>
              <w:ind w:right="-4" w:rightChars="-2"/>
              <w:rPr>
                <w:rFonts w:ascii="宋体" w:hAnsi="宋体"/>
                <w:color w:val="auto"/>
                <w:sz w:val="24"/>
                <w:highlight w:val="none"/>
              </w:rPr>
            </w:pPr>
          </w:p>
        </w:tc>
        <w:tc>
          <w:tcPr>
            <w:tcW w:w="1201" w:type="dxa"/>
          </w:tcPr>
          <w:p w14:paraId="46F2A372">
            <w:pPr>
              <w:spacing w:line="360" w:lineRule="auto"/>
              <w:ind w:right="-4" w:rightChars="-2"/>
              <w:rPr>
                <w:rFonts w:ascii="宋体" w:hAnsi="宋体"/>
                <w:color w:val="auto"/>
                <w:sz w:val="24"/>
                <w:highlight w:val="none"/>
              </w:rPr>
            </w:pPr>
          </w:p>
        </w:tc>
        <w:tc>
          <w:tcPr>
            <w:tcW w:w="2031" w:type="dxa"/>
          </w:tcPr>
          <w:p w14:paraId="7D0A8485">
            <w:pPr>
              <w:spacing w:line="360" w:lineRule="auto"/>
              <w:ind w:right="-4" w:rightChars="-2"/>
              <w:rPr>
                <w:rFonts w:ascii="宋体" w:hAnsi="宋体"/>
                <w:color w:val="auto"/>
                <w:sz w:val="24"/>
                <w:highlight w:val="none"/>
              </w:rPr>
            </w:pPr>
          </w:p>
        </w:tc>
        <w:tc>
          <w:tcPr>
            <w:tcW w:w="1802" w:type="dxa"/>
          </w:tcPr>
          <w:p w14:paraId="38B31D24">
            <w:pPr>
              <w:spacing w:line="360" w:lineRule="auto"/>
              <w:ind w:right="-4" w:rightChars="-2"/>
              <w:rPr>
                <w:rFonts w:ascii="宋体" w:hAnsi="宋体"/>
                <w:color w:val="auto"/>
                <w:sz w:val="24"/>
                <w:highlight w:val="none"/>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3</w:t>
            </w:r>
          </w:p>
        </w:tc>
        <w:tc>
          <w:tcPr>
            <w:tcW w:w="2586" w:type="dxa"/>
          </w:tcPr>
          <w:p w14:paraId="63E27188">
            <w:pPr>
              <w:spacing w:line="360" w:lineRule="auto"/>
              <w:ind w:right="-4" w:rightChars="-2"/>
              <w:rPr>
                <w:rFonts w:ascii="宋体" w:hAnsi="宋体"/>
                <w:color w:val="auto"/>
                <w:sz w:val="24"/>
                <w:highlight w:val="none"/>
              </w:rPr>
            </w:pPr>
          </w:p>
        </w:tc>
        <w:tc>
          <w:tcPr>
            <w:tcW w:w="1255" w:type="dxa"/>
          </w:tcPr>
          <w:p w14:paraId="6F8CB30A">
            <w:pPr>
              <w:spacing w:line="360" w:lineRule="auto"/>
              <w:ind w:right="-4" w:rightChars="-2"/>
              <w:rPr>
                <w:rFonts w:ascii="宋体" w:hAnsi="宋体"/>
                <w:color w:val="auto"/>
                <w:sz w:val="24"/>
                <w:highlight w:val="none"/>
              </w:rPr>
            </w:pPr>
          </w:p>
        </w:tc>
        <w:tc>
          <w:tcPr>
            <w:tcW w:w="1201" w:type="dxa"/>
          </w:tcPr>
          <w:p w14:paraId="4F3A8F83">
            <w:pPr>
              <w:spacing w:line="360" w:lineRule="auto"/>
              <w:ind w:right="-4" w:rightChars="-2"/>
              <w:rPr>
                <w:rFonts w:ascii="宋体" w:hAnsi="宋体"/>
                <w:color w:val="auto"/>
                <w:sz w:val="24"/>
                <w:highlight w:val="none"/>
              </w:rPr>
            </w:pPr>
          </w:p>
        </w:tc>
        <w:tc>
          <w:tcPr>
            <w:tcW w:w="2031" w:type="dxa"/>
          </w:tcPr>
          <w:p w14:paraId="50CD10D9">
            <w:pPr>
              <w:spacing w:line="360" w:lineRule="auto"/>
              <w:ind w:right="-4" w:rightChars="-2"/>
              <w:rPr>
                <w:rFonts w:ascii="宋体" w:hAnsi="宋体"/>
                <w:color w:val="auto"/>
                <w:sz w:val="24"/>
                <w:highlight w:val="none"/>
              </w:rPr>
            </w:pPr>
          </w:p>
        </w:tc>
        <w:tc>
          <w:tcPr>
            <w:tcW w:w="1802" w:type="dxa"/>
          </w:tcPr>
          <w:p w14:paraId="4C3E7596">
            <w:pPr>
              <w:spacing w:line="360" w:lineRule="auto"/>
              <w:ind w:right="-4" w:rightChars="-2"/>
              <w:rPr>
                <w:rFonts w:ascii="宋体" w:hAnsi="宋体"/>
                <w:color w:val="auto"/>
                <w:sz w:val="24"/>
                <w:highlight w:val="none"/>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color w:val="auto"/>
                <w:sz w:val="24"/>
                <w:highlight w:val="none"/>
              </w:rPr>
            </w:pPr>
            <w:r>
              <w:rPr>
                <w:rFonts w:hint="eastAsia" w:ascii="宋体" w:hAnsi="宋体"/>
                <w:color w:val="auto"/>
                <w:sz w:val="24"/>
                <w:highlight w:val="none"/>
              </w:rPr>
              <w:t>…</w:t>
            </w:r>
          </w:p>
        </w:tc>
        <w:tc>
          <w:tcPr>
            <w:tcW w:w="2586" w:type="dxa"/>
          </w:tcPr>
          <w:p w14:paraId="6FEEB1F9">
            <w:pPr>
              <w:spacing w:line="360" w:lineRule="auto"/>
              <w:ind w:right="-4" w:rightChars="-2"/>
              <w:rPr>
                <w:rFonts w:ascii="宋体" w:hAnsi="宋体"/>
                <w:color w:val="auto"/>
                <w:sz w:val="24"/>
                <w:highlight w:val="none"/>
              </w:rPr>
            </w:pPr>
          </w:p>
        </w:tc>
        <w:tc>
          <w:tcPr>
            <w:tcW w:w="1255" w:type="dxa"/>
          </w:tcPr>
          <w:p w14:paraId="6D66642F">
            <w:pPr>
              <w:spacing w:line="360" w:lineRule="auto"/>
              <w:ind w:right="-4" w:rightChars="-2"/>
              <w:rPr>
                <w:rFonts w:ascii="宋体" w:hAnsi="宋体"/>
                <w:color w:val="auto"/>
                <w:sz w:val="24"/>
                <w:highlight w:val="none"/>
              </w:rPr>
            </w:pPr>
          </w:p>
        </w:tc>
        <w:tc>
          <w:tcPr>
            <w:tcW w:w="1201" w:type="dxa"/>
          </w:tcPr>
          <w:p w14:paraId="202CC782">
            <w:pPr>
              <w:spacing w:line="360" w:lineRule="auto"/>
              <w:ind w:right="-4" w:rightChars="-2"/>
              <w:rPr>
                <w:rFonts w:ascii="宋体" w:hAnsi="宋体"/>
                <w:color w:val="auto"/>
                <w:sz w:val="24"/>
                <w:highlight w:val="none"/>
              </w:rPr>
            </w:pPr>
          </w:p>
        </w:tc>
        <w:tc>
          <w:tcPr>
            <w:tcW w:w="2031" w:type="dxa"/>
          </w:tcPr>
          <w:p w14:paraId="7FAB480B">
            <w:pPr>
              <w:spacing w:line="360" w:lineRule="auto"/>
              <w:ind w:right="-4" w:rightChars="-2"/>
              <w:rPr>
                <w:rFonts w:ascii="宋体" w:hAnsi="宋体"/>
                <w:color w:val="auto"/>
                <w:sz w:val="24"/>
                <w:highlight w:val="none"/>
              </w:rPr>
            </w:pPr>
          </w:p>
        </w:tc>
        <w:tc>
          <w:tcPr>
            <w:tcW w:w="1802" w:type="dxa"/>
          </w:tcPr>
          <w:p w14:paraId="2896CFCF">
            <w:pPr>
              <w:spacing w:line="360" w:lineRule="auto"/>
              <w:ind w:right="-4" w:rightChars="-2"/>
              <w:rPr>
                <w:rFonts w:ascii="宋体" w:hAnsi="宋体"/>
                <w:color w:val="auto"/>
                <w:sz w:val="24"/>
                <w:highlight w:val="none"/>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color w:val="auto"/>
                <w:sz w:val="24"/>
                <w:highlight w:val="none"/>
              </w:rPr>
            </w:pPr>
          </w:p>
        </w:tc>
        <w:tc>
          <w:tcPr>
            <w:tcW w:w="2586" w:type="dxa"/>
          </w:tcPr>
          <w:p w14:paraId="0B87EDD2">
            <w:pPr>
              <w:spacing w:line="360" w:lineRule="auto"/>
              <w:ind w:right="-4" w:rightChars="-2"/>
              <w:rPr>
                <w:rFonts w:ascii="宋体" w:hAnsi="宋体"/>
                <w:color w:val="auto"/>
                <w:sz w:val="24"/>
                <w:highlight w:val="none"/>
              </w:rPr>
            </w:pPr>
          </w:p>
        </w:tc>
        <w:tc>
          <w:tcPr>
            <w:tcW w:w="1255" w:type="dxa"/>
          </w:tcPr>
          <w:p w14:paraId="698D8223">
            <w:pPr>
              <w:spacing w:line="360" w:lineRule="auto"/>
              <w:ind w:right="-4" w:rightChars="-2"/>
              <w:rPr>
                <w:rFonts w:ascii="宋体" w:hAnsi="宋体"/>
                <w:color w:val="auto"/>
                <w:sz w:val="24"/>
                <w:highlight w:val="none"/>
              </w:rPr>
            </w:pPr>
          </w:p>
        </w:tc>
        <w:tc>
          <w:tcPr>
            <w:tcW w:w="1201" w:type="dxa"/>
          </w:tcPr>
          <w:p w14:paraId="0FB223D3">
            <w:pPr>
              <w:spacing w:line="360" w:lineRule="auto"/>
              <w:ind w:right="-4" w:rightChars="-2"/>
              <w:rPr>
                <w:rFonts w:ascii="宋体" w:hAnsi="宋体"/>
                <w:color w:val="auto"/>
                <w:sz w:val="24"/>
                <w:highlight w:val="none"/>
              </w:rPr>
            </w:pPr>
          </w:p>
        </w:tc>
        <w:tc>
          <w:tcPr>
            <w:tcW w:w="2031" w:type="dxa"/>
          </w:tcPr>
          <w:p w14:paraId="3F57E277">
            <w:pPr>
              <w:spacing w:line="360" w:lineRule="auto"/>
              <w:ind w:right="-4" w:rightChars="-2"/>
              <w:rPr>
                <w:rFonts w:ascii="宋体" w:hAnsi="宋体"/>
                <w:color w:val="auto"/>
                <w:sz w:val="24"/>
                <w:highlight w:val="none"/>
              </w:rPr>
            </w:pPr>
          </w:p>
        </w:tc>
        <w:tc>
          <w:tcPr>
            <w:tcW w:w="1802" w:type="dxa"/>
          </w:tcPr>
          <w:p w14:paraId="4B94A36D">
            <w:pPr>
              <w:spacing w:line="360" w:lineRule="auto"/>
              <w:ind w:right="-4" w:rightChars="-2"/>
              <w:rPr>
                <w:rFonts w:ascii="宋体" w:hAnsi="宋体"/>
                <w:color w:val="auto"/>
                <w:sz w:val="24"/>
                <w:highlight w:val="none"/>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color w:val="auto"/>
                <w:sz w:val="24"/>
                <w:highlight w:val="none"/>
              </w:rPr>
            </w:pPr>
          </w:p>
        </w:tc>
        <w:tc>
          <w:tcPr>
            <w:tcW w:w="2586" w:type="dxa"/>
          </w:tcPr>
          <w:p w14:paraId="6D99DE19">
            <w:pPr>
              <w:spacing w:line="360" w:lineRule="auto"/>
              <w:ind w:right="-4" w:rightChars="-2"/>
              <w:rPr>
                <w:rFonts w:ascii="宋体" w:hAnsi="宋体"/>
                <w:color w:val="auto"/>
                <w:sz w:val="24"/>
                <w:highlight w:val="none"/>
              </w:rPr>
            </w:pPr>
          </w:p>
        </w:tc>
        <w:tc>
          <w:tcPr>
            <w:tcW w:w="1255" w:type="dxa"/>
          </w:tcPr>
          <w:p w14:paraId="360FA038">
            <w:pPr>
              <w:spacing w:line="360" w:lineRule="auto"/>
              <w:ind w:right="-4" w:rightChars="-2"/>
              <w:rPr>
                <w:rFonts w:ascii="宋体" w:hAnsi="宋体"/>
                <w:color w:val="auto"/>
                <w:sz w:val="24"/>
                <w:highlight w:val="none"/>
              </w:rPr>
            </w:pPr>
          </w:p>
        </w:tc>
        <w:tc>
          <w:tcPr>
            <w:tcW w:w="1201" w:type="dxa"/>
          </w:tcPr>
          <w:p w14:paraId="18ED8CA4">
            <w:pPr>
              <w:spacing w:line="360" w:lineRule="auto"/>
              <w:ind w:right="-4" w:rightChars="-2"/>
              <w:rPr>
                <w:rFonts w:ascii="宋体" w:hAnsi="宋体"/>
                <w:color w:val="auto"/>
                <w:sz w:val="24"/>
                <w:highlight w:val="none"/>
              </w:rPr>
            </w:pPr>
          </w:p>
        </w:tc>
        <w:tc>
          <w:tcPr>
            <w:tcW w:w="2031" w:type="dxa"/>
          </w:tcPr>
          <w:p w14:paraId="76D3F7ED">
            <w:pPr>
              <w:spacing w:line="360" w:lineRule="auto"/>
              <w:ind w:right="-4" w:rightChars="-2"/>
              <w:rPr>
                <w:rFonts w:ascii="宋体" w:hAnsi="宋体"/>
                <w:color w:val="auto"/>
                <w:sz w:val="24"/>
                <w:highlight w:val="none"/>
              </w:rPr>
            </w:pPr>
          </w:p>
        </w:tc>
        <w:tc>
          <w:tcPr>
            <w:tcW w:w="1802" w:type="dxa"/>
          </w:tcPr>
          <w:p w14:paraId="7B3CC60B">
            <w:pPr>
              <w:spacing w:line="360" w:lineRule="auto"/>
              <w:ind w:right="-4" w:rightChars="-2"/>
              <w:rPr>
                <w:rFonts w:ascii="宋体" w:hAnsi="宋体"/>
                <w:color w:val="auto"/>
                <w:sz w:val="24"/>
                <w:highlight w:val="none"/>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color w:val="auto"/>
                <w:sz w:val="24"/>
                <w:highlight w:val="none"/>
              </w:rPr>
            </w:pPr>
          </w:p>
        </w:tc>
        <w:tc>
          <w:tcPr>
            <w:tcW w:w="2586" w:type="dxa"/>
          </w:tcPr>
          <w:p w14:paraId="63E3280B">
            <w:pPr>
              <w:spacing w:line="360" w:lineRule="auto"/>
              <w:ind w:right="-4" w:rightChars="-2"/>
              <w:rPr>
                <w:rFonts w:ascii="宋体" w:hAnsi="宋体"/>
                <w:color w:val="auto"/>
                <w:sz w:val="24"/>
                <w:highlight w:val="none"/>
              </w:rPr>
            </w:pPr>
          </w:p>
        </w:tc>
        <w:tc>
          <w:tcPr>
            <w:tcW w:w="1255" w:type="dxa"/>
          </w:tcPr>
          <w:p w14:paraId="5B961901">
            <w:pPr>
              <w:spacing w:line="360" w:lineRule="auto"/>
              <w:ind w:right="-4" w:rightChars="-2"/>
              <w:rPr>
                <w:rFonts w:ascii="宋体" w:hAnsi="宋体"/>
                <w:color w:val="auto"/>
                <w:sz w:val="24"/>
                <w:highlight w:val="none"/>
              </w:rPr>
            </w:pPr>
          </w:p>
        </w:tc>
        <w:tc>
          <w:tcPr>
            <w:tcW w:w="1201" w:type="dxa"/>
          </w:tcPr>
          <w:p w14:paraId="3D13A36D">
            <w:pPr>
              <w:spacing w:line="360" w:lineRule="auto"/>
              <w:ind w:right="-4" w:rightChars="-2"/>
              <w:rPr>
                <w:rFonts w:ascii="宋体" w:hAnsi="宋体"/>
                <w:color w:val="auto"/>
                <w:sz w:val="24"/>
                <w:highlight w:val="none"/>
              </w:rPr>
            </w:pPr>
          </w:p>
        </w:tc>
        <w:tc>
          <w:tcPr>
            <w:tcW w:w="2031" w:type="dxa"/>
          </w:tcPr>
          <w:p w14:paraId="37613292">
            <w:pPr>
              <w:spacing w:line="360" w:lineRule="auto"/>
              <w:ind w:right="-4" w:rightChars="-2"/>
              <w:rPr>
                <w:rFonts w:ascii="宋体" w:hAnsi="宋体"/>
                <w:color w:val="auto"/>
                <w:sz w:val="24"/>
                <w:highlight w:val="none"/>
              </w:rPr>
            </w:pPr>
          </w:p>
        </w:tc>
        <w:tc>
          <w:tcPr>
            <w:tcW w:w="1802" w:type="dxa"/>
          </w:tcPr>
          <w:p w14:paraId="3CC9BA19">
            <w:pPr>
              <w:spacing w:line="360" w:lineRule="auto"/>
              <w:ind w:right="-4" w:rightChars="-2"/>
              <w:rPr>
                <w:rFonts w:ascii="宋体" w:hAnsi="宋体"/>
                <w:color w:val="auto"/>
                <w:sz w:val="24"/>
                <w:highlight w:val="none"/>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color w:val="auto"/>
                <w:sz w:val="24"/>
                <w:highlight w:val="none"/>
              </w:rPr>
            </w:pPr>
          </w:p>
        </w:tc>
        <w:tc>
          <w:tcPr>
            <w:tcW w:w="2586" w:type="dxa"/>
          </w:tcPr>
          <w:p w14:paraId="37948E32">
            <w:pPr>
              <w:spacing w:line="360" w:lineRule="auto"/>
              <w:ind w:right="-4" w:rightChars="-2"/>
              <w:rPr>
                <w:rFonts w:ascii="宋体" w:hAnsi="宋体"/>
                <w:color w:val="auto"/>
                <w:sz w:val="24"/>
                <w:highlight w:val="none"/>
              </w:rPr>
            </w:pPr>
          </w:p>
        </w:tc>
        <w:tc>
          <w:tcPr>
            <w:tcW w:w="1255" w:type="dxa"/>
          </w:tcPr>
          <w:p w14:paraId="6F3AF0A4">
            <w:pPr>
              <w:spacing w:line="360" w:lineRule="auto"/>
              <w:ind w:right="-4" w:rightChars="-2"/>
              <w:rPr>
                <w:rFonts w:ascii="宋体" w:hAnsi="宋体"/>
                <w:color w:val="auto"/>
                <w:sz w:val="24"/>
                <w:highlight w:val="none"/>
              </w:rPr>
            </w:pPr>
          </w:p>
        </w:tc>
        <w:tc>
          <w:tcPr>
            <w:tcW w:w="1201" w:type="dxa"/>
          </w:tcPr>
          <w:p w14:paraId="0A677DB6">
            <w:pPr>
              <w:spacing w:line="360" w:lineRule="auto"/>
              <w:ind w:right="-4" w:rightChars="-2"/>
              <w:rPr>
                <w:rFonts w:ascii="宋体" w:hAnsi="宋体"/>
                <w:color w:val="auto"/>
                <w:sz w:val="24"/>
                <w:highlight w:val="none"/>
              </w:rPr>
            </w:pPr>
          </w:p>
        </w:tc>
        <w:tc>
          <w:tcPr>
            <w:tcW w:w="2031" w:type="dxa"/>
          </w:tcPr>
          <w:p w14:paraId="0C4F6BC6">
            <w:pPr>
              <w:spacing w:line="360" w:lineRule="auto"/>
              <w:ind w:right="-4" w:rightChars="-2"/>
              <w:rPr>
                <w:rFonts w:ascii="宋体" w:hAnsi="宋体"/>
                <w:color w:val="auto"/>
                <w:sz w:val="24"/>
                <w:highlight w:val="none"/>
              </w:rPr>
            </w:pPr>
          </w:p>
        </w:tc>
        <w:tc>
          <w:tcPr>
            <w:tcW w:w="1802" w:type="dxa"/>
          </w:tcPr>
          <w:p w14:paraId="66D7232C">
            <w:pPr>
              <w:spacing w:line="360" w:lineRule="auto"/>
              <w:ind w:right="-4" w:rightChars="-2"/>
              <w:rPr>
                <w:rFonts w:ascii="宋体" w:hAnsi="宋体"/>
                <w:color w:val="auto"/>
                <w:sz w:val="24"/>
                <w:highlight w:val="none"/>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color w:val="auto"/>
                <w:sz w:val="24"/>
                <w:highlight w:val="none"/>
              </w:rPr>
            </w:pPr>
          </w:p>
        </w:tc>
        <w:tc>
          <w:tcPr>
            <w:tcW w:w="2586" w:type="dxa"/>
          </w:tcPr>
          <w:p w14:paraId="092B6277">
            <w:pPr>
              <w:spacing w:line="360" w:lineRule="auto"/>
              <w:ind w:right="-4" w:rightChars="-2"/>
              <w:rPr>
                <w:rFonts w:ascii="宋体" w:hAnsi="宋体"/>
                <w:color w:val="auto"/>
                <w:sz w:val="24"/>
                <w:highlight w:val="none"/>
              </w:rPr>
            </w:pPr>
          </w:p>
        </w:tc>
        <w:tc>
          <w:tcPr>
            <w:tcW w:w="1255" w:type="dxa"/>
          </w:tcPr>
          <w:p w14:paraId="0C4CB0C2">
            <w:pPr>
              <w:spacing w:line="360" w:lineRule="auto"/>
              <w:ind w:right="-4" w:rightChars="-2"/>
              <w:rPr>
                <w:rFonts w:ascii="宋体" w:hAnsi="宋体"/>
                <w:color w:val="auto"/>
                <w:sz w:val="24"/>
                <w:highlight w:val="none"/>
              </w:rPr>
            </w:pPr>
          </w:p>
        </w:tc>
        <w:tc>
          <w:tcPr>
            <w:tcW w:w="1201" w:type="dxa"/>
          </w:tcPr>
          <w:p w14:paraId="746FA6EE">
            <w:pPr>
              <w:spacing w:line="360" w:lineRule="auto"/>
              <w:ind w:right="-4" w:rightChars="-2"/>
              <w:rPr>
                <w:rFonts w:ascii="宋体" w:hAnsi="宋体"/>
                <w:color w:val="auto"/>
                <w:sz w:val="24"/>
                <w:highlight w:val="none"/>
              </w:rPr>
            </w:pPr>
          </w:p>
        </w:tc>
        <w:tc>
          <w:tcPr>
            <w:tcW w:w="2031" w:type="dxa"/>
          </w:tcPr>
          <w:p w14:paraId="59F1D999">
            <w:pPr>
              <w:spacing w:line="360" w:lineRule="auto"/>
              <w:ind w:right="-4" w:rightChars="-2"/>
              <w:rPr>
                <w:rFonts w:ascii="宋体" w:hAnsi="宋体"/>
                <w:color w:val="auto"/>
                <w:sz w:val="24"/>
                <w:highlight w:val="none"/>
              </w:rPr>
            </w:pPr>
          </w:p>
        </w:tc>
        <w:tc>
          <w:tcPr>
            <w:tcW w:w="1802" w:type="dxa"/>
          </w:tcPr>
          <w:p w14:paraId="1D329B7C">
            <w:pPr>
              <w:spacing w:line="360" w:lineRule="auto"/>
              <w:ind w:right="-4" w:rightChars="-2"/>
              <w:rPr>
                <w:rFonts w:ascii="宋体" w:hAnsi="宋体"/>
                <w:color w:val="auto"/>
                <w:sz w:val="24"/>
                <w:highlight w:val="none"/>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color w:val="auto"/>
                <w:sz w:val="24"/>
                <w:highlight w:val="none"/>
              </w:rPr>
            </w:pPr>
          </w:p>
        </w:tc>
        <w:tc>
          <w:tcPr>
            <w:tcW w:w="2586" w:type="dxa"/>
          </w:tcPr>
          <w:p w14:paraId="461AE7DE">
            <w:pPr>
              <w:spacing w:line="360" w:lineRule="auto"/>
              <w:ind w:right="-4" w:rightChars="-2"/>
              <w:rPr>
                <w:rFonts w:ascii="宋体" w:hAnsi="宋体"/>
                <w:color w:val="auto"/>
                <w:sz w:val="24"/>
                <w:highlight w:val="none"/>
              </w:rPr>
            </w:pPr>
          </w:p>
        </w:tc>
        <w:tc>
          <w:tcPr>
            <w:tcW w:w="1255" w:type="dxa"/>
          </w:tcPr>
          <w:p w14:paraId="442EFD58">
            <w:pPr>
              <w:spacing w:line="360" w:lineRule="auto"/>
              <w:ind w:right="-4" w:rightChars="-2"/>
              <w:rPr>
                <w:rFonts w:ascii="宋体" w:hAnsi="宋体"/>
                <w:color w:val="auto"/>
                <w:sz w:val="24"/>
                <w:highlight w:val="none"/>
              </w:rPr>
            </w:pPr>
          </w:p>
        </w:tc>
        <w:tc>
          <w:tcPr>
            <w:tcW w:w="1201" w:type="dxa"/>
          </w:tcPr>
          <w:p w14:paraId="0068E68A">
            <w:pPr>
              <w:spacing w:line="360" w:lineRule="auto"/>
              <w:ind w:right="-4" w:rightChars="-2"/>
              <w:rPr>
                <w:rFonts w:ascii="宋体" w:hAnsi="宋体"/>
                <w:color w:val="auto"/>
                <w:sz w:val="24"/>
                <w:highlight w:val="none"/>
              </w:rPr>
            </w:pPr>
          </w:p>
        </w:tc>
        <w:tc>
          <w:tcPr>
            <w:tcW w:w="2031" w:type="dxa"/>
          </w:tcPr>
          <w:p w14:paraId="06C55694">
            <w:pPr>
              <w:spacing w:line="360" w:lineRule="auto"/>
              <w:ind w:right="-4" w:rightChars="-2"/>
              <w:rPr>
                <w:rFonts w:ascii="宋体" w:hAnsi="宋体"/>
                <w:color w:val="auto"/>
                <w:sz w:val="24"/>
                <w:highlight w:val="none"/>
              </w:rPr>
            </w:pPr>
          </w:p>
        </w:tc>
        <w:tc>
          <w:tcPr>
            <w:tcW w:w="1802" w:type="dxa"/>
          </w:tcPr>
          <w:p w14:paraId="3886C74A">
            <w:pPr>
              <w:spacing w:line="360" w:lineRule="auto"/>
              <w:ind w:right="-4" w:rightChars="-2"/>
              <w:rPr>
                <w:rFonts w:ascii="宋体" w:hAnsi="宋体"/>
                <w:color w:val="auto"/>
                <w:sz w:val="24"/>
                <w:highlight w:val="none"/>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color w:val="auto"/>
                <w:sz w:val="24"/>
                <w:highlight w:val="none"/>
              </w:rPr>
            </w:pPr>
          </w:p>
        </w:tc>
        <w:tc>
          <w:tcPr>
            <w:tcW w:w="2586" w:type="dxa"/>
          </w:tcPr>
          <w:p w14:paraId="62475E8C">
            <w:pPr>
              <w:spacing w:line="360" w:lineRule="auto"/>
              <w:ind w:right="-4" w:rightChars="-2"/>
              <w:rPr>
                <w:rFonts w:ascii="宋体" w:hAnsi="宋体"/>
                <w:color w:val="auto"/>
                <w:sz w:val="24"/>
                <w:highlight w:val="none"/>
              </w:rPr>
            </w:pPr>
          </w:p>
        </w:tc>
        <w:tc>
          <w:tcPr>
            <w:tcW w:w="1255" w:type="dxa"/>
          </w:tcPr>
          <w:p w14:paraId="3CE5BCAE">
            <w:pPr>
              <w:spacing w:line="360" w:lineRule="auto"/>
              <w:ind w:right="-4" w:rightChars="-2"/>
              <w:rPr>
                <w:rFonts w:ascii="宋体" w:hAnsi="宋体"/>
                <w:color w:val="auto"/>
                <w:sz w:val="24"/>
                <w:highlight w:val="none"/>
              </w:rPr>
            </w:pPr>
          </w:p>
        </w:tc>
        <w:tc>
          <w:tcPr>
            <w:tcW w:w="1201" w:type="dxa"/>
          </w:tcPr>
          <w:p w14:paraId="1E2F6F5A">
            <w:pPr>
              <w:spacing w:line="360" w:lineRule="auto"/>
              <w:ind w:right="-4" w:rightChars="-2"/>
              <w:rPr>
                <w:rFonts w:ascii="宋体" w:hAnsi="宋体"/>
                <w:color w:val="auto"/>
                <w:sz w:val="24"/>
                <w:highlight w:val="none"/>
              </w:rPr>
            </w:pPr>
          </w:p>
        </w:tc>
        <w:tc>
          <w:tcPr>
            <w:tcW w:w="2031" w:type="dxa"/>
          </w:tcPr>
          <w:p w14:paraId="37ADBB6E">
            <w:pPr>
              <w:spacing w:line="360" w:lineRule="auto"/>
              <w:ind w:right="-4" w:rightChars="-2"/>
              <w:rPr>
                <w:rFonts w:ascii="宋体" w:hAnsi="宋体"/>
                <w:color w:val="auto"/>
                <w:sz w:val="24"/>
                <w:highlight w:val="none"/>
              </w:rPr>
            </w:pPr>
          </w:p>
        </w:tc>
        <w:tc>
          <w:tcPr>
            <w:tcW w:w="1802" w:type="dxa"/>
          </w:tcPr>
          <w:p w14:paraId="267FF0DF">
            <w:pPr>
              <w:spacing w:line="360" w:lineRule="auto"/>
              <w:ind w:right="-4" w:rightChars="-2"/>
              <w:rPr>
                <w:rFonts w:ascii="宋体" w:hAnsi="宋体"/>
                <w:color w:val="auto"/>
                <w:sz w:val="24"/>
                <w:highlight w:val="none"/>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color w:val="auto"/>
                <w:sz w:val="24"/>
                <w:highlight w:val="none"/>
              </w:rPr>
            </w:pPr>
          </w:p>
        </w:tc>
        <w:tc>
          <w:tcPr>
            <w:tcW w:w="2586" w:type="dxa"/>
          </w:tcPr>
          <w:p w14:paraId="537C42EE">
            <w:pPr>
              <w:spacing w:line="360" w:lineRule="auto"/>
              <w:ind w:right="-4" w:rightChars="-2"/>
              <w:rPr>
                <w:rFonts w:ascii="宋体" w:hAnsi="宋体"/>
                <w:color w:val="auto"/>
                <w:sz w:val="24"/>
                <w:highlight w:val="none"/>
              </w:rPr>
            </w:pPr>
          </w:p>
        </w:tc>
        <w:tc>
          <w:tcPr>
            <w:tcW w:w="1255" w:type="dxa"/>
          </w:tcPr>
          <w:p w14:paraId="17CFD317">
            <w:pPr>
              <w:spacing w:line="360" w:lineRule="auto"/>
              <w:ind w:right="-4" w:rightChars="-2"/>
              <w:rPr>
                <w:rFonts w:ascii="宋体" w:hAnsi="宋体"/>
                <w:color w:val="auto"/>
                <w:sz w:val="24"/>
                <w:highlight w:val="none"/>
              </w:rPr>
            </w:pPr>
          </w:p>
        </w:tc>
        <w:tc>
          <w:tcPr>
            <w:tcW w:w="1201" w:type="dxa"/>
          </w:tcPr>
          <w:p w14:paraId="4F2BC2CC">
            <w:pPr>
              <w:spacing w:line="360" w:lineRule="auto"/>
              <w:ind w:right="-4" w:rightChars="-2"/>
              <w:rPr>
                <w:rFonts w:ascii="宋体" w:hAnsi="宋体"/>
                <w:color w:val="auto"/>
                <w:sz w:val="24"/>
                <w:highlight w:val="none"/>
              </w:rPr>
            </w:pPr>
          </w:p>
        </w:tc>
        <w:tc>
          <w:tcPr>
            <w:tcW w:w="2031" w:type="dxa"/>
          </w:tcPr>
          <w:p w14:paraId="4DE72636">
            <w:pPr>
              <w:spacing w:line="360" w:lineRule="auto"/>
              <w:ind w:right="-4" w:rightChars="-2"/>
              <w:rPr>
                <w:rFonts w:ascii="宋体" w:hAnsi="宋体"/>
                <w:color w:val="auto"/>
                <w:sz w:val="24"/>
                <w:highlight w:val="none"/>
              </w:rPr>
            </w:pPr>
          </w:p>
        </w:tc>
        <w:tc>
          <w:tcPr>
            <w:tcW w:w="1802" w:type="dxa"/>
          </w:tcPr>
          <w:p w14:paraId="357C6931">
            <w:pPr>
              <w:spacing w:line="360" w:lineRule="auto"/>
              <w:ind w:right="-4" w:rightChars="-2"/>
              <w:rPr>
                <w:rFonts w:ascii="宋体" w:hAnsi="宋体"/>
                <w:color w:val="auto"/>
                <w:sz w:val="24"/>
                <w:highlight w:val="none"/>
              </w:rPr>
            </w:pPr>
          </w:p>
        </w:tc>
      </w:tr>
    </w:tbl>
    <w:p w14:paraId="7E760FAB">
      <w:pPr>
        <w:adjustRightInd w:val="0"/>
        <w:spacing w:line="440" w:lineRule="exact"/>
        <w:textAlignment w:val="baseline"/>
        <w:rPr>
          <w:rFonts w:ascii="宋体" w:hAnsi="宋体"/>
          <w:color w:val="auto"/>
          <w:szCs w:val="21"/>
          <w:highlight w:val="none"/>
        </w:rPr>
      </w:pPr>
    </w:p>
    <w:p w14:paraId="19D91ACA">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3F1BE40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6EB0F597">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00CD042B">
      <w:pPr>
        <w:adjustRightInd w:val="0"/>
        <w:spacing w:line="440" w:lineRule="exact"/>
        <w:textAlignment w:val="baseline"/>
        <w:rPr>
          <w:rFonts w:ascii="宋体" w:hAnsi="宋体"/>
          <w:color w:val="auto"/>
          <w:szCs w:val="21"/>
          <w:highlight w:val="none"/>
        </w:rPr>
      </w:pPr>
    </w:p>
    <w:p w14:paraId="2EB2695D">
      <w:pPr>
        <w:adjustRightInd w:val="0"/>
        <w:spacing w:line="440" w:lineRule="exact"/>
        <w:textAlignment w:val="baseline"/>
        <w:rPr>
          <w:rFonts w:ascii="宋体" w:hAnsi="宋体"/>
          <w:color w:val="auto"/>
          <w:szCs w:val="21"/>
          <w:highlight w:val="none"/>
        </w:rPr>
      </w:pPr>
    </w:p>
    <w:p w14:paraId="1CF76D4D">
      <w:pPr>
        <w:adjustRightInd w:val="0"/>
        <w:spacing w:line="440" w:lineRule="exact"/>
        <w:textAlignment w:val="baseline"/>
        <w:rPr>
          <w:rFonts w:ascii="宋体" w:hAnsi="宋体"/>
          <w:color w:val="auto"/>
          <w:szCs w:val="21"/>
          <w:highlight w:val="none"/>
        </w:rPr>
      </w:pPr>
    </w:p>
    <w:p w14:paraId="4953D656">
      <w:pPr>
        <w:spacing w:line="360" w:lineRule="auto"/>
        <w:jc w:val="center"/>
        <w:rPr>
          <w:rFonts w:ascii="黑体" w:hAnsi="黑体" w:eastAsia="黑体"/>
          <w:b/>
          <w:bCs/>
          <w:color w:val="auto"/>
          <w:sz w:val="28"/>
          <w:szCs w:val="28"/>
          <w:highlight w:val="none"/>
        </w:rPr>
      </w:pPr>
      <w:r>
        <w:rPr>
          <w:rFonts w:ascii="宋体" w:hAnsi="宋体"/>
          <w:color w:val="auto"/>
          <w:sz w:val="24"/>
          <w:highlight w:val="none"/>
        </w:rPr>
        <w:br w:type="page"/>
      </w:r>
      <w:bookmarkStart w:id="42" w:name="_Toc476736024"/>
      <w:bookmarkStart w:id="43" w:name="_Toc217446087"/>
      <w:bookmarkStart w:id="44" w:name="_Toc453578492"/>
      <w:bookmarkStart w:id="45" w:name="_Toc325028475"/>
      <w:bookmarkStart w:id="46" w:name="_Toc476736028"/>
      <w:r>
        <w:rPr>
          <w:rFonts w:hint="eastAsia" w:ascii="黑体" w:hAnsi="黑体" w:eastAsia="黑体"/>
          <w:b/>
          <w:bCs/>
          <w:color w:val="auto"/>
          <w:sz w:val="28"/>
          <w:szCs w:val="28"/>
          <w:highlight w:val="none"/>
        </w:rPr>
        <w:t>格式七、</w:t>
      </w:r>
      <w:bookmarkStart w:id="47" w:name="_Toc14057"/>
      <w:r>
        <w:rPr>
          <w:rFonts w:hint="eastAsia" w:ascii="黑体" w:hAnsi="黑体" w:eastAsia="黑体"/>
          <w:b/>
          <w:bCs/>
          <w:color w:val="auto"/>
          <w:sz w:val="28"/>
          <w:szCs w:val="28"/>
          <w:highlight w:val="none"/>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color w:val="auto"/>
          <w:sz w:val="24"/>
          <w:szCs w:val="24"/>
          <w:highlight w:val="none"/>
        </w:rPr>
      </w:pPr>
      <w:r>
        <w:rPr>
          <w:rFonts w:hint="eastAsia" w:hAnsi="宋体"/>
          <w:color w:val="auto"/>
          <w:sz w:val="24"/>
          <w:szCs w:val="24"/>
          <w:highlight w:val="none"/>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color w:val="auto"/>
                <w:kern w:val="0"/>
                <w:sz w:val="24"/>
                <w:highlight w:val="none"/>
              </w:rPr>
            </w:pPr>
            <w:r>
              <w:rPr>
                <w:rFonts w:hint="eastAsia" w:hAnsi="宋体"/>
                <w:color w:val="auto"/>
                <w:kern w:val="0"/>
                <w:sz w:val="24"/>
                <w:highlight w:val="none"/>
              </w:rPr>
              <w:t>序号</w:t>
            </w:r>
          </w:p>
        </w:tc>
        <w:tc>
          <w:tcPr>
            <w:tcW w:w="1516" w:type="dxa"/>
          </w:tcPr>
          <w:p w14:paraId="3FB55DDB">
            <w:pPr>
              <w:spacing w:line="400" w:lineRule="exact"/>
              <w:jc w:val="center"/>
              <w:rPr>
                <w:rFonts w:hAnsi="宋体"/>
                <w:color w:val="auto"/>
                <w:kern w:val="0"/>
                <w:sz w:val="24"/>
                <w:highlight w:val="none"/>
              </w:rPr>
            </w:pPr>
            <w:r>
              <w:rPr>
                <w:rFonts w:hint="eastAsia" w:hAnsi="宋体"/>
                <w:color w:val="auto"/>
                <w:kern w:val="0"/>
                <w:sz w:val="24"/>
                <w:highlight w:val="none"/>
              </w:rPr>
              <w:t>采购文件</w:t>
            </w:r>
          </w:p>
          <w:p w14:paraId="2CA33AD4">
            <w:pPr>
              <w:spacing w:line="400" w:lineRule="exact"/>
              <w:jc w:val="center"/>
              <w:rPr>
                <w:rFonts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0AF6D650">
            <w:pPr>
              <w:spacing w:line="400" w:lineRule="exact"/>
              <w:jc w:val="center"/>
              <w:rPr>
                <w:rFonts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6B8B3722">
            <w:pPr>
              <w:spacing w:line="400" w:lineRule="exact"/>
              <w:jc w:val="center"/>
              <w:rPr>
                <w:rFonts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3121E0CB">
            <w:pPr>
              <w:spacing w:line="400" w:lineRule="exact"/>
              <w:jc w:val="center"/>
              <w:rPr>
                <w:rFonts w:hAnsi="宋体"/>
                <w:color w:val="auto"/>
                <w:kern w:val="0"/>
                <w:sz w:val="24"/>
                <w:highlight w:val="none"/>
              </w:rPr>
            </w:pPr>
            <w:r>
              <w:rPr>
                <w:rFonts w:hint="eastAsia" w:hAnsi="宋体"/>
                <w:color w:val="auto"/>
                <w:kern w:val="0"/>
                <w:sz w:val="24"/>
                <w:highlight w:val="none"/>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color w:val="auto"/>
                <w:sz w:val="32"/>
                <w:highlight w:val="none"/>
              </w:rPr>
            </w:pPr>
          </w:p>
        </w:tc>
        <w:tc>
          <w:tcPr>
            <w:tcW w:w="1516" w:type="dxa"/>
          </w:tcPr>
          <w:p w14:paraId="2E6C857D">
            <w:pPr>
              <w:spacing w:line="400" w:lineRule="exact"/>
              <w:jc w:val="center"/>
              <w:rPr>
                <w:rFonts w:hAnsi="宋体"/>
                <w:color w:val="auto"/>
                <w:sz w:val="32"/>
                <w:highlight w:val="none"/>
              </w:rPr>
            </w:pPr>
          </w:p>
        </w:tc>
        <w:tc>
          <w:tcPr>
            <w:tcW w:w="1516" w:type="dxa"/>
          </w:tcPr>
          <w:p w14:paraId="121DC91E">
            <w:pPr>
              <w:spacing w:line="400" w:lineRule="exact"/>
              <w:jc w:val="center"/>
              <w:rPr>
                <w:rFonts w:hAnsi="宋体"/>
                <w:color w:val="auto"/>
                <w:sz w:val="32"/>
                <w:highlight w:val="none"/>
              </w:rPr>
            </w:pPr>
          </w:p>
        </w:tc>
        <w:tc>
          <w:tcPr>
            <w:tcW w:w="3210" w:type="dxa"/>
          </w:tcPr>
          <w:p w14:paraId="6B0574BF">
            <w:pPr>
              <w:spacing w:line="400" w:lineRule="exact"/>
              <w:ind w:left="435" w:hanging="433" w:hangingChars="132"/>
              <w:jc w:val="center"/>
              <w:rPr>
                <w:rFonts w:hAnsi="宋体"/>
                <w:color w:val="auto"/>
                <w:sz w:val="32"/>
                <w:highlight w:val="none"/>
              </w:rPr>
            </w:pPr>
          </w:p>
        </w:tc>
        <w:tc>
          <w:tcPr>
            <w:tcW w:w="1642" w:type="dxa"/>
          </w:tcPr>
          <w:p w14:paraId="151E86E5">
            <w:pPr>
              <w:spacing w:line="400" w:lineRule="exact"/>
              <w:ind w:left="435" w:hanging="433" w:hangingChars="132"/>
              <w:jc w:val="center"/>
              <w:rPr>
                <w:rFonts w:hAnsi="宋体"/>
                <w:color w:val="auto"/>
                <w:sz w:val="32"/>
                <w:highlight w:val="none"/>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color w:val="auto"/>
                <w:sz w:val="32"/>
                <w:highlight w:val="none"/>
              </w:rPr>
            </w:pPr>
          </w:p>
        </w:tc>
        <w:tc>
          <w:tcPr>
            <w:tcW w:w="1516" w:type="dxa"/>
          </w:tcPr>
          <w:p w14:paraId="39793249">
            <w:pPr>
              <w:spacing w:line="400" w:lineRule="exact"/>
              <w:jc w:val="center"/>
              <w:rPr>
                <w:rFonts w:hAnsi="宋体"/>
                <w:color w:val="auto"/>
                <w:sz w:val="32"/>
                <w:highlight w:val="none"/>
              </w:rPr>
            </w:pPr>
          </w:p>
        </w:tc>
        <w:tc>
          <w:tcPr>
            <w:tcW w:w="1516" w:type="dxa"/>
          </w:tcPr>
          <w:p w14:paraId="4FA0DA5C">
            <w:pPr>
              <w:spacing w:line="400" w:lineRule="exact"/>
              <w:jc w:val="center"/>
              <w:rPr>
                <w:rFonts w:hAnsi="宋体"/>
                <w:color w:val="auto"/>
                <w:sz w:val="32"/>
                <w:highlight w:val="none"/>
              </w:rPr>
            </w:pPr>
          </w:p>
        </w:tc>
        <w:tc>
          <w:tcPr>
            <w:tcW w:w="3210" w:type="dxa"/>
          </w:tcPr>
          <w:p w14:paraId="4AC58C7D">
            <w:pPr>
              <w:spacing w:line="400" w:lineRule="exact"/>
              <w:jc w:val="center"/>
              <w:rPr>
                <w:rFonts w:hAnsi="宋体"/>
                <w:color w:val="auto"/>
                <w:sz w:val="32"/>
                <w:highlight w:val="none"/>
              </w:rPr>
            </w:pPr>
          </w:p>
        </w:tc>
        <w:tc>
          <w:tcPr>
            <w:tcW w:w="1642" w:type="dxa"/>
          </w:tcPr>
          <w:p w14:paraId="005AC520">
            <w:pPr>
              <w:spacing w:line="400" w:lineRule="exact"/>
              <w:jc w:val="center"/>
              <w:rPr>
                <w:rFonts w:hAnsi="宋体"/>
                <w:color w:val="auto"/>
                <w:sz w:val="32"/>
                <w:highlight w:val="none"/>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color w:val="auto"/>
                <w:sz w:val="32"/>
                <w:highlight w:val="none"/>
              </w:rPr>
            </w:pPr>
          </w:p>
        </w:tc>
        <w:tc>
          <w:tcPr>
            <w:tcW w:w="1516" w:type="dxa"/>
          </w:tcPr>
          <w:p w14:paraId="7E174A62">
            <w:pPr>
              <w:spacing w:line="400" w:lineRule="exact"/>
              <w:jc w:val="center"/>
              <w:rPr>
                <w:rFonts w:hAnsi="宋体"/>
                <w:color w:val="auto"/>
                <w:sz w:val="32"/>
                <w:highlight w:val="none"/>
              </w:rPr>
            </w:pPr>
          </w:p>
        </w:tc>
        <w:tc>
          <w:tcPr>
            <w:tcW w:w="1516" w:type="dxa"/>
          </w:tcPr>
          <w:p w14:paraId="1DCF68CF">
            <w:pPr>
              <w:spacing w:line="400" w:lineRule="exact"/>
              <w:jc w:val="center"/>
              <w:rPr>
                <w:rFonts w:hAnsi="宋体"/>
                <w:color w:val="auto"/>
                <w:sz w:val="32"/>
                <w:highlight w:val="none"/>
              </w:rPr>
            </w:pPr>
          </w:p>
        </w:tc>
        <w:tc>
          <w:tcPr>
            <w:tcW w:w="3210" w:type="dxa"/>
          </w:tcPr>
          <w:p w14:paraId="6D39C0F6">
            <w:pPr>
              <w:spacing w:line="400" w:lineRule="exact"/>
              <w:jc w:val="center"/>
              <w:rPr>
                <w:rFonts w:hAnsi="宋体"/>
                <w:color w:val="auto"/>
                <w:sz w:val="32"/>
                <w:highlight w:val="none"/>
              </w:rPr>
            </w:pPr>
          </w:p>
        </w:tc>
        <w:tc>
          <w:tcPr>
            <w:tcW w:w="1642" w:type="dxa"/>
          </w:tcPr>
          <w:p w14:paraId="3DE544F3">
            <w:pPr>
              <w:spacing w:line="400" w:lineRule="exact"/>
              <w:jc w:val="center"/>
              <w:rPr>
                <w:rFonts w:hAnsi="宋体"/>
                <w:color w:val="auto"/>
                <w:sz w:val="32"/>
                <w:highlight w:val="none"/>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color w:val="auto"/>
                <w:sz w:val="32"/>
                <w:highlight w:val="none"/>
              </w:rPr>
            </w:pPr>
          </w:p>
        </w:tc>
        <w:tc>
          <w:tcPr>
            <w:tcW w:w="1516" w:type="dxa"/>
          </w:tcPr>
          <w:p w14:paraId="2CF1BC52">
            <w:pPr>
              <w:spacing w:line="400" w:lineRule="exact"/>
              <w:jc w:val="center"/>
              <w:rPr>
                <w:rFonts w:hAnsi="宋体"/>
                <w:color w:val="auto"/>
                <w:sz w:val="32"/>
                <w:highlight w:val="none"/>
              </w:rPr>
            </w:pPr>
          </w:p>
        </w:tc>
        <w:tc>
          <w:tcPr>
            <w:tcW w:w="1516" w:type="dxa"/>
          </w:tcPr>
          <w:p w14:paraId="04DCC40E">
            <w:pPr>
              <w:spacing w:line="400" w:lineRule="exact"/>
              <w:jc w:val="center"/>
              <w:rPr>
                <w:rFonts w:hAnsi="宋体"/>
                <w:color w:val="auto"/>
                <w:sz w:val="32"/>
                <w:highlight w:val="none"/>
              </w:rPr>
            </w:pPr>
          </w:p>
        </w:tc>
        <w:tc>
          <w:tcPr>
            <w:tcW w:w="3210" w:type="dxa"/>
          </w:tcPr>
          <w:p w14:paraId="3283B954">
            <w:pPr>
              <w:spacing w:line="400" w:lineRule="exact"/>
              <w:jc w:val="center"/>
              <w:rPr>
                <w:rFonts w:hAnsi="宋体"/>
                <w:color w:val="auto"/>
                <w:sz w:val="32"/>
                <w:highlight w:val="none"/>
              </w:rPr>
            </w:pPr>
          </w:p>
        </w:tc>
        <w:tc>
          <w:tcPr>
            <w:tcW w:w="1642" w:type="dxa"/>
          </w:tcPr>
          <w:p w14:paraId="05203207">
            <w:pPr>
              <w:spacing w:line="400" w:lineRule="exact"/>
              <w:jc w:val="center"/>
              <w:rPr>
                <w:rFonts w:hAnsi="宋体"/>
                <w:color w:val="auto"/>
                <w:sz w:val="32"/>
                <w:highlight w:val="none"/>
              </w:rPr>
            </w:pPr>
          </w:p>
        </w:tc>
      </w:tr>
    </w:tbl>
    <w:p w14:paraId="50B7055B">
      <w:pPr>
        <w:spacing w:line="400" w:lineRule="exact"/>
        <w:ind w:firstLine="249" w:firstLineChars="100"/>
        <w:rPr>
          <w:rFonts w:hAnsi="宋体"/>
          <w:color w:val="auto"/>
          <w:sz w:val="24"/>
          <w:highlight w:val="none"/>
        </w:rPr>
      </w:pPr>
      <w:r>
        <w:rPr>
          <w:rFonts w:hint="eastAsia" w:hAnsi="宋体"/>
          <w:color w:val="auto"/>
          <w:sz w:val="24"/>
          <w:highlight w:val="none"/>
        </w:rPr>
        <w:t>注：1、采购申请人应把采购文件第四章“商务要求”全部列入此表。</w:t>
      </w:r>
    </w:p>
    <w:p w14:paraId="7BF842B5">
      <w:pPr>
        <w:spacing w:line="400" w:lineRule="exact"/>
        <w:ind w:firstLine="747" w:firstLineChars="300"/>
        <w:rPr>
          <w:rFonts w:hAnsi="宋体"/>
          <w:color w:val="auto"/>
          <w:sz w:val="24"/>
          <w:highlight w:val="none"/>
        </w:rPr>
      </w:pPr>
      <w:r>
        <w:rPr>
          <w:rFonts w:hint="eastAsia" w:hAnsi="宋体"/>
          <w:color w:val="auto"/>
          <w:sz w:val="24"/>
          <w:highlight w:val="none"/>
        </w:rPr>
        <w:t>2、按照招标项目技术要求的顺序逐条对应填写。</w:t>
      </w:r>
    </w:p>
    <w:p w14:paraId="0FD799A7">
      <w:pPr>
        <w:spacing w:line="400" w:lineRule="exact"/>
        <w:ind w:firstLine="747" w:firstLineChars="300"/>
        <w:rPr>
          <w:rFonts w:hAnsi="宋体"/>
          <w:color w:val="auto"/>
          <w:sz w:val="24"/>
          <w:highlight w:val="none"/>
        </w:rPr>
      </w:pPr>
      <w:r>
        <w:rPr>
          <w:rFonts w:hint="eastAsia" w:hAnsi="宋体"/>
          <w:color w:val="auto"/>
          <w:sz w:val="24"/>
          <w:highlight w:val="none"/>
        </w:rPr>
        <w:t>3、采购申请人必须据实填写，不得虚假填写，否则将取消其成交资格。</w:t>
      </w:r>
    </w:p>
    <w:p w14:paraId="49A41974">
      <w:pPr>
        <w:spacing w:line="580" w:lineRule="exact"/>
        <w:jc w:val="left"/>
        <w:rPr>
          <w:rFonts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046958A9">
      <w:pPr>
        <w:spacing w:line="580" w:lineRule="exact"/>
        <w:jc w:val="left"/>
        <w:rPr>
          <w:rFonts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6394B32F">
      <w:pPr>
        <w:spacing w:line="580" w:lineRule="exact"/>
        <w:jc w:val="left"/>
        <w:rPr>
          <w:rFonts w:ascii="宋体" w:hAnsi="宋体" w:cs="Arial"/>
          <w:color w:val="auto"/>
          <w:sz w:val="24"/>
          <w:highlight w:val="none"/>
        </w:rPr>
      </w:pPr>
      <w:r>
        <w:rPr>
          <w:rFonts w:hint="eastAsia" w:ascii="宋体" w:hAnsi="宋体" w:cs="Arial"/>
          <w:color w:val="auto"/>
          <w:sz w:val="24"/>
          <w:highlight w:val="none"/>
        </w:rPr>
        <w:t>日期：年月日</w:t>
      </w:r>
    </w:p>
    <w:p w14:paraId="5933C231">
      <w:pPr>
        <w:pStyle w:val="12"/>
        <w:rPr>
          <w:color w:val="auto"/>
          <w:highlight w:val="none"/>
        </w:rPr>
      </w:pPr>
    </w:p>
    <w:p w14:paraId="37134C5A">
      <w:pPr>
        <w:pStyle w:val="12"/>
        <w:rPr>
          <w:color w:val="auto"/>
          <w:highlight w:val="none"/>
        </w:rPr>
      </w:pPr>
    </w:p>
    <w:p w14:paraId="54FD9E84">
      <w:pPr>
        <w:pStyle w:val="12"/>
        <w:rPr>
          <w:color w:val="auto"/>
          <w:highlight w:val="none"/>
        </w:rPr>
      </w:pPr>
    </w:p>
    <w:p w14:paraId="193BA5CD">
      <w:pPr>
        <w:widowControl/>
        <w:jc w:val="left"/>
        <w:rPr>
          <w:rFonts w:ascii="宋体" w:hAnsi="宋体"/>
          <w:b/>
          <w:bCs/>
          <w:color w:val="auto"/>
          <w:sz w:val="28"/>
          <w:szCs w:val="28"/>
          <w:highlight w:val="none"/>
        </w:rPr>
      </w:pPr>
      <w:r>
        <w:rPr>
          <w:rFonts w:ascii="宋体" w:hAnsi="宋体"/>
          <w:color w:val="auto"/>
          <w:sz w:val="28"/>
          <w:szCs w:val="28"/>
          <w:highlight w:val="none"/>
        </w:rPr>
        <w:br w:type="page"/>
      </w:r>
    </w:p>
    <w:p w14:paraId="2842E26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42"/>
    </w:p>
    <w:p w14:paraId="65CAAE48">
      <w:pPr>
        <w:rPr>
          <w:color w:val="auto"/>
          <w:highlight w:val="none"/>
        </w:rPr>
      </w:pPr>
      <w:r>
        <w:rPr>
          <w:rFonts w:hint="eastAsia"/>
          <w:color w:val="auto"/>
          <w:highlight w:val="none"/>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color w:val="auto"/>
                <w:sz w:val="24"/>
                <w:highlight w:val="none"/>
              </w:rPr>
            </w:pPr>
            <w:r>
              <w:rPr>
                <w:rFonts w:hint="eastAsia" w:ascii="宋体" w:hAnsi="宋体" w:cs="Arial"/>
                <w:b/>
                <w:color w:val="auto"/>
                <w:highlight w:val="none"/>
              </w:rPr>
              <w:t>年份</w:t>
            </w:r>
          </w:p>
        </w:tc>
        <w:tc>
          <w:tcPr>
            <w:tcW w:w="1856" w:type="dxa"/>
            <w:vAlign w:val="center"/>
          </w:tcPr>
          <w:p w14:paraId="3EBB5F80">
            <w:pPr>
              <w:spacing w:line="400" w:lineRule="exact"/>
              <w:jc w:val="center"/>
              <w:rPr>
                <w:rFonts w:ascii="宋体"/>
                <w:color w:val="auto"/>
                <w:sz w:val="24"/>
                <w:highlight w:val="none"/>
              </w:rPr>
            </w:pPr>
            <w:r>
              <w:rPr>
                <w:rFonts w:hint="eastAsia" w:ascii="宋体" w:hAnsi="宋体" w:cs="Arial"/>
                <w:b/>
                <w:color w:val="auto"/>
                <w:highlight w:val="none"/>
              </w:rPr>
              <w:t>用户名称</w:t>
            </w:r>
          </w:p>
        </w:tc>
        <w:tc>
          <w:tcPr>
            <w:tcW w:w="1600" w:type="dxa"/>
            <w:vAlign w:val="center"/>
          </w:tcPr>
          <w:p w14:paraId="660FAD89">
            <w:pPr>
              <w:spacing w:line="400" w:lineRule="exact"/>
              <w:jc w:val="center"/>
              <w:rPr>
                <w:rFonts w:ascii="宋体"/>
                <w:color w:val="auto"/>
                <w:sz w:val="24"/>
                <w:highlight w:val="none"/>
              </w:rPr>
            </w:pPr>
            <w:r>
              <w:rPr>
                <w:rFonts w:ascii="宋体" w:hAnsi="宋体" w:cs="Arial"/>
                <w:b/>
                <w:color w:val="auto"/>
                <w:highlight w:val="none"/>
              </w:rPr>
              <w:t>项目名称</w:t>
            </w:r>
          </w:p>
        </w:tc>
        <w:tc>
          <w:tcPr>
            <w:tcW w:w="2072" w:type="dxa"/>
            <w:vAlign w:val="center"/>
          </w:tcPr>
          <w:p w14:paraId="19C5F233">
            <w:pPr>
              <w:spacing w:line="400" w:lineRule="exact"/>
              <w:jc w:val="center"/>
              <w:rPr>
                <w:rFonts w:ascii="宋体"/>
                <w:color w:val="auto"/>
                <w:sz w:val="24"/>
                <w:highlight w:val="none"/>
              </w:rPr>
            </w:pPr>
            <w:r>
              <w:rPr>
                <w:rFonts w:ascii="宋体" w:hAnsi="宋体" w:cs="Arial"/>
                <w:b/>
                <w:color w:val="auto"/>
                <w:highlight w:val="none"/>
              </w:rPr>
              <w:t>完成时间</w:t>
            </w:r>
          </w:p>
        </w:tc>
        <w:tc>
          <w:tcPr>
            <w:tcW w:w="2835" w:type="dxa"/>
            <w:vAlign w:val="center"/>
          </w:tcPr>
          <w:p w14:paraId="0F0B8281">
            <w:pPr>
              <w:spacing w:line="400" w:lineRule="exact"/>
              <w:ind w:firstLine="109" w:firstLineChars="50"/>
              <w:jc w:val="center"/>
              <w:rPr>
                <w:rFonts w:ascii="宋体"/>
                <w:color w:val="auto"/>
                <w:sz w:val="24"/>
                <w:highlight w:val="none"/>
              </w:rPr>
            </w:pPr>
            <w:r>
              <w:rPr>
                <w:rFonts w:ascii="宋体" w:hAnsi="宋体" w:cs="Arial"/>
                <w:b/>
                <w:color w:val="auto"/>
                <w:highlight w:val="none"/>
              </w:rPr>
              <w:t>合同金额</w:t>
            </w:r>
          </w:p>
        </w:tc>
        <w:tc>
          <w:tcPr>
            <w:tcW w:w="643" w:type="dxa"/>
            <w:vAlign w:val="center"/>
          </w:tcPr>
          <w:p w14:paraId="2D2C3C64">
            <w:pPr>
              <w:spacing w:line="400" w:lineRule="exact"/>
              <w:jc w:val="center"/>
              <w:rPr>
                <w:rFonts w:ascii="宋体"/>
                <w:color w:val="auto"/>
                <w:sz w:val="24"/>
                <w:highlight w:val="none"/>
              </w:rPr>
            </w:pPr>
            <w:r>
              <w:rPr>
                <w:rFonts w:hint="eastAsia" w:ascii="宋体" w:hAnsi="宋体" w:cs="Arial"/>
                <w:b/>
                <w:color w:val="auto"/>
                <w:highlight w:val="none"/>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D082CAB">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D4EF87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6B63669D">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B8631AF">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6C90A6C3">
            <w:pPr>
              <w:widowControl/>
              <w:spacing w:line="360" w:lineRule="atLeast"/>
              <w:ind w:firstLine="487" w:firstLineChars="196"/>
              <w:jc w:val="left"/>
              <w:outlineLvl w:val="1"/>
              <w:rPr>
                <w:rFonts w:ascii="宋体"/>
                <w:color w:val="auto"/>
                <w:sz w:val="24"/>
                <w:highlight w:val="none"/>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550A848">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04DC5864">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06445BC">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5A11198F">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FE6E5D7">
            <w:pPr>
              <w:widowControl/>
              <w:spacing w:line="360" w:lineRule="atLeast"/>
              <w:ind w:firstLine="487" w:firstLineChars="196"/>
              <w:jc w:val="left"/>
              <w:outlineLvl w:val="1"/>
              <w:rPr>
                <w:rFonts w:ascii="宋体"/>
                <w:color w:val="auto"/>
                <w:sz w:val="24"/>
                <w:highlight w:val="none"/>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0147467">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69D3163A">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47C2E4FC">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1B760549">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71B715C">
            <w:pPr>
              <w:widowControl/>
              <w:spacing w:line="360" w:lineRule="atLeast"/>
              <w:ind w:firstLine="487" w:firstLineChars="196"/>
              <w:jc w:val="left"/>
              <w:outlineLvl w:val="1"/>
              <w:rPr>
                <w:rFonts w:ascii="宋体"/>
                <w:color w:val="auto"/>
                <w:sz w:val="24"/>
                <w:highlight w:val="none"/>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BF70A03">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AA13EBE">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E9EA956">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0DDF8751">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43EB309F">
            <w:pPr>
              <w:widowControl/>
              <w:spacing w:line="360" w:lineRule="atLeast"/>
              <w:ind w:firstLine="487" w:firstLineChars="196"/>
              <w:jc w:val="left"/>
              <w:outlineLvl w:val="1"/>
              <w:rPr>
                <w:rFonts w:ascii="宋体"/>
                <w:color w:val="auto"/>
                <w:sz w:val="24"/>
                <w:highlight w:val="none"/>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AAC156D">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1B895677">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DB91C5B">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102C2524">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2E168FC7">
            <w:pPr>
              <w:widowControl/>
              <w:spacing w:line="360" w:lineRule="atLeast"/>
              <w:ind w:firstLine="487" w:firstLineChars="196"/>
              <w:jc w:val="left"/>
              <w:outlineLvl w:val="1"/>
              <w:rPr>
                <w:rFonts w:ascii="宋体"/>
                <w:color w:val="auto"/>
                <w:sz w:val="24"/>
                <w:highlight w:val="none"/>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EDFD30A">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6904F16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ADE280F">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AFC4642">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7B7F24C7">
            <w:pPr>
              <w:widowControl/>
              <w:spacing w:line="360" w:lineRule="atLeast"/>
              <w:ind w:firstLine="487" w:firstLineChars="196"/>
              <w:jc w:val="left"/>
              <w:outlineLvl w:val="1"/>
              <w:rPr>
                <w:rFonts w:ascii="宋体"/>
                <w:color w:val="auto"/>
                <w:sz w:val="24"/>
                <w:highlight w:val="none"/>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256F90C">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73DE2D3">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57BC97BA">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1032A8E">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6BC94E13">
            <w:pPr>
              <w:widowControl/>
              <w:spacing w:line="360" w:lineRule="atLeast"/>
              <w:ind w:firstLine="487" w:firstLineChars="196"/>
              <w:jc w:val="left"/>
              <w:outlineLvl w:val="1"/>
              <w:rPr>
                <w:rFonts w:ascii="宋体"/>
                <w:color w:val="auto"/>
                <w:sz w:val="24"/>
                <w:highlight w:val="none"/>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CC7AF8D">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2D02F1E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E2254B4">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61F78476">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56DEEA50">
            <w:pPr>
              <w:widowControl/>
              <w:spacing w:line="360" w:lineRule="atLeast"/>
              <w:ind w:firstLine="487" w:firstLineChars="196"/>
              <w:jc w:val="left"/>
              <w:outlineLvl w:val="1"/>
              <w:rPr>
                <w:rFonts w:ascii="宋体"/>
                <w:color w:val="auto"/>
                <w:sz w:val="24"/>
                <w:highlight w:val="none"/>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0B8878E">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01205CD8">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2E3B684C">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3DA2AEA">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032B1C7C">
            <w:pPr>
              <w:widowControl/>
              <w:spacing w:line="360" w:lineRule="atLeast"/>
              <w:ind w:firstLine="487" w:firstLineChars="196"/>
              <w:jc w:val="left"/>
              <w:outlineLvl w:val="1"/>
              <w:rPr>
                <w:rFonts w:ascii="宋体"/>
                <w:color w:val="auto"/>
                <w:sz w:val="24"/>
                <w:highlight w:val="none"/>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E409BB9">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1456D03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DA057E5">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D26A26E">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357F8B21">
            <w:pPr>
              <w:widowControl/>
              <w:spacing w:line="360" w:lineRule="atLeast"/>
              <w:ind w:firstLine="487" w:firstLineChars="196"/>
              <w:jc w:val="left"/>
              <w:outlineLvl w:val="1"/>
              <w:rPr>
                <w:rFonts w:ascii="宋体"/>
                <w:color w:val="auto"/>
                <w:sz w:val="24"/>
                <w:highlight w:val="none"/>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63E05685">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52A54570">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15C69DE1">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46EE842">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7B2109A4">
            <w:pPr>
              <w:widowControl/>
              <w:spacing w:line="360" w:lineRule="atLeast"/>
              <w:ind w:firstLine="487" w:firstLineChars="196"/>
              <w:jc w:val="left"/>
              <w:outlineLvl w:val="1"/>
              <w:rPr>
                <w:rFonts w:ascii="宋体"/>
                <w:color w:val="auto"/>
                <w:sz w:val="24"/>
                <w:highlight w:val="none"/>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A1EC78C">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66513D4D">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DBA0169">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7501A2A4">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43EB0D5E">
            <w:pPr>
              <w:widowControl/>
              <w:spacing w:line="360" w:lineRule="atLeast"/>
              <w:ind w:firstLine="487" w:firstLineChars="196"/>
              <w:jc w:val="left"/>
              <w:outlineLvl w:val="1"/>
              <w:rPr>
                <w:rFonts w:ascii="宋体"/>
                <w:color w:val="auto"/>
                <w:sz w:val="24"/>
                <w:highlight w:val="none"/>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1B44E49">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A4587B7">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C405190">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093C19D6">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304089FD">
            <w:pPr>
              <w:widowControl/>
              <w:spacing w:line="360" w:lineRule="atLeast"/>
              <w:ind w:firstLine="487" w:firstLineChars="196"/>
              <w:jc w:val="left"/>
              <w:outlineLvl w:val="1"/>
              <w:rPr>
                <w:rFonts w:ascii="宋体"/>
                <w:color w:val="auto"/>
                <w:sz w:val="24"/>
                <w:highlight w:val="none"/>
              </w:rPr>
            </w:pPr>
          </w:p>
        </w:tc>
      </w:tr>
    </w:tbl>
    <w:p w14:paraId="7ACAD131">
      <w:pPr>
        <w:spacing w:line="400" w:lineRule="exact"/>
        <w:ind w:firstLine="249" w:firstLineChars="100"/>
        <w:rPr>
          <w:rFonts w:hAnsi="宋体"/>
          <w:color w:val="auto"/>
          <w:sz w:val="24"/>
          <w:highlight w:val="none"/>
        </w:rPr>
      </w:pPr>
      <w:r>
        <w:rPr>
          <w:rFonts w:hint="eastAsia" w:hAnsi="宋体"/>
          <w:color w:val="auto"/>
          <w:sz w:val="24"/>
          <w:highlight w:val="none"/>
        </w:rPr>
        <w:t>注：以上业绩需按照采购文件要求提供有关书面证明材料。</w:t>
      </w:r>
    </w:p>
    <w:p w14:paraId="7C3A9916">
      <w:pPr>
        <w:spacing w:line="240" w:lineRule="exact"/>
        <w:jc w:val="center"/>
        <w:rPr>
          <w:rFonts w:ascii="宋体" w:hAnsi="宋体"/>
          <w:b/>
          <w:bCs/>
          <w:color w:val="auto"/>
          <w:sz w:val="30"/>
          <w:highlight w:val="none"/>
        </w:rPr>
      </w:pPr>
    </w:p>
    <w:p w14:paraId="57801B1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741A9FDC">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4D69372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3E552B9F">
      <w:pPr>
        <w:pStyle w:val="132"/>
        <w:spacing w:line="500" w:lineRule="exact"/>
        <w:jc w:val="both"/>
        <w:rPr>
          <w:rFonts w:hAnsi="宋体"/>
          <w:b w:val="0"/>
          <w:color w:val="auto"/>
          <w:kern w:val="2"/>
          <w:sz w:val="21"/>
          <w:szCs w:val="21"/>
          <w:highlight w:val="none"/>
        </w:rPr>
      </w:pPr>
    </w:p>
    <w:bookmarkEnd w:id="43"/>
    <w:p w14:paraId="42E58F2B">
      <w:pPr>
        <w:pStyle w:val="132"/>
        <w:spacing w:line="500" w:lineRule="exact"/>
        <w:jc w:val="both"/>
        <w:rPr>
          <w:rFonts w:hAnsi="宋体"/>
          <w:b w:val="0"/>
          <w:color w:val="auto"/>
          <w:kern w:val="2"/>
          <w:sz w:val="21"/>
          <w:szCs w:val="21"/>
          <w:highlight w:val="none"/>
        </w:rPr>
      </w:pPr>
    </w:p>
    <w:p w14:paraId="1B83E74B">
      <w:pPr>
        <w:pStyle w:val="132"/>
        <w:spacing w:line="500" w:lineRule="exact"/>
        <w:jc w:val="both"/>
        <w:rPr>
          <w:rFonts w:hAnsi="宋体"/>
          <w:b w:val="0"/>
          <w:color w:val="auto"/>
          <w:kern w:val="2"/>
          <w:sz w:val="21"/>
          <w:szCs w:val="21"/>
          <w:highlight w:val="none"/>
        </w:rPr>
      </w:pPr>
    </w:p>
    <w:p w14:paraId="7D109C6A">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78311DA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55ABB47C">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color w:val="auto"/>
                <w:sz w:val="24"/>
                <w:highlight w:val="none"/>
              </w:rPr>
            </w:pPr>
            <w:r>
              <w:rPr>
                <w:rFonts w:hint="eastAsia" w:ascii="宋体"/>
                <w:color w:val="auto"/>
                <w:sz w:val="24"/>
                <w:highlight w:val="none"/>
              </w:rPr>
              <w:t>序号</w:t>
            </w:r>
          </w:p>
        </w:tc>
        <w:tc>
          <w:tcPr>
            <w:tcW w:w="1144" w:type="dxa"/>
            <w:vAlign w:val="center"/>
          </w:tcPr>
          <w:p w14:paraId="3AF0F9A5">
            <w:pPr>
              <w:widowControl/>
              <w:spacing w:line="360" w:lineRule="atLeast"/>
              <w:jc w:val="center"/>
              <w:rPr>
                <w:rFonts w:ascii="宋体"/>
                <w:color w:val="auto"/>
                <w:sz w:val="24"/>
                <w:highlight w:val="none"/>
              </w:rPr>
            </w:pPr>
            <w:r>
              <w:rPr>
                <w:rFonts w:hint="eastAsia" w:ascii="宋体"/>
                <w:color w:val="auto"/>
                <w:sz w:val="24"/>
                <w:highlight w:val="none"/>
              </w:rPr>
              <w:t>条目号</w:t>
            </w:r>
          </w:p>
        </w:tc>
        <w:tc>
          <w:tcPr>
            <w:tcW w:w="2268" w:type="dxa"/>
            <w:vAlign w:val="center"/>
          </w:tcPr>
          <w:p w14:paraId="785DF1AF">
            <w:pPr>
              <w:widowControl/>
              <w:spacing w:line="360" w:lineRule="atLeast"/>
              <w:jc w:val="center"/>
              <w:rPr>
                <w:rFonts w:ascii="宋体"/>
                <w:color w:val="auto"/>
                <w:sz w:val="24"/>
                <w:highlight w:val="none"/>
              </w:rPr>
            </w:pPr>
            <w:r>
              <w:rPr>
                <w:rFonts w:hint="eastAsia" w:ascii="宋体"/>
                <w:color w:val="auto"/>
                <w:sz w:val="24"/>
                <w:highlight w:val="none"/>
              </w:rPr>
              <w:t>采购文件要求</w:t>
            </w:r>
          </w:p>
        </w:tc>
        <w:tc>
          <w:tcPr>
            <w:tcW w:w="2829" w:type="dxa"/>
            <w:vAlign w:val="center"/>
          </w:tcPr>
          <w:p w14:paraId="70CFC926">
            <w:pPr>
              <w:widowControl/>
              <w:spacing w:line="360" w:lineRule="atLeast"/>
              <w:jc w:val="center"/>
              <w:rPr>
                <w:rFonts w:ascii="宋体"/>
                <w:color w:val="auto"/>
                <w:sz w:val="24"/>
                <w:highlight w:val="none"/>
              </w:rPr>
            </w:pPr>
            <w:r>
              <w:rPr>
                <w:rFonts w:hint="eastAsia" w:ascii="宋体"/>
                <w:color w:val="auto"/>
                <w:sz w:val="24"/>
                <w:highlight w:val="none"/>
              </w:rPr>
              <w:t>采购申请文件应答</w:t>
            </w:r>
          </w:p>
        </w:tc>
        <w:tc>
          <w:tcPr>
            <w:tcW w:w="1614" w:type="dxa"/>
            <w:vAlign w:val="center"/>
          </w:tcPr>
          <w:p w14:paraId="05C34814">
            <w:pPr>
              <w:widowControl/>
              <w:spacing w:line="360" w:lineRule="atLeast"/>
              <w:jc w:val="center"/>
              <w:rPr>
                <w:rFonts w:ascii="宋体"/>
                <w:color w:val="auto"/>
                <w:sz w:val="24"/>
                <w:highlight w:val="none"/>
              </w:rPr>
            </w:pPr>
            <w:r>
              <w:rPr>
                <w:rFonts w:hint="eastAsia" w:ascii="宋体"/>
                <w:color w:val="auto"/>
                <w:sz w:val="24"/>
                <w:highlight w:val="none"/>
              </w:rPr>
              <w:t>满足/不满足</w:t>
            </w:r>
          </w:p>
        </w:tc>
        <w:tc>
          <w:tcPr>
            <w:tcW w:w="1614" w:type="dxa"/>
          </w:tcPr>
          <w:p w14:paraId="2E681252">
            <w:pPr>
              <w:widowControl/>
              <w:spacing w:line="360" w:lineRule="atLeast"/>
              <w:jc w:val="center"/>
              <w:rPr>
                <w:rFonts w:ascii="宋体"/>
                <w:color w:val="auto"/>
                <w:sz w:val="24"/>
                <w:highlight w:val="none"/>
              </w:rPr>
            </w:pPr>
            <w:r>
              <w:rPr>
                <w:rFonts w:hint="eastAsia" w:ascii="宋体"/>
                <w:color w:val="auto"/>
                <w:sz w:val="24"/>
                <w:highlight w:val="none"/>
              </w:rPr>
              <w:t>详见</w:t>
            </w:r>
            <w:r>
              <w:rPr>
                <w:rFonts w:ascii="宋体"/>
                <w:color w:val="auto"/>
                <w:sz w:val="24"/>
                <w:highlight w:val="none"/>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color w:val="auto"/>
                <w:sz w:val="24"/>
                <w:highlight w:val="none"/>
              </w:rPr>
            </w:pPr>
          </w:p>
        </w:tc>
        <w:tc>
          <w:tcPr>
            <w:tcW w:w="1144" w:type="dxa"/>
          </w:tcPr>
          <w:p w14:paraId="10447EC5">
            <w:pPr>
              <w:widowControl/>
              <w:spacing w:line="360" w:lineRule="atLeast"/>
              <w:ind w:firstLine="487" w:firstLineChars="196"/>
              <w:jc w:val="left"/>
              <w:rPr>
                <w:rFonts w:ascii="宋体"/>
                <w:color w:val="auto"/>
                <w:sz w:val="24"/>
                <w:highlight w:val="none"/>
              </w:rPr>
            </w:pPr>
          </w:p>
        </w:tc>
        <w:tc>
          <w:tcPr>
            <w:tcW w:w="2268" w:type="dxa"/>
          </w:tcPr>
          <w:p w14:paraId="76974384">
            <w:pPr>
              <w:widowControl/>
              <w:spacing w:line="360" w:lineRule="atLeast"/>
              <w:ind w:firstLine="487" w:firstLineChars="196"/>
              <w:jc w:val="left"/>
              <w:rPr>
                <w:rFonts w:ascii="宋体"/>
                <w:color w:val="auto"/>
                <w:sz w:val="24"/>
                <w:highlight w:val="none"/>
              </w:rPr>
            </w:pPr>
          </w:p>
        </w:tc>
        <w:tc>
          <w:tcPr>
            <w:tcW w:w="2829" w:type="dxa"/>
          </w:tcPr>
          <w:p w14:paraId="03AF310C">
            <w:pPr>
              <w:widowControl/>
              <w:spacing w:line="360" w:lineRule="atLeast"/>
              <w:ind w:firstLine="487" w:firstLineChars="196"/>
              <w:jc w:val="left"/>
              <w:rPr>
                <w:rFonts w:ascii="宋体"/>
                <w:color w:val="auto"/>
                <w:sz w:val="24"/>
                <w:highlight w:val="none"/>
              </w:rPr>
            </w:pPr>
          </w:p>
        </w:tc>
        <w:tc>
          <w:tcPr>
            <w:tcW w:w="1614" w:type="dxa"/>
          </w:tcPr>
          <w:p w14:paraId="77ACE970">
            <w:pPr>
              <w:widowControl/>
              <w:spacing w:line="360" w:lineRule="atLeast"/>
              <w:ind w:firstLine="487" w:firstLineChars="196"/>
              <w:jc w:val="left"/>
              <w:rPr>
                <w:rFonts w:ascii="宋体"/>
                <w:color w:val="auto"/>
                <w:sz w:val="24"/>
                <w:highlight w:val="none"/>
              </w:rPr>
            </w:pPr>
          </w:p>
        </w:tc>
        <w:tc>
          <w:tcPr>
            <w:tcW w:w="1614" w:type="dxa"/>
          </w:tcPr>
          <w:p w14:paraId="02009E31">
            <w:pPr>
              <w:widowControl/>
              <w:spacing w:line="360" w:lineRule="atLeast"/>
              <w:ind w:firstLine="487" w:firstLineChars="196"/>
              <w:jc w:val="left"/>
              <w:rPr>
                <w:rFonts w:ascii="宋体"/>
                <w:color w:val="auto"/>
                <w:sz w:val="24"/>
                <w:highlight w:val="none"/>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color w:val="auto"/>
                <w:sz w:val="24"/>
                <w:highlight w:val="none"/>
              </w:rPr>
            </w:pPr>
          </w:p>
        </w:tc>
        <w:tc>
          <w:tcPr>
            <w:tcW w:w="1144" w:type="dxa"/>
          </w:tcPr>
          <w:p w14:paraId="26BD1C4D">
            <w:pPr>
              <w:widowControl/>
              <w:spacing w:line="360" w:lineRule="atLeast"/>
              <w:ind w:firstLine="487" w:firstLineChars="196"/>
              <w:jc w:val="left"/>
              <w:rPr>
                <w:rFonts w:ascii="宋体"/>
                <w:color w:val="auto"/>
                <w:sz w:val="24"/>
                <w:highlight w:val="none"/>
              </w:rPr>
            </w:pPr>
          </w:p>
        </w:tc>
        <w:tc>
          <w:tcPr>
            <w:tcW w:w="2268" w:type="dxa"/>
          </w:tcPr>
          <w:p w14:paraId="1328B2E2">
            <w:pPr>
              <w:widowControl/>
              <w:spacing w:line="360" w:lineRule="atLeast"/>
              <w:ind w:firstLine="487" w:firstLineChars="196"/>
              <w:jc w:val="left"/>
              <w:rPr>
                <w:rFonts w:ascii="宋体"/>
                <w:color w:val="auto"/>
                <w:sz w:val="24"/>
                <w:highlight w:val="none"/>
              </w:rPr>
            </w:pPr>
          </w:p>
        </w:tc>
        <w:tc>
          <w:tcPr>
            <w:tcW w:w="2829" w:type="dxa"/>
          </w:tcPr>
          <w:p w14:paraId="504A9AA4">
            <w:pPr>
              <w:widowControl/>
              <w:spacing w:line="360" w:lineRule="atLeast"/>
              <w:ind w:firstLine="487" w:firstLineChars="196"/>
              <w:jc w:val="left"/>
              <w:rPr>
                <w:rFonts w:ascii="宋体"/>
                <w:color w:val="auto"/>
                <w:sz w:val="24"/>
                <w:highlight w:val="none"/>
              </w:rPr>
            </w:pPr>
          </w:p>
        </w:tc>
        <w:tc>
          <w:tcPr>
            <w:tcW w:w="1614" w:type="dxa"/>
          </w:tcPr>
          <w:p w14:paraId="60571E33">
            <w:pPr>
              <w:widowControl/>
              <w:spacing w:line="360" w:lineRule="atLeast"/>
              <w:ind w:firstLine="487" w:firstLineChars="196"/>
              <w:jc w:val="left"/>
              <w:rPr>
                <w:rFonts w:ascii="宋体"/>
                <w:color w:val="auto"/>
                <w:sz w:val="24"/>
                <w:highlight w:val="none"/>
              </w:rPr>
            </w:pPr>
          </w:p>
        </w:tc>
        <w:tc>
          <w:tcPr>
            <w:tcW w:w="1614" w:type="dxa"/>
          </w:tcPr>
          <w:p w14:paraId="3F65D85F">
            <w:pPr>
              <w:widowControl/>
              <w:spacing w:line="360" w:lineRule="atLeast"/>
              <w:ind w:firstLine="487" w:firstLineChars="196"/>
              <w:jc w:val="left"/>
              <w:rPr>
                <w:rFonts w:ascii="宋体"/>
                <w:color w:val="auto"/>
                <w:sz w:val="24"/>
                <w:highlight w:val="none"/>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color w:val="auto"/>
                <w:sz w:val="24"/>
                <w:highlight w:val="none"/>
              </w:rPr>
            </w:pPr>
          </w:p>
        </w:tc>
        <w:tc>
          <w:tcPr>
            <w:tcW w:w="1144" w:type="dxa"/>
          </w:tcPr>
          <w:p w14:paraId="10C3ABC9">
            <w:pPr>
              <w:widowControl/>
              <w:spacing w:line="360" w:lineRule="atLeast"/>
              <w:ind w:firstLine="487" w:firstLineChars="196"/>
              <w:jc w:val="left"/>
              <w:rPr>
                <w:rFonts w:ascii="宋体"/>
                <w:color w:val="auto"/>
                <w:sz w:val="24"/>
                <w:highlight w:val="none"/>
              </w:rPr>
            </w:pPr>
          </w:p>
        </w:tc>
        <w:tc>
          <w:tcPr>
            <w:tcW w:w="2268" w:type="dxa"/>
          </w:tcPr>
          <w:p w14:paraId="76E85A62">
            <w:pPr>
              <w:widowControl/>
              <w:spacing w:line="360" w:lineRule="atLeast"/>
              <w:ind w:firstLine="487" w:firstLineChars="196"/>
              <w:jc w:val="left"/>
              <w:rPr>
                <w:rFonts w:ascii="宋体"/>
                <w:color w:val="auto"/>
                <w:sz w:val="24"/>
                <w:highlight w:val="none"/>
              </w:rPr>
            </w:pPr>
          </w:p>
        </w:tc>
        <w:tc>
          <w:tcPr>
            <w:tcW w:w="2829" w:type="dxa"/>
          </w:tcPr>
          <w:p w14:paraId="27FA7D70">
            <w:pPr>
              <w:widowControl/>
              <w:spacing w:line="360" w:lineRule="atLeast"/>
              <w:ind w:firstLine="487" w:firstLineChars="196"/>
              <w:jc w:val="left"/>
              <w:rPr>
                <w:rFonts w:ascii="宋体"/>
                <w:color w:val="auto"/>
                <w:sz w:val="24"/>
                <w:highlight w:val="none"/>
              </w:rPr>
            </w:pPr>
          </w:p>
        </w:tc>
        <w:tc>
          <w:tcPr>
            <w:tcW w:w="1614" w:type="dxa"/>
          </w:tcPr>
          <w:p w14:paraId="12F09CC0">
            <w:pPr>
              <w:widowControl/>
              <w:spacing w:line="360" w:lineRule="atLeast"/>
              <w:ind w:firstLine="487" w:firstLineChars="196"/>
              <w:jc w:val="left"/>
              <w:rPr>
                <w:rFonts w:ascii="宋体"/>
                <w:color w:val="auto"/>
                <w:sz w:val="24"/>
                <w:highlight w:val="none"/>
              </w:rPr>
            </w:pPr>
          </w:p>
        </w:tc>
        <w:tc>
          <w:tcPr>
            <w:tcW w:w="1614" w:type="dxa"/>
          </w:tcPr>
          <w:p w14:paraId="4C9FB5CD">
            <w:pPr>
              <w:widowControl/>
              <w:spacing w:line="360" w:lineRule="atLeast"/>
              <w:ind w:firstLine="487" w:firstLineChars="196"/>
              <w:jc w:val="left"/>
              <w:rPr>
                <w:rFonts w:ascii="宋体"/>
                <w:color w:val="auto"/>
                <w:sz w:val="24"/>
                <w:highlight w:val="none"/>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color w:val="auto"/>
                <w:sz w:val="24"/>
                <w:highlight w:val="none"/>
              </w:rPr>
            </w:pPr>
          </w:p>
        </w:tc>
        <w:tc>
          <w:tcPr>
            <w:tcW w:w="1144" w:type="dxa"/>
          </w:tcPr>
          <w:p w14:paraId="37A29424">
            <w:pPr>
              <w:widowControl/>
              <w:spacing w:line="360" w:lineRule="atLeast"/>
              <w:ind w:firstLine="487" w:firstLineChars="196"/>
              <w:jc w:val="left"/>
              <w:rPr>
                <w:rFonts w:ascii="宋体"/>
                <w:color w:val="auto"/>
                <w:sz w:val="24"/>
                <w:highlight w:val="none"/>
              </w:rPr>
            </w:pPr>
          </w:p>
        </w:tc>
        <w:tc>
          <w:tcPr>
            <w:tcW w:w="2268" w:type="dxa"/>
          </w:tcPr>
          <w:p w14:paraId="61B6E280">
            <w:pPr>
              <w:widowControl/>
              <w:spacing w:line="360" w:lineRule="atLeast"/>
              <w:ind w:firstLine="487" w:firstLineChars="196"/>
              <w:jc w:val="left"/>
              <w:rPr>
                <w:rFonts w:ascii="宋体"/>
                <w:color w:val="auto"/>
                <w:sz w:val="24"/>
                <w:highlight w:val="none"/>
              </w:rPr>
            </w:pPr>
          </w:p>
        </w:tc>
        <w:tc>
          <w:tcPr>
            <w:tcW w:w="2829" w:type="dxa"/>
          </w:tcPr>
          <w:p w14:paraId="31C8BB9E">
            <w:pPr>
              <w:widowControl/>
              <w:spacing w:line="360" w:lineRule="atLeast"/>
              <w:ind w:firstLine="487" w:firstLineChars="196"/>
              <w:jc w:val="left"/>
              <w:rPr>
                <w:rFonts w:ascii="宋体"/>
                <w:color w:val="auto"/>
                <w:sz w:val="24"/>
                <w:highlight w:val="none"/>
              </w:rPr>
            </w:pPr>
          </w:p>
        </w:tc>
        <w:tc>
          <w:tcPr>
            <w:tcW w:w="1614" w:type="dxa"/>
          </w:tcPr>
          <w:p w14:paraId="5AD25D7D">
            <w:pPr>
              <w:widowControl/>
              <w:spacing w:line="360" w:lineRule="atLeast"/>
              <w:ind w:firstLine="487" w:firstLineChars="196"/>
              <w:jc w:val="left"/>
              <w:rPr>
                <w:rFonts w:ascii="宋体"/>
                <w:color w:val="auto"/>
                <w:sz w:val="24"/>
                <w:highlight w:val="none"/>
              </w:rPr>
            </w:pPr>
          </w:p>
        </w:tc>
        <w:tc>
          <w:tcPr>
            <w:tcW w:w="1614" w:type="dxa"/>
          </w:tcPr>
          <w:p w14:paraId="346ACB25">
            <w:pPr>
              <w:widowControl/>
              <w:spacing w:line="360" w:lineRule="atLeast"/>
              <w:ind w:firstLine="487" w:firstLineChars="196"/>
              <w:jc w:val="left"/>
              <w:rPr>
                <w:rFonts w:ascii="宋体"/>
                <w:color w:val="auto"/>
                <w:sz w:val="24"/>
                <w:highlight w:val="none"/>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color w:val="auto"/>
                <w:sz w:val="24"/>
                <w:highlight w:val="none"/>
              </w:rPr>
            </w:pPr>
          </w:p>
        </w:tc>
        <w:tc>
          <w:tcPr>
            <w:tcW w:w="1144" w:type="dxa"/>
          </w:tcPr>
          <w:p w14:paraId="23D7B76F">
            <w:pPr>
              <w:widowControl/>
              <w:spacing w:line="360" w:lineRule="atLeast"/>
              <w:ind w:firstLine="487" w:firstLineChars="196"/>
              <w:jc w:val="left"/>
              <w:rPr>
                <w:rFonts w:ascii="宋体"/>
                <w:color w:val="auto"/>
                <w:sz w:val="24"/>
                <w:highlight w:val="none"/>
              </w:rPr>
            </w:pPr>
          </w:p>
        </w:tc>
        <w:tc>
          <w:tcPr>
            <w:tcW w:w="2268" w:type="dxa"/>
          </w:tcPr>
          <w:p w14:paraId="15F3ABC8">
            <w:pPr>
              <w:widowControl/>
              <w:spacing w:line="360" w:lineRule="atLeast"/>
              <w:ind w:firstLine="487" w:firstLineChars="196"/>
              <w:jc w:val="left"/>
              <w:rPr>
                <w:rFonts w:ascii="宋体"/>
                <w:color w:val="auto"/>
                <w:sz w:val="24"/>
                <w:highlight w:val="none"/>
              </w:rPr>
            </w:pPr>
          </w:p>
        </w:tc>
        <w:tc>
          <w:tcPr>
            <w:tcW w:w="2829" w:type="dxa"/>
          </w:tcPr>
          <w:p w14:paraId="1410160B">
            <w:pPr>
              <w:widowControl/>
              <w:spacing w:line="360" w:lineRule="atLeast"/>
              <w:ind w:firstLine="487" w:firstLineChars="196"/>
              <w:jc w:val="left"/>
              <w:rPr>
                <w:rFonts w:ascii="宋体"/>
                <w:color w:val="auto"/>
                <w:sz w:val="24"/>
                <w:highlight w:val="none"/>
              </w:rPr>
            </w:pPr>
          </w:p>
        </w:tc>
        <w:tc>
          <w:tcPr>
            <w:tcW w:w="1614" w:type="dxa"/>
          </w:tcPr>
          <w:p w14:paraId="5C17A2CC">
            <w:pPr>
              <w:widowControl/>
              <w:spacing w:line="360" w:lineRule="atLeast"/>
              <w:ind w:firstLine="487" w:firstLineChars="196"/>
              <w:jc w:val="left"/>
              <w:rPr>
                <w:rFonts w:ascii="宋体"/>
                <w:color w:val="auto"/>
                <w:sz w:val="24"/>
                <w:highlight w:val="none"/>
              </w:rPr>
            </w:pPr>
          </w:p>
        </w:tc>
        <w:tc>
          <w:tcPr>
            <w:tcW w:w="1614" w:type="dxa"/>
          </w:tcPr>
          <w:p w14:paraId="17A31168">
            <w:pPr>
              <w:widowControl/>
              <w:spacing w:line="360" w:lineRule="atLeast"/>
              <w:ind w:firstLine="487" w:firstLineChars="196"/>
              <w:jc w:val="left"/>
              <w:rPr>
                <w:rFonts w:ascii="宋体"/>
                <w:color w:val="auto"/>
                <w:sz w:val="24"/>
                <w:highlight w:val="none"/>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color w:val="auto"/>
                <w:sz w:val="24"/>
                <w:highlight w:val="none"/>
              </w:rPr>
            </w:pPr>
          </w:p>
        </w:tc>
        <w:tc>
          <w:tcPr>
            <w:tcW w:w="1144" w:type="dxa"/>
          </w:tcPr>
          <w:p w14:paraId="4B956218">
            <w:pPr>
              <w:widowControl/>
              <w:spacing w:line="360" w:lineRule="atLeast"/>
              <w:ind w:firstLine="487" w:firstLineChars="196"/>
              <w:jc w:val="left"/>
              <w:rPr>
                <w:rFonts w:ascii="宋体"/>
                <w:color w:val="auto"/>
                <w:sz w:val="24"/>
                <w:highlight w:val="none"/>
              </w:rPr>
            </w:pPr>
          </w:p>
        </w:tc>
        <w:tc>
          <w:tcPr>
            <w:tcW w:w="2268" w:type="dxa"/>
          </w:tcPr>
          <w:p w14:paraId="2019D9AD">
            <w:pPr>
              <w:widowControl/>
              <w:spacing w:line="360" w:lineRule="atLeast"/>
              <w:ind w:firstLine="487" w:firstLineChars="196"/>
              <w:jc w:val="left"/>
              <w:rPr>
                <w:rFonts w:ascii="宋体"/>
                <w:color w:val="auto"/>
                <w:sz w:val="24"/>
                <w:highlight w:val="none"/>
              </w:rPr>
            </w:pPr>
          </w:p>
        </w:tc>
        <w:tc>
          <w:tcPr>
            <w:tcW w:w="2829" w:type="dxa"/>
          </w:tcPr>
          <w:p w14:paraId="3AED3408">
            <w:pPr>
              <w:widowControl/>
              <w:spacing w:line="360" w:lineRule="atLeast"/>
              <w:ind w:firstLine="487" w:firstLineChars="196"/>
              <w:jc w:val="left"/>
              <w:rPr>
                <w:rFonts w:ascii="宋体"/>
                <w:color w:val="auto"/>
                <w:sz w:val="24"/>
                <w:highlight w:val="none"/>
              </w:rPr>
            </w:pPr>
          </w:p>
        </w:tc>
        <w:tc>
          <w:tcPr>
            <w:tcW w:w="1614" w:type="dxa"/>
          </w:tcPr>
          <w:p w14:paraId="7283CA5D">
            <w:pPr>
              <w:widowControl/>
              <w:spacing w:line="360" w:lineRule="atLeast"/>
              <w:ind w:firstLine="487" w:firstLineChars="196"/>
              <w:jc w:val="left"/>
              <w:rPr>
                <w:rFonts w:ascii="宋体"/>
                <w:color w:val="auto"/>
                <w:sz w:val="24"/>
                <w:highlight w:val="none"/>
              </w:rPr>
            </w:pPr>
          </w:p>
        </w:tc>
        <w:tc>
          <w:tcPr>
            <w:tcW w:w="1614" w:type="dxa"/>
          </w:tcPr>
          <w:p w14:paraId="24F4CEFB">
            <w:pPr>
              <w:widowControl/>
              <w:spacing w:line="360" w:lineRule="atLeast"/>
              <w:ind w:firstLine="487" w:firstLineChars="196"/>
              <w:jc w:val="left"/>
              <w:rPr>
                <w:rFonts w:ascii="宋体"/>
                <w:color w:val="auto"/>
                <w:sz w:val="24"/>
                <w:highlight w:val="none"/>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color w:val="auto"/>
                <w:sz w:val="24"/>
                <w:highlight w:val="none"/>
              </w:rPr>
            </w:pPr>
          </w:p>
        </w:tc>
        <w:tc>
          <w:tcPr>
            <w:tcW w:w="1144" w:type="dxa"/>
          </w:tcPr>
          <w:p w14:paraId="68100D25">
            <w:pPr>
              <w:widowControl/>
              <w:spacing w:line="360" w:lineRule="atLeast"/>
              <w:ind w:firstLine="487" w:firstLineChars="196"/>
              <w:jc w:val="left"/>
              <w:rPr>
                <w:rFonts w:ascii="宋体"/>
                <w:color w:val="auto"/>
                <w:sz w:val="24"/>
                <w:highlight w:val="none"/>
              </w:rPr>
            </w:pPr>
          </w:p>
        </w:tc>
        <w:tc>
          <w:tcPr>
            <w:tcW w:w="2268" w:type="dxa"/>
          </w:tcPr>
          <w:p w14:paraId="343CED56">
            <w:pPr>
              <w:widowControl/>
              <w:spacing w:line="360" w:lineRule="atLeast"/>
              <w:ind w:firstLine="487" w:firstLineChars="196"/>
              <w:jc w:val="left"/>
              <w:rPr>
                <w:rFonts w:ascii="宋体"/>
                <w:color w:val="auto"/>
                <w:sz w:val="24"/>
                <w:highlight w:val="none"/>
              </w:rPr>
            </w:pPr>
          </w:p>
        </w:tc>
        <w:tc>
          <w:tcPr>
            <w:tcW w:w="2829" w:type="dxa"/>
          </w:tcPr>
          <w:p w14:paraId="4004FDE1">
            <w:pPr>
              <w:widowControl/>
              <w:spacing w:line="360" w:lineRule="atLeast"/>
              <w:ind w:firstLine="487" w:firstLineChars="196"/>
              <w:jc w:val="left"/>
              <w:rPr>
                <w:rFonts w:ascii="宋体"/>
                <w:color w:val="auto"/>
                <w:sz w:val="24"/>
                <w:highlight w:val="none"/>
              </w:rPr>
            </w:pPr>
          </w:p>
        </w:tc>
        <w:tc>
          <w:tcPr>
            <w:tcW w:w="1614" w:type="dxa"/>
          </w:tcPr>
          <w:p w14:paraId="52C849BF">
            <w:pPr>
              <w:widowControl/>
              <w:spacing w:line="360" w:lineRule="atLeast"/>
              <w:ind w:firstLine="487" w:firstLineChars="196"/>
              <w:jc w:val="left"/>
              <w:rPr>
                <w:rFonts w:ascii="宋体"/>
                <w:color w:val="auto"/>
                <w:sz w:val="24"/>
                <w:highlight w:val="none"/>
              </w:rPr>
            </w:pPr>
          </w:p>
        </w:tc>
        <w:tc>
          <w:tcPr>
            <w:tcW w:w="1614" w:type="dxa"/>
          </w:tcPr>
          <w:p w14:paraId="0921B197">
            <w:pPr>
              <w:widowControl/>
              <w:spacing w:line="360" w:lineRule="atLeast"/>
              <w:ind w:firstLine="487" w:firstLineChars="196"/>
              <w:jc w:val="left"/>
              <w:rPr>
                <w:rFonts w:ascii="宋体"/>
                <w:color w:val="auto"/>
                <w:sz w:val="24"/>
                <w:highlight w:val="none"/>
              </w:rPr>
            </w:pPr>
          </w:p>
        </w:tc>
      </w:tr>
    </w:tbl>
    <w:p w14:paraId="28FED6ED">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00B2BE39">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508A2C7">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47D051B6">
      <w:pPr>
        <w:adjustRightInd w:val="0"/>
        <w:spacing w:line="400" w:lineRule="exact"/>
        <w:ind w:firstLine="498" w:firstLineChars="200"/>
        <w:jc w:val="left"/>
        <w:rPr>
          <w:rFonts w:hAnsi="宋体"/>
          <w:color w:val="auto"/>
          <w:sz w:val="24"/>
          <w:highlight w:val="none"/>
        </w:rPr>
      </w:pPr>
    </w:p>
    <w:p w14:paraId="31CD131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25AF026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4482073D">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037AE840">
      <w:pPr>
        <w:widowControl/>
        <w:spacing w:line="360" w:lineRule="atLeast"/>
        <w:ind w:firstLine="487" w:firstLineChars="196"/>
        <w:jc w:val="left"/>
        <w:rPr>
          <w:rFonts w:ascii="宋体"/>
          <w:color w:val="auto"/>
          <w:sz w:val="24"/>
          <w:highlight w:val="none"/>
        </w:rPr>
      </w:pPr>
    </w:p>
    <w:p w14:paraId="444EB3D0">
      <w:pPr>
        <w:widowControl/>
        <w:spacing w:line="360" w:lineRule="atLeast"/>
        <w:ind w:firstLine="487" w:firstLineChars="196"/>
        <w:jc w:val="left"/>
        <w:rPr>
          <w:rFonts w:ascii="宋体"/>
          <w:color w:val="auto"/>
          <w:sz w:val="24"/>
          <w:highlight w:val="none"/>
        </w:rPr>
      </w:pPr>
    </w:p>
    <w:p w14:paraId="5D9E2BD6">
      <w:pPr>
        <w:widowControl/>
        <w:spacing w:line="360" w:lineRule="atLeast"/>
        <w:ind w:firstLine="487" w:firstLineChars="196"/>
        <w:jc w:val="left"/>
        <w:rPr>
          <w:rFonts w:ascii="宋体"/>
          <w:color w:val="auto"/>
          <w:sz w:val="24"/>
          <w:highlight w:val="none"/>
        </w:rPr>
      </w:pPr>
    </w:p>
    <w:p w14:paraId="0C95CB7A">
      <w:pPr>
        <w:spacing w:line="360" w:lineRule="auto"/>
        <w:jc w:val="center"/>
        <w:rPr>
          <w:rFonts w:ascii="黑体" w:hAnsi="黑体" w:eastAsia="黑体"/>
          <w:b/>
          <w:bCs/>
          <w:color w:val="auto"/>
          <w:sz w:val="28"/>
          <w:szCs w:val="28"/>
          <w:highlight w:val="none"/>
        </w:rPr>
      </w:pPr>
      <w:r>
        <w:rPr>
          <w:rFonts w:hint="eastAsia" w:ascii="宋体" w:hAnsi="宋体"/>
          <w:color w:val="auto"/>
          <w:sz w:val="28"/>
          <w:szCs w:val="28"/>
          <w:highlight w:val="none"/>
        </w:rPr>
        <w:br w:type="page"/>
      </w:r>
      <w:bookmarkEnd w:id="44"/>
      <w:bookmarkEnd w:id="45"/>
      <w:bookmarkEnd w:id="46"/>
      <w:bookmarkStart w:id="48" w:name="_Toc476736029"/>
      <w:bookmarkStart w:id="49" w:name="_Toc325028476"/>
      <w:bookmarkStart w:id="50" w:name="_Toc453578493"/>
      <w:r>
        <w:rPr>
          <w:rFonts w:hint="eastAsia" w:ascii="黑体" w:hAnsi="黑体" w:eastAsia="黑体"/>
          <w:b/>
          <w:bCs/>
          <w:color w:val="auto"/>
          <w:sz w:val="28"/>
          <w:szCs w:val="28"/>
          <w:highlight w:val="none"/>
        </w:rPr>
        <w:t>格式十、</w:t>
      </w:r>
      <w:bookmarkEnd w:id="48"/>
      <w:bookmarkEnd w:id="49"/>
      <w:bookmarkEnd w:id="50"/>
      <w:r>
        <w:rPr>
          <w:rFonts w:hint="eastAsia" w:ascii="黑体" w:hAnsi="黑体" w:eastAsia="黑体"/>
          <w:b/>
          <w:bCs/>
          <w:color w:val="auto"/>
          <w:sz w:val="28"/>
          <w:szCs w:val="28"/>
          <w:highlight w:val="none"/>
        </w:rPr>
        <w:t>采购申请人符合资格要求的相关资格证明材料</w:t>
      </w:r>
    </w:p>
    <w:p w14:paraId="081AEFE9">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72276A02">
      <w:pPr>
        <w:spacing w:line="360" w:lineRule="auto"/>
        <w:ind w:firstLine="560" w:firstLineChars="225"/>
        <w:rPr>
          <w:rFonts w:ascii="宋体" w:cs="Arial"/>
          <w:color w:val="auto"/>
          <w:kern w:val="0"/>
          <w:sz w:val="24"/>
          <w:highlight w:val="none"/>
        </w:rPr>
      </w:pPr>
    </w:p>
    <w:p w14:paraId="623988CF">
      <w:pPr>
        <w:spacing w:line="360" w:lineRule="auto"/>
        <w:ind w:firstLine="560" w:firstLineChars="225"/>
        <w:rPr>
          <w:rFonts w:ascii="宋体" w:cs="Arial"/>
          <w:color w:val="auto"/>
          <w:kern w:val="0"/>
          <w:sz w:val="24"/>
          <w:highlight w:val="none"/>
        </w:rPr>
      </w:pPr>
    </w:p>
    <w:p w14:paraId="42615B09">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2145F3B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279D9CFA">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74146560">
      <w:pPr>
        <w:spacing w:line="360" w:lineRule="auto"/>
        <w:ind w:firstLine="560" w:firstLineChars="225"/>
        <w:rPr>
          <w:rFonts w:ascii="宋体" w:cs="Arial"/>
          <w:color w:val="auto"/>
          <w:kern w:val="0"/>
          <w:sz w:val="24"/>
          <w:highlight w:val="none"/>
        </w:rPr>
      </w:pPr>
    </w:p>
    <w:p w14:paraId="15F0D80D">
      <w:pPr>
        <w:spacing w:line="360" w:lineRule="auto"/>
        <w:ind w:firstLine="560" w:firstLineChars="225"/>
        <w:rPr>
          <w:rFonts w:ascii="宋体" w:cs="Arial"/>
          <w:color w:val="auto"/>
          <w:kern w:val="0"/>
          <w:sz w:val="24"/>
          <w:highlight w:val="none"/>
        </w:rPr>
      </w:pPr>
    </w:p>
    <w:p w14:paraId="00719DBD">
      <w:pPr>
        <w:spacing w:line="360" w:lineRule="auto"/>
        <w:ind w:firstLine="560" w:firstLineChars="225"/>
        <w:rPr>
          <w:rFonts w:ascii="宋体" w:cs="Arial"/>
          <w:color w:val="auto"/>
          <w:kern w:val="0"/>
          <w:sz w:val="24"/>
          <w:highlight w:val="none"/>
        </w:rPr>
      </w:pPr>
    </w:p>
    <w:p w14:paraId="2EF49B1B">
      <w:pPr>
        <w:spacing w:line="360" w:lineRule="auto"/>
        <w:ind w:firstLine="560" w:firstLineChars="225"/>
        <w:rPr>
          <w:rFonts w:ascii="宋体" w:cs="Arial"/>
          <w:color w:val="auto"/>
          <w:kern w:val="0"/>
          <w:sz w:val="24"/>
          <w:highlight w:val="none"/>
        </w:rPr>
      </w:pPr>
    </w:p>
    <w:p w14:paraId="0BBCE82A">
      <w:pPr>
        <w:widowControl/>
        <w:jc w:val="left"/>
        <w:rPr>
          <w:rFonts w:ascii="宋体" w:cs="Arial"/>
          <w:color w:val="auto"/>
          <w:kern w:val="0"/>
          <w:sz w:val="24"/>
          <w:highlight w:val="none"/>
        </w:rPr>
      </w:pPr>
      <w:r>
        <w:rPr>
          <w:rFonts w:ascii="宋体" w:cs="Arial"/>
          <w:color w:val="auto"/>
          <w:kern w:val="0"/>
          <w:sz w:val="24"/>
          <w:highlight w:val="none"/>
        </w:rPr>
        <w:br w:type="page"/>
      </w:r>
    </w:p>
    <w:p w14:paraId="3F1174EB">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7619270D">
            <w:pPr>
              <w:spacing w:line="300" w:lineRule="exact"/>
              <w:jc w:val="center"/>
              <w:rPr>
                <w:rFonts w:asciiTheme="minorEastAsia" w:hAnsiTheme="minorEastAsia" w:eastAsiaTheme="minorEastAsia"/>
                <w:bCs/>
                <w:color w:val="auto"/>
                <w:sz w:val="24"/>
                <w:highlight w:val="none"/>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2E300392">
            <w:pPr>
              <w:spacing w:line="300" w:lineRule="exact"/>
              <w:jc w:val="center"/>
              <w:rPr>
                <w:rFonts w:asciiTheme="minorEastAsia" w:hAnsiTheme="minorEastAsia" w:eastAsiaTheme="minorEastAsia"/>
                <w:bCs/>
                <w:color w:val="auto"/>
                <w:sz w:val="24"/>
                <w:highlight w:val="none"/>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625CCBD6">
            <w:pPr>
              <w:spacing w:line="300" w:lineRule="exact"/>
              <w:jc w:val="center"/>
              <w:rPr>
                <w:rFonts w:asciiTheme="minorEastAsia" w:hAnsiTheme="minorEastAsia" w:eastAsiaTheme="minorEastAsia"/>
                <w:bCs/>
                <w:color w:val="auto"/>
                <w:sz w:val="24"/>
                <w:highlight w:val="none"/>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79035957">
            <w:pPr>
              <w:spacing w:line="300" w:lineRule="exact"/>
              <w:jc w:val="center"/>
              <w:rPr>
                <w:rFonts w:asciiTheme="minorEastAsia" w:hAnsiTheme="minorEastAsia" w:eastAsiaTheme="minorEastAsia"/>
                <w:bCs/>
                <w:color w:val="auto"/>
                <w:sz w:val="24"/>
                <w:highlight w:val="none"/>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516309EA">
            <w:pPr>
              <w:spacing w:line="300" w:lineRule="exact"/>
              <w:jc w:val="center"/>
              <w:rPr>
                <w:rFonts w:asciiTheme="minorEastAsia" w:hAnsiTheme="minorEastAsia" w:eastAsiaTheme="minorEastAsia"/>
                <w:bCs/>
                <w:color w:val="auto"/>
                <w:sz w:val="24"/>
                <w:highlight w:val="none"/>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20F7D418">
            <w:pPr>
              <w:spacing w:line="300" w:lineRule="exact"/>
              <w:jc w:val="center"/>
              <w:rPr>
                <w:rFonts w:asciiTheme="minorEastAsia" w:hAnsiTheme="minorEastAsia" w:eastAsiaTheme="minorEastAsia"/>
                <w:bCs/>
                <w:color w:val="auto"/>
                <w:sz w:val="24"/>
                <w:highlight w:val="none"/>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7CE3EE9B">
      <w:pPr>
        <w:spacing w:line="360" w:lineRule="auto"/>
        <w:rPr>
          <w:rFonts w:ascii="宋体" w:cs="Arial"/>
          <w:color w:val="auto"/>
          <w:kern w:val="0"/>
          <w:sz w:val="24"/>
          <w:highlight w:val="none"/>
        </w:rPr>
      </w:pPr>
    </w:p>
    <w:p w14:paraId="71DCDA30">
      <w:pPr>
        <w:spacing w:line="360" w:lineRule="auto"/>
        <w:rPr>
          <w:rFonts w:ascii="宋体" w:cs="Arial"/>
          <w:color w:val="auto"/>
          <w:kern w:val="0"/>
          <w:sz w:val="24"/>
          <w:highlight w:val="none"/>
        </w:rPr>
      </w:pPr>
    </w:p>
    <w:p w14:paraId="1A34B13A">
      <w:pPr>
        <w:pStyle w:val="39"/>
        <w:rPr>
          <w:color w:val="auto"/>
          <w:highlight w:val="none"/>
        </w:rPr>
      </w:pPr>
      <w:r>
        <w:rPr>
          <w:color w:val="auto"/>
          <w:highlight w:val="none"/>
        </w:rPr>
        <w:br w:type="page"/>
      </w:r>
      <w:bookmarkStart w:id="51" w:name="_Toc134536604"/>
      <w:r>
        <w:rPr>
          <w:rFonts w:hint="eastAsia"/>
          <w:color w:val="auto"/>
          <w:highlight w:val="none"/>
        </w:rPr>
        <w:t>第四章  采购需求</w:t>
      </w:r>
      <w:bookmarkEnd w:id="51"/>
    </w:p>
    <w:p w14:paraId="78801AD0">
      <w:pPr>
        <w:pStyle w:val="148"/>
        <w:ind w:right="439" w:firstLine="498"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2FDA6AA4">
      <w:pPr>
        <w:pStyle w:val="148"/>
        <w:numPr>
          <w:ilvl w:val="0"/>
          <w:numId w:val="6"/>
        </w:numPr>
        <w:ind w:right="439"/>
        <w:rPr>
          <w:b/>
          <w:color w:val="auto"/>
          <w:sz w:val="28"/>
          <w:szCs w:val="28"/>
          <w:highlight w:val="none"/>
        </w:rPr>
      </w:pPr>
      <w:r>
        <w:rPr>
          <w:rFonts w:hint="eastAsia"/>
          <w:b/>
          <w:color w:val="auto"/>
          <w:sz w:val="28"/>
          <w:szCs w:val="28"/>
          <w:highlight w:val="none"/>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0"/>
        <w:gridCol w:w="984"/>
        <w:gridCol w:w="1013"/>
        <w:gridCol w:w="874"/>
        <w:gridCol w:w="1268"/>
      </w:tblGrid>
      <w:tr w14:paraId="4837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703DCCA">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包号</w:t>
            </w:r>
          </w:p>
        </w:tc>
        <w:tc>
          <w:tcPr>
            <w:tcW w:w="457" w:type="pct"/>
            <w:vAlign w:val="center"/>
          </w:tcPr>
          <w:p w14:paraId="4D7F9A01">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ascii="宋体" w:hAnsi="宋体" w:eastAsia="宋体"/>
                <w:color w:val="auto"/>
                <w:sz w:val="24"/>
                <w:highlight w:val="none"/>
              </w:rPr>
              <w:t>品目号</w:t>
            </w:r>
          </w:p>
        </w:tc>
        <w:tc>
          <w:tcPr>
            <w:tcW w:w="971" w:type="pct"/>
            <w:vAlign w:val="center"/>
          </w:tcPr>
          <w:p w14:paraId="76F97F00">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项目名称</w:t>
            </w:r>
          </w:p>
        </w:tc>
        <w:tc>
          <w:tcPr>
            <w:tcW w:w="948" w:type="pct"/>
            <w:vAlign w:val="center"/>
          </w:tcPr>
          <w:p w14:paraId="6AA1B63E">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参考规格</w:t>
            </w:r>
            <w:r>
              <w:rPr>
                <w:rFonts w:ascii="宋体" w:hAnsi="宋体" w:eastAsia="宋体"/>
                <w:color w:val="auto"/>
                <w:sz w:val="24"/>
                <w:highlight w:val="none"/>
              </w:rPr>
              <w:t>型号</w:t>
            </w:r>
          </w:p>
        </w:tc>
        <w:tc>
          <w:tcPr>
            <w:tcW w:w="345" w:type="pct"/>
            <w:vAlign w:val="center"/>
          </w:tcPr>
          <w:p w14:paraId="09811F89">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单位</w:t>
            </w:r>
          </w:p>
        </w:tc>
        <w:tc>
          <w:tcPr>
            <w:tcW w:w="478" w:type="pct"/>
            <w:vAlign w:val="center"/>
          </w:tcPr>
          <w:p w14:paraId="3E3A229B">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预算单价</w:t>
            </w:r>
          </w:p>
          <w:p w14:paraId="1556ABB5">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元</w:t>
            </w:r>
            <w:r>
              <w:rPr>
                <w:rFonts w:ascii="宋体" w:hAnsi="宋体" w:eastAsia="宋体"/>
                <w:color w:val="auto"/>
                <w:sz w:val="24"/>
                <w:highlight w:val="none"/>
              </w:rPr>
              <w:t>）</w:t>
            </w:r>
          </w:p>
        </w:tc>
        <w:tc>
          <w:tcPr>
            <w:tcW w:w="492" w:type="pct"/>
            <w:vAlign w:val="center"/>
          </w:tcPr>
          <w:p w14:paraId="6C9CFAF9">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最高限价（元）</w:t>
            </w:r>
          </w:p>
        </w:tc>
        <w:tc>
          <w:tcPr>
            <w:tcW w:w="425" w:type="pct"/>
            <w:vAlign w:val="center"/>
          </w:tcPr>
          <w:p w14:paraId="2B41A113">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是否挂网</w:t>
            </w:r>
          </w:p>
        </w:tc>
        <w:tc>
          <w:tcPr>
            <w:tcW w:w="616" w:type="pct"/>
            <w:vAlign w:val="center"/>
          </w:tcPr>
          <w:p w14:paraId="43706BC0">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申请科室</w:t>
            </w:r>
          </w:p>
        </w:tc>
      </w:tr>
      <w:tr w14:paraId="1DBB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75595947">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r>
              <w:rPr>
                <w:rFonts w:hint="eastAsia" w:ascii="宋体" w:hAnsi="宋体" w:eastAsia="宋体" w:cs="宋体"/>
                <w:color w:val="auto"/>
                <w:sz w:val="24"/>
                <w:highlight w:val="none"/>
              </w:rPr>
              <w:t>01</w:t>
            </w:r>
          </w:p>
        </w:tc>
        <w:tc>
          <w:tcPr>
            <w:tcW w:w="457" w:type="pct"/>
            <w:vAlign w:val="center"/>
          </w:tcPr>
          <w:p w14:paraId="5BE3669C">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r>
              <w:rPr>
                <w:rFonts w:hint="eastAsia" w:ascii="宋体" w:hAnsi="宋体" w:eastAsia="宋体" w:cs="宋体"/>
                <w:color w:val="auto"/>
                <w:sz w:val="24"/>
                <w:highlight w:val="none"/>
              </w:rPr>
              <w:t>01-01</w:t>
            </w:r>
          </w:p>
        </w:tc>
        <w:tc>
          <w:tcPr>
            <w:tcW w:w="971" w:type="pct"/>
            <w:shd w:val="clear" w:color="auto" w:fill="auto"/>
            <w:vAlign w:val="center"/>
          </w:tcPr>
          <w:p w14:paraId="333CBB25">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可控直径TIPS覆膜支架系统</w:t>
            </w:r>
          </w:p>
        </w:tc>
        <w:tc>
          <w:tcPr>
            <w:tcW w:w="948" w:type="pct"/>
            <w:shd w:val="clear" w:color="auto" w:fill="auto"/>
            <w:vAlign w:val="center"/>
          </w:tcPr>
          <w:p w14:paraId="5B17D602">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PTB8105275W</w:t>
            </w:r>
          </w:p>
        </w:tc>
        <w:tc>
          <w:tcPr>
            <w:tcW w:w="345" w:type="pct"/>
            <w:shd w:val="clear" w:color="auto" w:fill="auto"/>
            <w:vAlign w:val="center"/>
          </w:tcPr>
          <w:p w14:paraId="41C232C9">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根</w:t>
            </w:r>
          </w:p>
        </w:tc>
        <w:tc>
          <w:tcPr>
            <w:tcW w:w="478" w:type="pct"/>
            <w:shd w:val="clear" w:color="auto" w:fill="auto"/>
            <w:vAlign w:val="center"/>
          </w:tcPr>
          <w:p w14:paraId="6A95CC0B">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58000</w:t>
            </w:r>
          </w:p>
        </w:tc>
        <w:tc>
          <w:tcPr>
            <w:tcW w:w="1013" w:type="dxa"/>
            <w:shd w:val="clear" w:color="auto" w:fill="auto"/>
            <w:vAlign w:val="center"/>
          </w:tcPr>
          <w:p w14:paraId="6CBF3340">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val="en-US" w:eastAsia="zh-CN" w:bidi="ar"/>
              </w:rPr>
              <w:t>21240</w:t>
            </w:r>
          </w:p>
        </w:tc>
        <w:tc>
          <w:tcPr>
            <w:tcW w:w="425" w:type="pct"/>
            <w:vAlign w:val="center"/>
          </w:tcPr>
          <w:p w14:paraId="415C23A1">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r>
              <w:rPr>
                <w:rFonts w:hint="eastAsia" w:ascii="宋体" w:hAnsi="宋体" w:eastAsia="宋体"/>
                <w:color w:val="auto"/>
                <w:sz w:val="24"/>
                <w:szCs w:val="24"/>
                <w:highlight w:val="none"/>
              </w:rPr>
              <w:t>是</w:t>
            </w:r>
          </w:p>
        </w:tc>
        <w:tc>
          <w:tcPr>
            <w:tcW w:w="616" w:type="pct"/>
            <w:vMerge w:val="restart"/>
            <w:vAlign w:val="center"/>
          </w:tcPr>
          <w:p w14:paraId="2B6CFEF7">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消化内科</w:t>
            </w:r>
          </w:p>
        </w:tc>
      </w:tr>
      <w:tr w14:paraId="6482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51A84A8">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p>
        </w:tc>
        <w:tc>
          <w:tcPr>
            <w:tcW w:w="457" w:type="pct"/>
            <w:vAlign w:val="center"/>
          </w:tcPr>
          <w:p w14:paraId="59E059DF">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r>
              <w:rPr>
                <w:rFonts w:hint="eastAsia" w:ascii="宋体" w:hAnsi="宋体" w:eastAsia="宋体" w:cs="宋体"/>
                <w:color w:val="auto"/>
                <w:sz w:val="24"/>
                <w:highlight w:val="none"/>
              </w:rPr>
              <w:t>01-02</w:t>
            </w:r>
          </w:p>
        </w:tc>
        <w:tc>
          <w:tcPr>
            <w:tcW w:w="971" w:type="pct"/>
            <w:shd w:val="clear" w:color="auto" w:fill="auto"/>
            <w:vAlign w:val="center"/>
          </w:tcPr>
          <w:p w14:paraId="10F4197A">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可控直径TIPS覆膜支架系统</w:t>
            </w:r>
          </w:p>
        </w:tc>
        <w:tc>
          <w:tcPr>
            <w:tcW w:w="948" w:type="pct"/>
            <w:shd w:val="clear" w:color="auto" w:fill="auto"/>
            <w:vAlign w:val="center"/>
          </w:tcPr>
          <w:p w14:paraId="559DB914">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PTB8106275W</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 xml:space="preserve">PTB8107275W </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PTB8108275W</w:t>
            </w:r>
          </w:p>
        </w:tc>
        <w:tc>
          <w:tcPr>
            <w:tcW w:w="345" w:type="pct"/>
            <w:shd w:val="clear" w:color="auto" w:fill="auto"/>
            <w:vAlign w:val="center"/>
          </w:tcPr>
          <w:p w14:paraId="7AC9D31D">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根</w:t>
            </w:r>
          </w:p>
        </w:tc>
        <w:tc>
          <w:tcPr>
            <w:tcW w:w="478" w:type="pct"/>
            <w:shd w:val="clear" w:color="auto" w:fill="auto"/>
            <w:vAlign w:val="center"/>
          </w:tcPr>
          <w:p w14:paraId="1262DA11">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56011</w:t>
            </w:r>
          </w:p>
        </w:tc>
        <w:tc>
          <w:tcPr>
            <w:tcW w:w="1013" w:type="dxa"/>
            <w:shd w:val="clear" w:color="auto" w:fill="auto"/>
            <w:vAlign w:val="center"/>
          </w:tcPr>
          <w:p w14:paraId="201E78CA">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val="en-US" w:eastAsia="zh-CN" w:bidi="ar"/>
              </w:rPr>
              <w:t>21240</w:t>
            </w:r>
          </w:p>
        </w:tc>
        <w:tc>
          <w:tcPr>
            <w:tcW w:w="425" w:type="pct"/>
            <w:vAlign w:val="center"/>
          </w:tcPr>
          <w:p w14:paraId="3B10C47E">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r>
              <w:rPr>
                <w:rFonts w:hint="eastAsia" w:ascii="宋体" w:hAnsi="宋体" w:eastAsia="宋体"/>
                <w:color w:val="auto"/>
                <w:sz w:val="24"/>
                <w:szCs w:val="24"/>
                <w:highlight w:val="none"/>
              </w:rPr>
              <w:t>是</w:t>
            </w:r>
          </w:p>
        </w:tc>
        <w:tc>
          <w:tcPr>
            <w:tcW w:w="616" w:type="pct"/>
            <w:vMerge w:val="continue"/>
            <w:vAlign w:val="center"/>
          </w:tcPr>
          <w:p w14:paraId="56A88C47">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p>
        </w:tc>
      </w:tr>
      <w:tr w14:paraId="4E2E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shd w:val="clear" w:color="auto" w:fill="auto"/>
            <w:vAlign w:val="center"/>
          </w:tcPr>
          <w:p w14:paraId="776D867D">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2</w:t>
            </w:r>
          </w:p>
        </w:tc>
        <w:tc>
          <w:tcPr>
            <w:tcW w:w="457" w:type="pct"/>
            <w:shd w:val="clear" w:color="auto" w:fill="auto"/>
            <w:vAlign w:val="center"/>
          </w:tcPr>
          <w:p w14:paraId="6340E86F">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-01</w:t>
            </w:r>
          </w:p>
        </w:tc>
        <w:tc>
          <w:tcPr>
            <w:tcW w:w="971" w:type="pct"/>
            <w:shd w:val="clear" w:color="auto" w:fill="auto"/>
            <w:vAlign w:val="center"/>
          </w:tcPr>
          <w:p w14:paraId="4707CD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集成CVR膜式氧合器</w:t>
            </w:r>
          </w:p>
        </w:tc>
        <w:tc>
          <w:tcPr>
            <w:tcW w:w="948" w:type="pct"/>
            <w:shd w:val="clear" w:color="auto" w:fill="auto"/>
            <w:vAlign w:val="center"/>
          </w:tcPr>
          <w:p w14:paraId="4D6334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541</w:t>
            </w:r>
          </w:p>
        </w:tc>
        <w:tc>
          <w:tcPr>
            <w:tcW w:w="345" w:type="pct"/>
            <w:shd w:val="clear" w:color="auto" w:fill="auto"/>
            <w:vAlign w:val="center"/>
          </w:tcPr>
          <w:p w14:paraId="5A27F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个</w:t>
            </w:r>
          </w:p>
        </w:tc>
        <w:tc>
          <w:tcPr>
            <w:tcW w:w="478" w:type="pct"/>
            <w:shd w:val="clear" w:color="auto" w:fill="auto"/>
            <w:vAlign w:val="center"/>
          </w:tcPr>
          <w:p w14:paraId="24CF8E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3060</w:t>
            </w:r>
          </w:p>
        </w:tc>
        <w:tc>
          <w:tcPr>
            <w:tcW w:w="492" w:type="pct"/>
            <w:shd w:val="clear" w:color="auto" w:fill="auto"/>
            <w:vAlign w:val="center"/>
          </w:tcPr>
          <w:p w14:paraId="4FF3BF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3060</w:t>
            </w:r>
          </w:p>
        </w:tc>
        <w:tc>
          <w:tcPr>
            <w:tcW w:w="425" w:type="pct"/>
            <w:shd w:val="clear" w:color="auto" w:fill="auto"/>
            <w:vAlign w:val="center"/>
          </w:tcPr>
          <w:p w14:paraId="1236AD2D">
            <w:pPr>
              <w:keepNext w:val="0"/>
              <w:keepLines w:val="0"/>
              <w:pageBreakBefore w:val="0"/>
              <w:kinsoku/>
              <w:wordWrap/>
              <w:overflowPunct/>
              <w:topLinePunct w:val="0"/>
              <w:autoSpaceDE/>
              <w:autoSpaceDN/>
              <w:bidi w:val="0"/>
              <w:adjustRightInd/>
              <w:snapToGrid/>
              <w:jc w:val="center"/>
              <w:rPr>
                <w:rFonts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4"/>
                <w:highlight w:val="none"/>
              </w:rPr>
              <w:t>是</w:t>
            </w:r>
          </w:p>
        </w:tc>
        <w:tc>
          <w:tcPr>
            <w:tcW w:w="616" w:type="pct"/>
            <w:vMerge w:val="restart"/>
            <w:vAlign w:val="center"/>
          </w:tcPr>
          <w:p w14:paraId="64C2E2E0">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心脏大血管外科</w:t>
            </w:r>
          </w:p>
        </w:tc>
      </w:tr>
      <w:tr w14:paraId="5891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282480D9">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rPr>
            </w:pPr>
          </w:p>
        </w:tc>
        <w:tc>
          <w:tcPr>
            <w:tcW w:w="457" w:type="pct"/>
            <w:shd w:val="clear" w:color="auto" w:fill="auto"/>
            <w:vAlign w:val="center"/>
          </w:tcPr>
          <w:p w14:paraId="05A5CE83">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2</w:t>
            </w:r>
          </w:p>
        </w:tc>
        <w:tc>
          <w:tcPr>
            <w:tcW w:w="971" w:type="pct"/>
            <w:shd w:val="clear" w:color="auto" w:fill="auto"/>
            <w:vAlign w:val="center"/>
          </w:tcPr>
          <w:p w14:paraId="7D7B7E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外科消融系统</w:t>
            </w:r>
          </w:p>
        </w:tc>
        <w:tc>
          <w:tcPr>
            <w:tcW w:w="948" w:type="pct"/>
            <w:shd w:val="clear" w:color="auto" w:fill="auto"/>
            <w:vAlign w:val="center"/>
          </w:tcPr>
          <w:p w14:paraId="42AFD9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60841</w:t>
            </w:r>
          </w:p>
        </w:tc>
        <w:tc>
          <w:tcPr>
            <w:tcW w:w="345" w:type="pct"/>
            <w:shd w:val="clear" w:color="auto" w:fill="auto"/>
            <w:vAlign w:val="center"/>
          </w:tcPr>
          <w:p w14:paraId="3C1D65F7">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根</w:t>
            </w:r>
          </w:p>
        </w:tc>
        <w:tc>
          <w:tcPr>
            <w:tcW w:w="478" w:type="pct"/>
            <w:shd w:val="clear" w:color="auto" w:fill="auto"/>
            <w:vAlign w:val="center"/>
          </w:tcPr>
          <w:p w14:paraId="73B18E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21500</w:t>
            </w:r>
          </w:p>
        </w:tc>
        <w:tc>
          <w:tcPr>
            <w:tcW w:w="492" w:type="pct"/>
            <w:shd w:val="clear" w:color="auto" w:fill="auto"/>
            <w:vAlign w:val="center"/>
          </w:tcPr>
          <w:p w14:paraId="267604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21500</w:t>
            </w:r>
          </w:p>
        </w:tc>
        <w:tc>
          <w:tcPr>
            <w:tcW w:w="425" w:type="pct"/>
            <w:shd w:val="clear" w:color="auto" w:fill="auto"/>
            <w:vAlign w:val="center"/>
          </w:tcPr>
          <w:p w14:paraId="733FD521">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4"/>
                <w:highlight w:val="none"/>
              </w:rPr>
              <w:t>是</w:t>
            </w:r>
          </w:p>
        </w:tc>
        <w:tc>
          <w:tcPr>
            <w:tcW w:w="616" w:type="pct"/>
            <w:vMerge w:val="continue"/>
            <w:vAlign w:val="center"/>
          </w:tcPr>
          <w:p w14:paraId="2E2E60A3">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eastAsia="zh-CN"/>
              </w:rPr>
            </w:pPr>
          </w:p>
        </w:tc>
      </w:tr>
      <w:tr w14:paraId="2CDF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2A55BF85">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rPr>
            </w:pPr>
          </w:p>
        </w:tc>
        <w:tc>
          <w:tcPr>
            <w:tcW w:w="457" w:type="pct"/>
            <w:shd w:val="clear" w:color="auto" w:fill="auto"/>
            <w:vAlign w:val="center"/>
          </w:tcPr>
          <w:p w14:paraId="3F78D8A4">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3</w:t>
            </w:r>
          </w:p>
        </w:tc>
        <w:tc>
          <w:tcPr>
            <w:tcW w:w="971" w:type="pct"/>
            <w:shd w:val="clear" w:color="auto" w:fill="auto"/>
            <w:vAlign w:val="center"/>
          </w:tcPr>
          <w:p w14:paraId="26C6FC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外科消融系统</w:t>
            </w:r>
          </w:p>
        </w:tc>
        <w:tc>
          <w:tcPr>
            <w:tcW w:w="948" w:type="pct"/>
            <w:shd w:val="clear" w:color="auto" w:fill="auto"/>
            <w:vAlign w:val="center"/>
          </w:tcPr>
          <w:p w14:paraId="4437BB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60813</w:t>
            </w:r>
          </w:p>
        </w:tc>
        <w:tc>
          <w:tcPr>
            <w:tcW w:w="345" w:type="pct"/>
            <w:shd w:val="clear" w:color="auto" w:fill="auto"/>
            <w:vAlign w:val="center"/>
          </w:tcPr>
          <w:p w14:paraId="32D3B192">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根</w:t>
            </w:r>
          </w:p>
        </w:tc>
        <w:tc>
          <w:tcPr>
            <w:tcW w:w="478" w:type="pct"/>
            <w:shd w:val="clear" w:color="auto" w:fill="auto"/>
            <w:vAlign w:val="center"/>
          </w:tcPr>
          <w:p w14:paraId="31CC6E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11000</w:t>
            </w:r>
          </w:p>
        </w:tc>
        <w:tc>
          <w:tcPr>
            <w:tcW w:w="492" w:type="pct"/>
            <w:shd w:val="clear" w:color="auto" w:fill="auto"/>
            <w:vAlign w:val="center"/>
          </w:tcPr>
          <w:p w14:paraId="213318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11000</w:t>
            </w:r>
          </w:p>
        </w:tc>
        <w:tc>
          <w:tcPr>
            <w:tcW w:w="425" w:type="pct"/>
            <w:vAlign w:val="center"/>
          </w:tcPr>
          <w:p w14:paraId="68F057B1">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16" w:type="pct"/>
            <w:vMerge w:val="continue"/>
            <w:vAlign w:val="center"/>
          </w:tcPr>
          <w:p w14:paraId="3CD371BA">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eastAsia="zh-CN"/>
              </w:rPr>
            </w:pPr>
          </w:p>
        </w:tc>
      </w:tr>
    </w:tbl>
    <w:p w14:paraId="02AA5EED">
      <w:pPr>
        <w:pStyle w:val="148"/>
        <w:ind w:right="439"/>
        <w:rPr>
          <w:b/>
          <w:color w:val="auto"/>
          <w:sz w:val="28"/>
          <w:szCs w:val="28"/>
          <w:highlight w:val="none"/>
        </w:rPr>
      </w:pPr>
      <w:r>
        <w:rPr>
          <w:rFonts w:hint="eastAsia"/>
          <w:b/>
          <w:color w:val="auto"/>
          <w:sz w:val="28"/>
          <w:szCs w:val="28"/>
          <w:highlight w:val="none"/>
        </w:rPr>
        <w:t>★二、商务要求（实质性要求）</w:t>
      </w:r>
    </w:p>
    <w:p w14:paraId="40DD1118">
      <w:pPr>
        <w:pStyle w:val="17"/>
        <w:numPr>
          <w:ilvl w:val="0"/>
          <w:numId w:val="7"/>
        </w:numPr>
        <w:spacing w:before="241" w:beforeLines="50" w:after="241" w:afterLines="50" w:line="460" w:lineRule="exact"/>
        <w:rPr>
          <w:color w:val="auto"/>
          <w:highlight w:val="none"/>
        </w:rPr>
      </w:pPr>
      <w:r>
        <w:rPr>
          <w:rFonts w:hint="eastAsia"/>
          <w:color w:val="auto"/>
          <w:highlight w:val="none"/>
        </w:rPr>
        <w:t>交货期及地点</w:t>
      </w:r>
    </w:p>
    <w:p w14:paraId="0C04FB31">
      <w:pPr>
        <w:pStyle w:val="17"/>
        <w:spacing w:before="241" w:beforeLines="50" w:after="241" w:afterLines="50" w:line="460" w:lineRule="exact"/>
        <w:rPr>
          <w:color w:val="auto"/>
          <w:highlight w:val="none"/>
        </w:rPr>
      </w:pPr>
      <w:r>
        <w:rPr>
          <w:rFonts w:hint="eastAsia"/>
          <w:color w:val="auto"/>
          <w:highlight w:val="none"/>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rPr>
          <w:color w:val="auto"/>
          <w:highlight w:val="none"/>
        </w:rPr>
      </w:pPr>
      <w:r>
        <w:rPr>
          <w:rFonts w:hint="eastAsia"/>
          <w:color w:val="auto"/>
          <w:highlight w:val="none"/>
        </w:rPr>
        <w:t>1.2 交货地点:广安市人民医院/四川大学华西医院广安医院。</w:t>
      </w:r>
    </w:p>
    <w:p w14:paraId="17E307AE">
      <w:pPr>
        <w:pStyle w:val="17"/>
        <w:spacing w:before="241" w:beforeLines="50" w:after="241" w:afterLines="50" w:line="460" w:lineRule="exact"/>
        <w:rPr>
          <w:color w:val="auto"/>
          <w:highlight w:val="none"/>
        </w:rPr>
      </w:pPr>
      <w:r>
        <w:rPr>
          <w:rFonts w:hint="eastAsia"/>
          <w:color w:val="auto"/>
          <w:highlight w:val="none"/>
        </w:rPr>
        <w:t>2. 付款方式和条件</w:t>
      </w:r>
    </w:p>
    <w:p w14:paraId="727EB073">
      <w:pPr>
        <w:pStyle w:val="17"/>
        <w:spacing w:before="241" w:beforeLines="50" w:after="241" w:afterLines="50" w:line="460" w:lineRule="exact"/>
        <w:rPr>
          <w:color w:val="auto"/>
          <w:highlight w:val="none"/>
        </w:rPr>
      </w:pPr>
      <w:r>
        <w:rPr>
          <w:rFonts w:hint="eastAsia"/>
          <w:color w:val="auto"/>
          <w:highlight w:val="none"/>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rPr>
          <w:color w:val="auto"/>
          <w:highlight w:val="none"/>
        </w:rPr>
      </w:pPr>
      <w:r>
        <w:rPr>
          <w:rFonts w:hint="eastAsia"/>
          <w:color w:val="auto"/>
          <w:highlight w:val="none"/>
        </w:rPr>
        <w:t>验收</w:t>
      </w:r>
    </w:p>
    <w:p w14:paraId="4E7E29D4">
      <w:pPr>
        <w:pStyle w:val="17"/>
        <w:spacing w:before="241" w:beforeLines="50" w:after="241" w:afterLines="50" w:line="460" w:lineRule="exact"/>
        <w:rPr>
          <w:color w:val="auto"/>
          <w:highlight w:val="none"/>
        </w:rPr>
      </w:pPr>
      <w:r>
        <w:rPr>
          <w:rFonts w:hint="eastAsia"/>
          <w:color w:val="auto"/>
          <w:highlight w:val="none"/>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rPr>
          <w:color w:val="auto"/>
          <w:highlight w:val="none"/>
        </w:rPr>
      </w:pPr>
      <w:r>
        <w:rPr>
          <w:rFonts w:hint="eastAsia"/>
          <w:color w:val="auto"/>
          <w:highlight w:val="none"/>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rPr>
          <w:color w:val="auto"/>
          <w:highlight w:val="none"/>
        </w:rPr>
      </w:pPr>
      <w:r>
        <w:rPr>
          <w:rFonts w:hint="eastAsia"/>
          <w:color w:val="auto"/>
          <w:highlight w:val="none"/>
        </w:rPr>
        <w:t>3.3 由采购人人为因素所造成的耗材污染、过期、变质等损失，由采购人自行承担。</w:t>
      </w:r>
    </w:p>
    <w:p w14:paraId="3202AA6F">
      <w:pPr>
        <w:pStyle w:val="17"/>
        <w:spacing w:before="241" w:beforeLines="50" w:after="241" w:afterLines="50" w:line="460" w:lineRule="exact"/>
        <w:rPr>
          <w:color w:val="auto"/>
          <w:highlight w:val="none"/>
        </w:rPr>
      </w:pPr>
      <w:r>
        <w:rPr>
          <w:rFonts w:hint="eastAsia"/>
          <w:color w:val="auto"/>
          <w:highlight w:val="none"/>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rPr>
          <w:color w:val="auto"/>
          <w:highlight w:val="none"/>
        </w:rPr>
      </w:pPr>
      <w:r>
        <w:rPr>
          <w:rFonts w:hint="eastAsia"/>
          <w:color w:val="auto"/>
          <w:highlight w:val="none"/>
        </w:rPr>
        <w:t>3.5 验收合格之前，医用耗材毁损灭失的风险由中标人承担。</w:t>
      </w:r>
    </w:p>
    <w:p w14:paraId="571F499C">
      <w:pPr>
        <w:pStyle w:val="17"/>
        <w:spacing w:before="241" w:beforeLines="50" w:after="241" w:afterLines="50" w:line="460" w:lineRule="exact"/>
        <w:rPr>
          <w:color w:val="auto"/>
          <w:highlight w:val="none"/>
        </w:rPr>
      </w:pPr>
      <w:r>
        <w:rPr>
          <w:rFonts w:hint="eastAsia"/>
          <w:color w:val="auto"/>
          <w:highlight w:val="none"/>
        </w:rPr>
        <w:t>4. 违约责任：</w:t>
      </w:r>
    </w:p>
    <w:p w14:paraId="731FC0AA">
      <w:pPr>
        <w:pStyle w:val="17"/>
        <w:spacing w:before="241" w:beforeLines="50" w:after="241" w:afterLines="50" w:line="460" w:lineRule="exact"/>
        <w:rPr>
          <w:color w:val="auto"/>
          <w:highlight w:val="none"/>
        </w:rPr>
      </w:pPr>
      <w:r>
        <w:rPr>
          <w:rFonts w:hint="eastAsia"/>
          <w:color w:val="auto"/>
          <w:highlight w:val="none"/>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rPr>
          <w:color w:val="auto"/>
          <w:highlight w:val="none"/>
        </w:rPr>
      </w:pPr>
      <w:r>
        <w:rPr>
          <w:rFonts w:hint="eastAsia"/>
          <w:color w:val="auto"/>
          <w:highlight w:val="none"/>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rPr>
          <w:color w:val="auto"/>
          <w:highlight w:val="none"/>
        </w:rPr>
      </w:pPr>
      <w:r>
        <w:rPr>
          <w:rFonts w:hint="eastAsia"/>
          <w:color w:val="auto"/>
          <w:highlight w:val="none"/>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rPr>
          <w:color w:val="auto"/>
          <w:highlight w:val="none"/>
        </w:rPr>
      </w:pPr>
      <w:r>
        <w:rPr>
          <w:rFonts w:hint="eastAsia"/>
          <w:color w:val="auto"/>
          <w:highlight w:val="none"/>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rPr>
          <w:color w:val="auto"/>
          <w:highlight w:val="none"/>
        </w:rPr>
      </w:pPr>
      <w:r>
        <w:rPr>
          <w:rFonts w:hint="eastAsia"/>
          <w:color w:val="auto"/>
          <w:highlight w:val="none"/>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rPr>
          <w:color w:val="auto"/>
          <w:highlight w:val="none"/>
        </w:rPr>
      </w:pPr>
      <w:r>
        <w:rPr>
          <w:rFonts w:hint="eastAsia"/>
          <w:color w:val="auto"/>
          <w:highlight w:val="none"/>
        </w:rPr>
        <w:t>4.6 中标人因上述违约行为偿付的违约金不足以弥补采购人损失的，还应按采购人实际经济损失足额弥补。</w:t>
      </w:r>
    </w:p>
    <w:p w14:paraId="6376789E">
      <w:pPr>
        <w:pStyle w:val="17"/>
        <w:spacing w:before="241" w:beforeLines="50" w:after="241" w:afterLines="50" w:line="460" w:lineRule="exact"/>
        <w:rPr>
          <w:color w:val="auto"/>
          <w:highlight w:val="none"/>
        </w:rPr>
      </w:pPr>
      <w:r>
        <w:rPr>
          <w:rFonts w:hint="eastAsia"/>
          <w:color w:val="auto"/>
          <w:highlight w:val="none"/>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rPr>
          <w:color w:val="auto"/>
          <w:highlight w:val="none"/>
        </w:rPr>
      </w:pPr>
      <w:r>
        <w:rPr>
          <w:rFonts w:hint="eastAsia"/>
          <w:color w:val="auto"/>
          <w:highlight w:val="none"/>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rPr>
          <w:color w:val="auto"/>
          <w:highlight w:val="none"/>
        </w:rPr>
      </w:pPr>
      <w:r>
        <w:rPr>
          <w:rFonts w:hint="eastAsia"/>
          <w:color w:val="auto"/>
          <w:highlight w:val="none"/>
        </w:rPr>
        <w:t>5.解决争议的方法：</w:t>
      </w:r>
    </w:p>
    <w:p w14:paraId="4B5A11D6">
      <w:pPr>
        <w:pStyle w:val="17"/>
        <w:spacing w:before="241" w:beforeLines="50" w:after="241" w:afterLines="50" w:line="460" w:lineRule="exact"/>
        <w:rPr>
          <w:color w:val="auto"/>
          <w:highlight w:val="none"/>
        </w:rPr>
      </w:pPr>
      <w:r>
        <w:rPr>
          <w:rFonts w:hint="eastAsia"/>
          <w:color w:val="auto"/>
          <w:highlight w:val="none"/>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rPr>
          <w:color w:val="auto"/>
          <w:highlight w:val="none"/>
        </w:rPr>
      </w:pPr>
      <w:r>
        <w:rPr>
          <w:rFonts w:hint="eastAsia"/>
          <w:color w:val="auto"/>
          <w:highlight w:val="none"/>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rPr>
          <w:color w:val="auto"/>
          <w:highlight w:val="none"/>
        </w:rPr>
      </w:pPr>
      <w:r>
        <w:rPr>
          <w:rFonts w:hint="eastAsia"/>
          <w:color w:val="auto"/>
          <w:highlight w:val="none"/>
        </w:rPr>
        <w:t>6 其他要求：</w:t>
      </w:r>
    </w:p>
    <w:p w14:paraId="7E67954D">
      <w:pPr>
        <w:pStyle w:val="17"/>
        <w:spacing w:before="241" w:beforeLines="50" w:after="241" w:afterLines="50" w:line="460" w:lineRule="exact"/>
        <w:rPr>
          <w:color w:val="auto"/>
          <w:highlight w:val="none"/>
        </w:rPr>
      </w:pPr>
      <w:r>
        <w:rPr>
          <w:rFonts w:hint="eastAsia"/>
          <w:color w:val="auto"/>
          <w:highlight w:val="none"/>
        </w:rPr>
        <w:t>6.1 采购合同签订时间：供应商成交后，自成交公告发出之日起30日内与采购单位签订采购合同。</w:t>
      </w:r>
    </w:p>
    <w:p w14:paraId="2E89FEBA">
      <w:pPr>
        <w:pStyle w:val="17"/>
        <w:spacing w:before="241" w:beforeLines="50" w:after="241" w:afterLines="50" w:line="460" w:lineRule="exact"/>
        <w:rPr>
          <w:color w:val="auto"/>
          <w:highlight w:val="none"/>
        </w:rPr>
      </w:pPr>
      <w:r>
        <w:rPr>
          <w:rFonts w:hint="eastAsia"/>
          <w:color w:val="auto"/>
          <w:highlight w:val="none"/>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rPr>
          <w:color w:val="auto"/>
          <w:highlight w:val="none"/>
        </w:rPr>
      </w:pPr>
      <w:r>
        <w:rPr>
          <w:rFonts w:hint="eastAsia"/>
          <w:color w:val="auto"/>
          <w:highlight w:val="none"/>
        </w:rPr>
        <w:t>6.3 供应商在项目执行过程中定期及时向采购人通告本项目供货的重大事项及其进度。</w:t>
      </w:r>
    </w:p>
    <w:p w14:paraId="72B0BEA1">
      <w:pPr>
        <w:pStyle w:val="17"/>
        <w:spacing w:before="241" w:beforeLines="50" w:after="241" w:afterLines="50" w:line="460" w:lineRule="exact"/>
        <w:rPr>
          <w:color w:val="auto"/>
          <w:highlight w:val="none"/>
        </w:rPr>
      </w:pPr>
      <w:r>
        <w:rPr>
          <w:rFonts w:hint="eastAsia"/>
          <w:color w:val="auto"/>
          <w:highlight w:val="none"/>
        </w:rPr>
        <w:t>6.4 接受项目行业管理部门及政府有关部门的指导，接受采购人的监督。</w:t>
      </w:r>
    </w:p>
    <w:p w14:paraId="5AF5200D">
      <w:pPr>
        <w:pStyle w:val="17"/>
        <w:spacing w:before="241" w:beforeLines="50" w:after="241" w:afterLines="50" w:line="460" w:lineRule="exact"/>
        <w:rPr>
          <w:color w:val="auto"/>
          <w:highlight w:val="none"/>
        </w:rPr>
      </w:pPr>
      <w:r>
        <w:rPr>
          <w:rFonts w:hint="eastAsia"/>
          <w:color w:val="auto"/>
          <w:highlight w:val="none"/>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highlight w:val="none"/>
        </w:rPr>
        <w:br w:type="page"/>
      </w:r>
    </w:p>
    <w:p w14:paraId="05B1C56F">
      <w:pPr>
        <w:tabs>
          <w:tab w:val="left" w:pos="1134"/>
        </w:tabs>
        <w:adjustRightInd w:val="0"/>
        <w:spacing w:before="60" w:after="60" w:line="400" w:lineRule="atLeast"/>
        <w:ind w:right="438" w:rightChars="200"/>
        <w:textAlignment w:val="baseline"/>
        <w:rPr>
          <w:rFonts w:ascii="Arial" w:hAnsi="Arial"/>
          <w:b/>
          <w:color w:val="auto"/>
          <w:kern w:val="0"/>
          <w:sz w:val="28"/>
          <w:szCs w:val="28"/>
          <w:highlight w:val="none"/>
        </w:rPr>
      </w:pPr>
      <w:r>
        <w:rPr>
          <w:rFonts w:hint="eastAsia" w:ascii="Arial" w:hAnsi="Arial"/>
          <w:b/>
          <w:color w:val="auto"/>
          <w:kern w:val="0"/>
          <w:sz w:val="28"/>
          <w:szCs w:val="28"/>
          <w:highlight w:val="none"/>
        </w:rPr>
        <w:t>三、技术要求</w:t>
      </w:r>
    </w:p>
    <w:p w14:paraId="0E867B64">
      <w:pPr>
        <w:tabs>
          <w:tab w:val="left" w:pos="567"/>
        </w:tabs>
        <w:adjustRightInd w:val="0"/>
        <w:snapToGrid w:val="0"/>
        <w:spacing w:line="460" w:lineRule="exact"/>
        <w:rPr>
          <w:rFonts w:ascii="宋体" w:hAnsi="宋体"/>
          <w:b/>
          <w:color w:val="auto"/>
          <w:sz w:val="24"/>
          <w:highlight w:val="none"/>
        </w:rPr>
      </w:pPr>
      <w:r>
        <w:rPr>
          <w:rFonts w:hint="eastAsia" w:ascii="宋体" w:hAnsi="宋体" w:cs="宋体"/>
          <w:b/>
          <w:color w:val="auto"/>
          <w:sz w:val="24"/>
          <w:highlight w:val="none"/>
        </w:rPr>
        <w:t>0</w:t>
      </w:r>
      <w:r>
        <w:rPr>
          <w:rFonts w:hint="eastAsia" w:ascii="宋体" w:hAnsi="宋体"/>
          <w:b/>
          <w:color w:val="auto"/>
          <w:sz w:val="24"/>
          <w:highlight w:val="none"/>
        </w:rPr>
        <w:t>1-01：可控直径TIPS覆膜支架系统</w:t>
      </w:r>
    </w:p>
    <w:p w14:paraId="371CBCAF">
      <w:pP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w:t>
      </w:r>
      <w:r>
        <w:rPr>
          <w:rFonts w:hint="eastAsia" w:ascii="宋体" w:hAnsi="宋体"/>
          <w:color w:val="auto"/>
          <w:sz w:val="24"/>
          <w:highlight w:val="none"/>
        </w:rPr>
        <w:t>用途：可控直径TIPS覆膜支架系统用于在肝静脉与门静脉之间的肝实质内建立人工分流通道</w:t>
      </w:r>
    </w:p>
    <w:p w14:paraId="75BF02C5">
      <w:pP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输送系统与直径</w:t>
      </w:r>
      <w:r>
        <w:rPr>
          <w:rFonts w:hint="eastAsia" w:ascii="宋体" w:hAnsi="宋体"/>
          <w:color w:val="auto"/>
          <w:sz w:val="24"/>
          <w:highlight w:val="none"/>
          <w:lang w:eastAsia="zh-CN"/>
        </w:rPr>
        <w:t>≤</w:t>
      </w:r>
      <w:r>
        <w:rPr>
          <w:rFonts w:hint="eastAsia" w:ascii="宋体" w:hAnsi="宋体"/>
          <w:color w:val="auto"/>
          <w:sz w:val="24"/>
          <w:highlight w:val="none"/>
        </w:rPr>
        <w:t>0.038英寸（0.97毫米）的导丝相容</w:t>
      </w:r>
    </w:p>
    <w:p w14:paraId="351BA791">
      <w:pPr>
        <w:rPr>
          <w:rFonts w:hint="eastAsia" w:ascii="宋体" w:hAnsi="宋体"/>
          <w:b/>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环氧乙烷灭菌，一次性使用，有效期</w:t>
      </w:r>
      <w:r>
        <w:rPr>
          <w:rFonts w:hint="eastAsia" w:ascii="宋体" w:hAnsi="宋体"/>
          <w:color w:val="auto"/>
          <w:sz w:val="24"/>
          <w:highlight w:val="none"/>
          <w:lang w:eastAsia="zh-CN"/>
        </w:rPr>
        <w:t>≥</w:t>
      </w:r>
      <w:r>
        <w:rPr>
          <w:rFonts w:hint="eastAsia" w:ascii="宋体" w:hAnsi="宋体"/>
          <w:color w:val="auto"/>
          <w:sz w:val="24"/>
          <w:highlight w:val="none"/>
        </w:rPr>
        <w:t>3年</w:t>
      </w:r>
    </w:p>
    <w:p w14:paraId="1BF4934E">
      <w:pPr>
        <w:rPr>
          <w:rFonts w:ascii="宋体" w:hAnsi="宋体"/>
          <w:b/>
          <w:color w:val="auto"/>
          <w:sz w:val="24"/>
          <w:highlight w:val="none"/>
        </w:rPr>
      </w:pPr>
      <w:r>
        <w:rPr>
          <w:rFonts w:hint="eastAsia" w:ascii="宋体" w:hAnsi="宋体"/>
          <w:b/>
          <w:color w:val="auto"/>
          <w:sz w:val="24"/>
          <w:highlight w:val="none"/>
        </w:rPr>
        <w:t>01-0</w:t>
      </w:r>
      <w:r>
        <w:rPr>
          <w:rFonts w:hint="eastAsia" w:ascii="宋体" w:hAnsi="宋体"/>
          <w:b/>
          <w:color w:val="auto"/>
          <w:sz w:val="24"/>
          <w:highlight w:val="none"/>
          <w:lang w:val="en-US" w:eastAsia="zh-CN"/>
        </w:rPr>
        <w:t>2</w:t>
      </w:r>
      <w:r>
        <w:rPr>
          <w:rFonts w:hint="eastAsia" w:ascii="宋体" w:hAnsi="宋体"/>
          <w:b/>
          <w:color w:val="auto"/>
          <w:sz w:val="24"/>
          <w:highlight w:val="none"/>
        </w:rPr>
        <w:t>：可控直径TIPS覆膜支架系统</w:t>
      </w:r>
    </w:p>
    <w:p w14:paraId="61DBC084">
      <w:pPr>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1.</w:t>
      </w:r>
      <w:r>
        <w:rPr>
          <w:rFonts w:hint="eastAsia" w:ascii="宋体" w:hAnsi="宋体"/>
          <w:color w:val="auto"/>
          <w:sz w:val="24"/>
          <w:highlight w:val="none"/>
        </w:rPr>
        <w:t>用途：可控直径TIPS覆膜支架系统用于在肝静脉与门静脉之间的肝实质内建立人工分流通道</w:t>
      </w:r>
    </w:p>
    <w:p w14:paraId="38B088FC">
      <w:pP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输送系统与直径</w:t>
      </w:r>
      <w:r>
        <w:rPr>
          <w:rFonts w:hint="eastAsia" w:ascii="宋体" w:hAnsi="宋体"/>
          <w:color w:val="auto"/>
          <w:sz w:val="24"/>
          <w:highlight w:val="none"/>
          <w:lang w:eastAsia="zh-CN"/>
        </w:rPr>
        <w:t>≤</w:t>
      </w:r>
      <w:r>
        <w:rPr>
          <w:rFonts w:hint="eastAsia" w:ascii="宋体" w:hAnsi="宋体"/>
          <w:color w:val="auto"/>
          <w:sz w:val="24"/>
          <w:highlight w:val="none"/>
        </w:rPr>
        <w:t>0.038英寸（0.97毫米）的导丝相容</w:t>
      </w:r>
    </w:p>
    <w:p w14:paraId="7A781384">
      <w:pPr>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环氧乙烷灭菌，一次性使用，有效期</w:t>
      </w:r>
      <w:r>
        <w:rPr>
          <w:rFonts w:hint="eastAsia" w:ascii="宋体" w:hAnsi="宋体"/>
          <w:color w:val="auto"/>
          <w:sz w:val="24"/>
          <w:highlight w:val="none"/>
          <w:lang w:eastAsia="zh-CN"/>
        </w:rPr>
        <w:t>≥</w:t>
      </w:r>
      <w:r>
        <w:rPr>
          <w:rFonts w:hint="eastAsia" w:ascii="宋体" w:hAnsi="宋体"/>
          <w:color w:val="auto"/>
          <w:sz w:val="24"/>
          <w:highlight w:val="none"/>
        </w:rPr>
        <w:t>3年</w:t>
      </w:r>
    </w:p>
    <w:p w14:paraId="054FAE97">
      <w:pPr>
        <w:rPr>
          <w:rFonts w:hint="eastAsia" w:ascii="宋体" w:hAnsi="宋体"/>
          <w:b/>
          <w:color w:val="auto"/>
          <w:sz w:val="24"/>
          <w:highlight w:val="none"/>
        </w:rPr>
      </w:pPr>
    </w:p>
    <w:p w14:paraId="6CF96644">
      <w:pPr>
        <w:rPr>
          <w:rFonts w:ascii="宋体" w:hAnsi="宋体"/>
          <w:b/>
          <w:color w:val="auto"/>
          <w:sz w:val="24"/>
          <w:highlight w:val="none"/>
        </w:rPr>
      </w:pPr>
      <w:r>
        <w:rPr>
          <w:rFonts w:hint="eastAsia" w:ascii="宋体" w:hAnsi="宋体"/>
          <w:b/>
          <w:color w:val="auto"/>
          <w:sz w:val="24"/>
          <w:highlight w:val="none"/>
        </w:rPr>
        <w:t>0</w:t>
      </w:r>
      <w:r>
        <w:rPr>
          <w:rFonts w:hint="eastAsia" w:ascii="宋体" w:hAnsi="宋体"/>
          <w:b/>
          <w:color w:val="auto"/>
          <w:sz w:val="24"/>
          <w:highlight w:val="none"/>
          <w:lang w:val="en-US" w:eastAsia="zh-CN"/>
        </w:rPr>
        <w:t>2</w:t>
      </w:r>
      <w:r>
        <w:rPr>
          <w:rFonts w:hint="eastAsia" w:ascii="宋体" w:hAnsi="宋体"/>
          <w:b/>
          <w:color w:val="auto"/>
          <w:sz w:val="24"/>
          <w:highlight w:val="none"/>
        </w:rPr>
        <w:t>-0</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集成CVR膜式氧合器</w:t>
      </w:r>
    </w:p>
    <w:p w14:paraId="472DAE67">
      <w:pPr>
        <w:rPr>
          <w:rFonts w:hint="eastAsia" w:ascii="宋体" w:hAnsi="宋体"/>
          <w:color w:val="auto"/>
          <w:sz w:val="24"/>
          <w:highlight w:val="none"/>
        </w:rPr>
      </w:pPr>
      <w:r>
        <w:rPr>
          <w:rFonts w:hint="eastAsia" w:ascii="宋体" w:hAnsi="宋体"/>
          <w:color w:val="auto"/>
          <w:sz w:val="24"/>
          <w:highlight w:val="none"/>
        </w:rPr>
        <w:t>★1.心肺转流手术过程中用于成人患者的体外循环灌注回路</w:t>
      </w:r>
      <w:r>
        <w:rPr>
          <w:rFonts w:hint="eastAsia" w:ascii="宋体" w:hAnsi="宋体"/>
          <w:color w:val="auto"/>
          <w:sz w:val="24"/>
          <w:highlight w:val="none"/>
          <w:lang w:eastAsia="zh-CN"/>
        </w:rPr>
        <w:t>中</w:t>
      </w:r>
      <w:r>
        <w:rPr>
          <w:rFonts w:hint="eastAsia" w:ascii="宋体" w:hAnsi="宋体"/>
          <w:color w:val="auto"/>
          <w:sz w:val="24"/>
          <w:highlight w:val="none"/>
        </w:rPr>
        <w:t>以氧合和去除血液中的二氧化碳并冷却或加温血液</w:t>
      </w:r>
    </w:p>
    <w:p w14:paraId="490AC23F">
      <w:pPr>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主要</w:t>
      </w:r>
      <w:r>
        <w:rPr>
          <w:rFonts w:hint="eastAsia" w:ascii="宋体" w:hAnsi="宋体"/>
          <w:color w:val="auto"/>
          <w:sz w:val="24"/>
          <w:highlight w:val="none"/>
        </w:rPr>
        <w:t>由氧合器，集成式热交换器及储血器组成</w:t>
      </w:r>
    </w:p>
    <w:p w14:paraId="038381DC">
      <w:pPr>
        <w:rPr>
          <w:rFonts w:hint="eastAsia" w:ascii="宋体" w:hAnsi="宋体"/>
          <w:color w:val="auto"/>
          <w:sz w:val="24"/>
          <w:highlight w:val="none"/>
        </w:rPr>
      </w:pPr>
      <w:r>
        <w:rPr>
          <w:rFonts w:hint="eastAsia" w:ascii="宋体" w:hAnsi="宋体"/>
          <w:color w:val="auto"/>
          <w:sz w:val="24"/>
          <w:highlight w:val="none"/>
        </w:rPr>
        <w:t>▲3.氧合纤维膜类型为微孔聚丙烯中空纤维，且带有非肝素涂层，亲水聚合物表面，保护血小板功能</w:t>
      </w:r>
    </w:p>
    <w:p w14:paraId="19E71610">
      <w:pPr>
        <w:rPr>
          <w:rFonts w:hint="eastAsia" w:ascii="宋体" w:hAnsi="宋体"/>
          <w:color w:val="auto"/>
          <w:sz w:val="24"/>
          <w:highlight w:val="none"/>
        </w:rPr>
      </w:pPr>
      <w:r>
        <w:rPr>
          <w:rFonts w:hint="eastAsia" w:ascii="宋体" w:hAnsi="宋体"/>
          <w:color w:val="auto"/>
          <w:sz w:val="24"/>
          <w:highlight w:val="none"/>
        </w:rPr>
        <w:t>▲4.氧合器静态预充量280ml，膜表面积可达 2.5 m²；血流量可达到 1 L/min- 7 L/min</w:t>
      </w:r>
    </w:p>
    <w:p w14:paraId="323A2602">
      <w:pPr>
        <w:rPr>
          <w:rFonts w:hint="eastAsia" w:ascii="宋体" w:hAnsi="宋体"/>
          <w:b/>
          <w:color w:val="auto"/>
          <w:sz w:val="24"/>
          <w:highlight w:val="none"/>
        </w:rPr>
      </w:pPr>
      <w:r>
        <w:rPr>
          <w:rFonts w:hint="eastAsia" w:ascii="宋体" w:hAnsi="宋体"/>
          <w:color w:val="auto"/>
          <w:sz w:val="24"/>
          <w:highlight w:val="none"/>
        </w:rPr>
        <w:t>5.储血罐顶盖和外壳透明</w:t>
      </w:r>
    </w:p>
    <w:p w14:paraId="6A0517E6">
      <w:pPr>
        <w:rPr>
          <w:rFonts w:hint="eastAsia" w:ascii="宋体" w:hAnsi="宋体" w:eastAsia="宋体"/>
          <w:b/>
          <w:color w:val="auto"/>
          <w:sz w:val="24"/>
          <w:highlight w:val="none"/>
          <w:lang w:eastAsia="zh-CN"/>
        </w:rPr>
      </w:pPr>
      <w:r>
        <w:rPr>
          <w:rFonts w:hint="eastAsia" w:ascii="宋体" w:hAnsi="宋体"/>
          <w:b/>
          <w:color w:val="auto"/>
          <w:sz w:val="24"/>
          <w:highlight w:val="none"/>
        </w:rPr>
        <w:t>0</w:t>
      </w:r>
      <w:r>
        <w:rPr>
          <w:rFonts w:hint="eastAsia" w:ascii="宋体" w:hAnsi="宋体"/>
          <w:b/>
          <w:color w:val="auto"/>
          <w:sz w:val="24"/>
          <w:highlight w:val="none"/>
          <w:lang w:val="en-US" w:eastAsia="zh-CN"/>
        </w:rPr>
        <w:t>2</w:t>
      </w:r>
      <w:r>
        <w:rPr>
          <w:rFonts w:hint="eastAsia" w:ascii="宋体" w:hAnsi="宋体"/>
          <w:b/>
          <w:color w:val="auto"/>
          <w:sz w:val="24"/>
          <w:highlight w:val="none"/>
        </w:rPr>
        <w:t>-0</w:t>
      </w:r>
      <w:r>
        <w:rPr>
          <w:rFonts w:hint="eastAsia" w:ascii="宋体" w:hAnsi="宋体"/>
          <w:b/>
          <w:color w:val="auto"/>
          <w:sz w:val="24"/>
          <w:highlight w:val="none"/>
          <w:lang w:val="en-US" w:eastAsia="zh-CN"/>
        </w:rPr>
        <w:t>2</w:t>
      </w:r>
      <w:r>
        <w:rPr>
          <w:rFonts w:hint="eastAsia" w:ascii="宋体" w:hAnsi="宋体"/>
          <w:b/>
          <w:color w:val="auto"/>
          <w:sz w:val="24"/>
          <w:highlight w:val="none"/>
        </w:rPr>
        <w:t>：</w:t>
      </w:r>
      <w:r>
        <w:rPr>
          <w:rFonts w:hint="eastAsia" w:ascii="宋体" w:hAnsi="宋体"/>
          <w:b/>
          <w:color w:val="auto"/>
          <w:sz w:val="24"/>
          <w:highlight w:val="none"/>
          <w:lang w:eastAsia="zh-CN"/>
        </w:rPr>
        <w:t>外科消融系统</w:t>
      </w:r>
    </w:p>
    <w:p w14:paraId="370398E0">
      <w:pPr>
        <w:rPr>
          <w:rFonts w:hint="eastAsia" w:ascii="宋体" w:hAnsi="宋体"/>
          <w:bCs/>
          <w:color w:val="auto"/>
          <w:sz w:val="24"/>
          <w:highlight w:val="none"/>
        </w:rPr>
      </w:pPr>
      <w:r>
        <w:rPr>
          <w:rFonts w:hint="eastAsia" w:ascii="宋体" w:hAnsi="宋体"/>
          <w:bCs/>
          <w:color w:val="auto"/>
          <w:sz w:val="24"/>
          <w:highlight w:val="none"/>
        </w:rPr>
        <w:t>★1、用于开胸手术中利用射频能量消融心肌组织</w:t>
      </w:r>
    </w:p>
    <w:p w14:paraId="4D659952">
      <w:pPr>
        <w:rPr>
          <w:rFonts w:hint="eastAsia" w:ascii="宋体" w:hAnsi="宋体" w:eastAsia="宋体"/>
          <w:bCs/>
          <w:color w:val="auto"/>
          <w:sz w:val="24"/>
          <w:highlight w:val="none"/>
          <w:lang w:eastAsia="zh-CN"/>
        </w:rPr>
      </w:pPr>
      <w:r>
        <w:rPr>
          <w:rFonts w:hint="eastAsia" w:ascii="宋体" w:hAnsi="宋体"/>
          <w:bCs/>
          <w:color w:val="auto"/>
          <w:sz w:val="24"/>
          <w:highlight w:val="none"/>
        </w:rPr>
        <w:t>▲2、有生理盐水冲洗系统，在组织和双极钳钳口之间的接触点输送液体，从而在射频能量输送过程中冷却组织</w:t>
      </w:r>
      <w:r>
        <w:rPr>
          <w:rFonts w:hint="eastAsia"/>
          <w:color w:val="auto"/>
          <w:highlight w:val="none"/>
          <w:lang w:eastAsia="zh-CN"/>
        </w:rPr>
        <w:t>。</w:t>
      </w:r>
    </w:p>
    <w:p w14:paraId="0D7B9665">
      <w:pPr>
        <w:rPr>
          <w:rFonts w:hint="eastAsia" w:ascii="宋体" w:hAnsi="宋体"/>
          <w:bCs/>
          <w:color w:val="auto"/>
          <w:sz w:val="24"/>
          <w:highlight w:val="none"/>
        </w:rPr>
      </w:pPr>
      <w:r>
        <w:rPr>
          <w:rFonts w:hint="eastAsia" w:ascii="宋体" w:hAnsi="宋体"/>
          <w:bCs/>
          <w:color w:val="auto"/>
          <w:sz w:val="24"/>
          <w:highlight w:val="none"/>
        </w:rPr>
        <w:t>★3、钳极头端可灵活旋转达</w:t>
      </w:r>
      <w:r>
        <w:rPr>
          <w:rFonts w:hint="eastAsia" w:ascii="宋体" w:hAnsi="宋体"/>
          <w:bCs/>
          <w:color w:val="auto"/>
          <w:sz w:val="24"/>
          <w:highlight w:val="none"/>
          <w:lang w:val="en-US" w:eastAsia="zh-CN"/>
        </w:rPr>
        <w:t>至少</w:t>
      </w:r>
      <w:r>
        <w:rPr>
          <w:rFonts w:hint="eastAsia" w:ascii="宋体" w:hAnsi="宋体"/>
          <w:bCs/>
          <w:color w:val="auto"/>
          <w:sz w:val="24"/>
          <w:highlight w:val="none"/>
        </w:rPr>
        <w:t>300度</w:t>
      </w:r>
    </w:p>
    <w:p w14:paraId="4B8A6FFD">
      <w:pPr>
        <w:rPr>
          <w:rFonts w:hint="eastAsia" w:ascii="宋体" w:hAnsi="宋体"/>
          <w:bCs/>
          <w:color w:val="auto"/>
          <w:sz w:val="24"/>
          <w:highlight w:val="none"/>
        </w:rPr>
      </w:pPr>
      <w:r>
        <w:rPr>
          <w:rFonts w:hint="eastAsia" w:ascii="宋体" w:hAnsi="宋体"/>
          <w:bCs/>
          <w:color w:val="auto"/>
          <w:sz w:val="24"/>
          <w:highlight w:val="none"/>
        </w:rPr>
        <w:t>4、钳夹部位钳部呈弯曲状</w:t>
      </w:r>
    </w:p>
    <w:p w14:paraId="236EB8A7">
      <w:pPr>
        <w:rPr>
          <w:rFonts w:hint="eastAsia" w:ascii="宋体" w:hAnsi="宋体"/>
          <w:bCs/>
          <w:color w:val="auto"/>
          <w:sz w:val="24"/>
          <w:highlight w:val="none"/>
        </w:rPr>
      </w:pPr>
      <w:r>
        <w:rPr>
          <w:rFonts w:hint="eastAsia" w:ascii="宋体" w:hAnsi="宋体"/>
          <w:bCs/>
          <w:color w:val="auto"/>
          <w:sz w:val="24"/>
          <w:highlight w:val="none"/>
        </w:rPr>
        <w:t>5、预塑形手柄</w:t>
      </w:r>
    </w:p>
    <w:p w14:paraId="1FEBFB30">
      <w:pPr>
        <w:rPr>
          <w:rFonts w:hint="eastAsia" w:ascii="宋体" w:hAnsi="宋体"/>
          <w:bCs/>
          <w:color w:val="auto"/>
          <w:sz w:val="24"/>
          <w:highlight w:val="none"/>
        </w:rPr>
      </w:pPr>
      <w:r>
        <w:rPr>
          <w:rFonts w:hint="eastAsia" w:ascii="宋体" w:hAnsi="宋体"/>
          <w:bCs/>
          <w:color w:val="auto"/>
          <w:sz w:val="24"/>
          <w:highlight w:val="none"/>
        </w:rPr>
        <w:t>6、电缆末端为</w:t>
      </w:r>
      <w:r>
        <w:rPr>
          <w:rFonts w:hint="eastAsia" w:ascii="宋体" w:hAnsi="宋体"/>
          <w:bCs/>
          <w:color w:val="auto"/>
          <w:sz w:val="24"/>
          <w:highlight w:val="none"/>
          <w:lang w:val="en-US" w:eastAsia="zh-CN"/>
        </w:rPr>
        <w:t>至少3个针的</w:t>
      </w:r>
      <w:r>
        <w:rPr>
          <w:rFonts w:hint="eastAsia" w:ascii="宋体" w:hAnsi="宋体"/>
          <w:bCs/>
          <w:color w:val="auto"/>
          <w:sz w:val="24"/>
          <w:highlight w:val="none"/>
        </w:rPr>
        <w:t>接头</w:t>
      </w:r>
    </w:p>
    <w:p w14:paraId="2A8AEE77">
      <w:pPr>
        <w:rPr>
          <w:rFonts w:ascii="宋体" w:hAnsi="宋体"/>
          <w:b/>
          <w:color w:val="auto"/>
          <w:sz w:val="24"/>
          <w:highlight w:val="none"/>
        </w:rPr>
      </w:pPr>
      <w:r>
        <w:rPr>
          <w:rFonts w:hint="eastAsia" w:ascii="宋体" w:hAnsi="宋体"/>
          <w:b/>
          <w:color w:val="auto"/>
          <w:sz w:val="24"/>
          <w:highlight w:val="none"/>
        </w:rPr>
        <w:t>0</w:t>
      </w:r>
      <w:r>
        <w:rPr>
          <w:rFonts w:hint="eastAsia" w:ascii="宋体" w:hAnsi="宋体"/>
          <w:b/>
          <w:color w:val="auto"/>
          <w:sz w:val="24"/>
          <w:highlight w:val="none"/>
          <w:lang w:val="en-US" w:eastAsia="zh-CN"/>
        </w:rPr>
        <w:t>2</w:t>
      </w:r>
      <w:r>
        <w:rPr>
          <w:rFonts w:hint="eastAsia" w:ascii="宋体" w:hAnsi="宋体"/>
          <w:b/>
          <w:color w:val="auto"/>
          <w:sz w:val="24"/>
          <w:highlight w:val="none"/>
        </w:rPr>
        <w:t>-0</w:t>
      </w:r>
      <w:r>
        <w:rPr>
          <w:rFonts w:hint="eastAsia" w:ascii="宋体" w:hAnsi="宋体"/>
          <w:b/>
          <w:color w:val="auto"/>
          <w:sz w:val="24"/>
          <w:highlight w:val="none"/>
          <w:lang w:val="en-US" w:eastAsia="zh-CN"/>
        </w:rPr>
        <w:t>3</w:t>
      </w:r>
      <w:r>
        <w:rPr>
          <w:rFonts w:hint="eastAsia" w:ascii="宋体" w:hAnsi="宋体"/>
          <w:b/>
          <w:color w:val="auto"/>
          <w:sz w:val="24"/>
          <w:highlight w:val="none"/>
        </w:rPr>
        <w:t>：</w:t>
      </w:r>
      <w:r>
        <w:rPr>
          <w:rFonts w:hint="eastAsia" w:ascii="宋体" w:hAnsi="宋体"/>
          <w:b/>
          <w:color w:val="auto"/>
          <w:sz w:val="24"/>
          <w:highlight w:val="none"/>
          <w:lang w:eastAsia="zh-CN"/>
        </w:rPr>
        <w:t>外科消融系统</w:t>
      </w:r>
    </w:p>
    <w:p w14:paraId="2FE99D19">
      <w:pPr>
        <w:numPr>
          <w:ilvl w:val="0"/>
          <w:numId w:val="0"/>
        </w:numPr>
        <w:ind w:leftChars="0"/>
        <w:rPr>
          <w:rFonts w:hint="eastAsia" w:ascii="宋体" w:hAnsi="宋体"/>
          <w:bCs/>
          <w:color w:val="auto"/>
          <w:sz w:val="24"/>
          <w:highlight w:val="none"/>
        </w:rPr>
      </w:pPr>
      <w:r>
        <w:rPr>
          <w:rFonts w:hint="eastAsia" w:ascii="宋体" w:hAnsi="宋体"/>
          <w:bCs/>
          <w:color w:val="auto"/>
          <w:sz w:val="24"/>
          <w:highlight w:val="none"/>
        </w:rPr>
        <w:t>★1、用于开胸手术中利用射频能量消融心肌组织</w:t>
      </w:r>
    </w:p>
    <w:p w14:paraId="12FE23A1">
      <w:pPr>
        <w:numPr>
          <w:ilvl w:val="0"/>
          <w:numId w:val="0"/>
        </w:numPr>
        <w:ind w:leftChars="0"/>
        <w:rPr>
          <w:color w:val="auto"/>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为</w:t>
      </w:r>
      <w:r>
        <w:rPr>
          <w:rFonts w:hint="eastAsia" w:ascii="宋体" w:hAnsi="宋体"/>
          <w:bCs/>
          <w:color w:val="auto"/>
          <w:sz w:val="24"/>
          <w:highlight w:val="none"/>
        </w:rPr>
        <w:t>手持式一次性单极射频消融</w:t>
      </w:r>
    </w:p>
    <w:p w14:paraId="78BAC41D">
      <w:pPr>
        <w:numPr>
          <w:ilvl w:val="0"/>
          <w:numId w:val="0"/>
        </w:numPr>
        <w:ind w:leftChars="0"/>
        <w:rPr>
          <w:rFonts w:hint="eastAsia" w:ascii="宋体" w:hAnsi="宋体"/>
          <w:bCs/>
          <w:color w:val="auto"/>
          <w:sz w:val="24"/>
          <w:highlight w:val="none"/>
        </w:rPr>
      </w:pPr>
      <w:r>
        <w:rPr>
          <w:rFonts w:hint="eastAsia" w:ascii="宋体" w:hAnsi="宋体"/>
          <w:bCs/>
          <w:color w:val="auto"/>
          <w:sz w:val="24"/>
          <w:highlight w:val="none"/>
        </w:rPr>
        <w:t>▲3、有生理盐水冲洗系统，在组织和电极头之间的接触点输送液体，从而在射频能量输送过程中冷却组织</w:t>
      </w:r>
    </w:p>
    <w:p w14:paraId="2604A599">
      <w:pPr>
        <w:numPr>
          <w:ilvl w:val="0"/>
          <w:numId w:val="9"/>
        </w:numPr>
        <w:ind w:leftChars="0"/>
        <w:rPr>
          <w:rFonts w:hint="eastAsia" w:ascii="宋体" w:hAnsi="宋体"/>
          <w:bCs/>
          <w:color w:val="auto"/>
          <w:sz w:val="24"/>
          <w:highlight w:val="none"/>
        </w:rPr>
      </w:pPr>
      <w:r>
        <w:rPr>
          <w:rFonts w:hint="eastAsia" w:ascii="宋体" w:hAnsi="宋体"/>
          <w:bCs/>
          <w:color w:val="auto"/>
          <w:sz w:val="24"/>
          <w:highlight w:val="none"/>
          <w:lang w:val="en-US" w:eastAsia="zh-CN"/>
        </w:rPr>
        <w:t>至少有</w:t>
      </w:r>
      <w:r>
        <w:rPr>
          <w:rFonts w:hint="eastAsia" w:ascii="宋体" w:hAnsi="宋体"/>
          <w:bCs/>
          <w:color w:val="auto"/>
          <w:sz w:val="24"/>
          <w:highlight w:val="none"/>
        </w:rPr>
        <w:t>8.0cm可以进行塑型部位</w:t>
      </w:r>
    </w:p>
    <w:p w14:paraId="12FB0A5A">
      <w:pPr>
        <w:numPr>
          <w:ilvl w:val="0"/>
          <w:numId w:val="0"/>
        </w:numPr>
        <w:rPr>
          <w:rFonts w:hint="eastAsia" w:ascii="宋体" w:hAnsi="宋体"/>
          <w:bCs/>
          <w:color w:val="auto"/>
          <w:sz w:val="24"/>
          <w:highlight w:val="none"/>
        </w:rPr>
      </w:pPr>
      <w:r>
        <w:rPr>
          <w:rFonts w:hint="eastAsia" w:ascii="宋体" w:hAnsi="宋体"/>
          <w:bCs/>
          <w:color w:val="auto"/>
          <w:sz w:val="24"/>
          <w:highlight w:val="none"/>
        </w:rPr>
        <w:t>5、可锻不锈钢轴，带硅酮，氟化高聚物护套</w:t>
      </w:r>
    </w:p>
    <w:p w14:paraId="1DA26FBC">
      <w:pPr>
        <w:numPr>
          <w:ilvl w:val="0"/>
          <w:numId w:val="0"/>
        </w:numPr>
        <w:ind w:leftChars="0"/>
        <w:rPr>
          <w:rFonts w:hint="default" w:ascii="宋体" w:hAnsi="宋体"/>
          <w:bCs/>
          <w:color w:val="auto"/>
          <w:sz w:val="24"/>
          <w:highlight w:val="none"/>
          <w:lang w:val="en-US"/>
        </w:rPr>
      </w:pPr>
      <w:r>
        <w:rPr>
          <w:rFonts w:hint="eastAsia" w:ascii="宋体" w:hAnsi="宋体"/>
          <w:bCs/>
          <w:color w:val="auto"/>
          <w:sz w:val="24"/>
          <w:highlight w:val="none"/>
        </w:rPr>
        <w:t>6、圆形远端端头，直径要求2.5mm±</w:t>
      </w:r>
      <w:r>
        <w:rPr>
          <w:rFonts w:hint="eastAsia" w:ascii="宋体" w:hAnsi="宋体"/>
          <w:bCs/>
          <w:color w:val="auto"/>
          <w:sz w:val="24"/>
          <w:highlight w:val="none"/>
          <w:lang w:val="en-US" w:eastAsia="zh-CN"/>
        </w:rPr>
        <w:t>0.125mm</w:t>
      </w:r>
    </w:p>
    <w:p w14:paraId="083A33FA">
      <w:pPr>
        <w:rPr>
          <w:rFonts w:ascii="宋体" w:hAnsi="宋体"/>
          <w:b/>
          <w:color w:val="auto"/>
          <w:sz w:val="24"/>
          <w:highlight w:val="none"/>
        </w:rPr>
      </w:pPr>
      <w:r>
        <w:rPr>
          <w:rFonts w:hint="eastAsia" w:ascii="宋体" w:hAnsi="宋体"/>
          <w:b/>
          <w:color w:val="auto"/>
          <w:sz w:val="24"/>
          <w:highlight w:val="none"/>
        </w:rPr>
        <w:t>注</w:t>
      </w:r>
      <w:r>
        <w:rPr>
          <w:rFonts w:ascii="宋体" w:hAnsi="宋体"/>
          <w:b/>
          <w:color w:val="auto"/>
          <w:sz w:val="24"/>
          <w:highlight w:val="none"/>
        </w:rPr>
        <w:t>：</w:t>
      </w:r>
      <w:r>
        <w:rPr>
          <w:rFonts w:hint="eastAsia" w:ascii="宋体" w:hAnsi="宋体"/>
          <w:b/>
          <w:color w:val="auto"/>
          <w:sz w:val="24"/>
          <w:highlight w:val="none"/>
        </w:rPr>
        <w:t>“★”、“▲”号的参数需提供相关</w:t>
      </w:r>
      <w:r>
        <w:rPr>
          <w:rFonts w:ascii="宋体" w:hAnsi="宋体"/>
          <w:b/>
          <w:color w:val="auto"/>
          <w:sz w:val="24"/>
          <w:highlight w:val="none"/>
        </w:rPr>
        <w:t>佐证资料</w:t>
      </w:r>
      <w:r>
        <w:rPr>
          <w:rFonts w:hint="eastAsia" w:ascii="宋体" w:hAnsi="宋体"/>
          <w:b/>
          <w:color w:val="auto"/>
          <w:sz w:val="24"/>
          <w:highlight w:val="none"/>
        </w:rPr>
        <w:t>,若</w:t>
      </w:r>
      <w:r>
        <w:rPr>
          <w:rFonts w:ascii="宋体" w:hAnsi="宋体"/>
          <w:b/>
          <w:color w:val="auto"/>
          <w:sz w:val="24"/>
          <w:highlight w:val="none"/>
        </w:rPr>
        <w:t>响应参数与投标产品实物不符</w:t>
      </w:r>
      <w:r>
        <w:rPr>
          <w:rFonts w:hint="eastAsia" w:ascii="宋体" w:hAnsi="宋体"/>
          <w:b/>
          <w:color w:val="auto"/>
          <w:sz w:val="24"/>
          <w:highlight w:val="none"/>
        </w:rPr>
        <w:t>,则</w:t>
      </w:r>
      <w:r>
        <w:rPr>
          <w:rFonts w:ascii="宋体" w:hAnsi="宋体"/>
          <w:b/>
          <w:color w:val="auto"/>
          <w:sz w:val="24"/>
          <w:highlight w:val="none"/>
        </w:rPr>
        <w:t>视为虚假应标</w:t>
      </w:r>
      <w:r>
        <w:rPr>
          <w:rFonts w:hint="eastAsia" w:ascii="宋体" w:hAnsi="宋体"/>
          <w:b/>
          <w:color w:val="auto"/>
          <w:sz w:val="24"/>
          <w:highlight w:val="none"/>
        </w:rPr>
        <w:t>,将严格</w:t>
      </w:r>
      <w:r>
        <w:rPr>
          <w:rFonts w:ascii="宋体" w:hAnsi="宋体"/>
          <w:b/>
          <w:color w:val="auto"/>
          <w:sz w:val="24"/>
          <w:highlight w:val="none"/>
        </w:rPr>
        <w:t>按照</w:t>
      </w:r>
      <w:r>
        <w:rPr>
          <w:rFonts w:hint="eastAsia" w:ascii="宋体" w:hAnsi="宋体"/>
          <w:b/>
          <w:color w:val="auto"/>
          <w:sz w:val="24"/>
          <w:highlight w:val="none"/>
        </w:rPr>
        <w:t>《广安市人民医院供应商黑名单管理办法》执行</w:t>
      </w:r>
      <w:r>
        <w:rPr>
          <w:rFonts w:ascii="宋体" w:hAnsi="宋体"/>
          <w:b/>
          <w:color w:val="auto"/>
          <w:sz w:val="24"/>
          <w:highlight w:val="none"/>
        </w:rPr>
        <w:t>。</w:t>
      </w:r>
    </w:p>
    <w:p w14:paraId="1E7F977F">
      <w:pPr>
        <w:pStyle w:val="17"/>
        <w:rPr>
          <w:color w:val="auto"/>
          <w:highlight w:val="none"/>
        </w:rPr>
      </w:pPr>
      <w:r>
        <w:rPr>
          <w:rFonts w:hint="eastAsia"/>
          <w:color w:val="auto"/>
          <w:highlight w:val="none"/>
        </w:rPr>
        <w:br w:type="page"/>
      </w:r>
    </w:p>
    <w:p w14:paraId="6008C8AF">
      <w:pPr>
        <w:tabs>
          <w:tab w:val="left" w:pos="567"/>
        </w:tabs>
        <w:adjustRightInd w:val="0"/>
        <w:snapToGrid w:val="0"/>
        <w:spacing w:line="460" w:lineRule="exact"/>
        <w:ind w:firstLine="498" w:firstLineChars="200"/>
        <w:rPr>
          <w:rFonts w:ascii="宋体" w:hAnsi="宋体" w:cs="宋体"/>
          <w:color w:val="auto"/>
          <w:sz w:val="24"/>
          <w:highlight w:val="none"/>
        </w:rPr>
      </w:pPr>
    </w:p>
    <w:p w14:paraId="72211FA7">
      <w:pPr>
        <w:pStyle w:val="39"/>
        <w:rPr>
          <w:color w:val="auto"/>
          <w:highlight w:val="none"/>
        </w:rPr>
      </w:pPr>
      <w:bookmarkStart w:id="52" w:name="_Toc134536605"/>
      <w:r>
        <w:rPr>
          <w:rFonts w:hint="eastAsia"/>
          <w:color w:val="auto"/>
          <w:highlight w:val="none"/>
        </w:rPr>
        <w:t>第五章  评审办法</w:t>
      </w:r>
      <w:bookmarkEnd w:id="52"/>
    </w:p>
    <w:p w14:paraId="5B065F1F">
      <w:pPr>
        <w:pStyle w:val="148"/>
        <w:ind w:right="439"/>
        <w:jc w:val="center"/>
        <w:rPr>
          <w:rFonts w:ascii="黑体" w:hAnsi="黑体" w:eastAsia="黑体"/>
          <w:b/>
          <w:color w:val="auto"/>
          <w:highlight w:val="none"/>
        </w:rPr>
      </w:pPr>
      <w:r>
        <w:rPr>
          <w:rFonts w:hint="eastAsia" w:ascii="黑体" w:hAnsi="黑体" w:eastAsia="黑体"/>
          <w:b/>
          <w:color w:val="auto"/>
          <w:highlight w:val="none"/>
        </w:rPr>
        <w:t>（一）总则</w:t>
      </w:r>
    </w:p>
    <w:p w14:paraId="3723489A">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2C3248D8">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53882600">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48C95F83">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05F8C297">
      <w:pPr>
        <w:pStyle w:val="148"/>
        <w:ind w:right="439"/>
        <w:jc w:val="center"/>
        <w:rPr>
          <w:rFonts w:ascii="黑体" w:hAnsi="黑体" w:eastAsia="黑体"/>
          <w:b/>
          <w:color w:val="auto"/>
          <w:highlight w:val="none"/>
        </w:rPr>
      </w:pPr>
      <w:bookmarkStart w:id="53" w:name="_Toc217446098"/>
      <w:r>
        <w:rPr>
          <w:rFonts w:hint="eastAsia" w:ascii="黑体" w:hAnsi="黑体" w:eastAsia="黑体"/>
          <w:b/>
          <w:color w:val="auto"/>
          <w:highlight w:val="none"/>
        </w:rPr>
        <w:t>（二）评审方法</w:t>
      </w:r>
    </w:p>
    <w:p w14:paraId="01AA13E6">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70144C54">
      <w:pPr>
        <w:pStyle w:val="17"/>
        <w:rPr>
          <w:color w:val="auto"/>
          <w:highlight w:val="none"/>
        </w:rPr>
      </w:pPr>
    </w:p>
    <w:bookmarkEnd w:id="53"/>
    <w:p w14:paraId="263DDE51">
      <w:pPr>
        <w:pStyle w:val="148"/>
        <w:ind w:right="439"/>
        <w:jc w:val="center"/>
        <w:rPr>
          <w:rFonts w:ascii="黑体" w:hAnsi="黑体" w:eastAsia="黑体"/>
          <w:b/>
          <w:color w:val="auto"/>
          <w:highlight w:val="none"/>
        </w:rPr>
      </w:pPr>
      <w:bookmarkStart w:id="54" w:name="_Toc217446099"/>
      <w:r>
        <w:rPr>
          <w:rFonts w:hint="eastAsia" w:ascii="黑体" w:hAnsi="黑体" w:eastAsia="黑体"/>
          <w:b/>
          <w:color w:val="auto"/>
          <w:highlight w:val="none"/>
        </w:rPr>
        <w:t>（三）评审程序</w:t>
      </w:r>
    </w:p>
    <w:p w14:paraId="19C8B7CA">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65A4ACC8">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47C4A10A">
            <w:pPr>
              <w:jc w:val="center"/>
              <w:rPr>
                <w:b/>
                <w:color w:val="auto"/>
                <w:sz w:val="24"/>
                <w:highlight w:val="none"/>
              </w:rPr>
            </w:pPr>
            <w:r>
              <w:rPr>
                <w:rFonts w:hint="eastAsia"/>
                <w:b/>
                <w:color w:val="auto"/>
                <w:sz w:val="24"/>
                <w:highlight w:val="none"/>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color w:val="auto"/>
                <w:sz w:val="24"/>
                <w:highlight w:val="none"/>
              </w:rPr>
            </w:pPr>
          </w:p>
        </w:tc>
        <w:tc>
          <w:tcPr>
            <w:tcW w:w="7117" w:type="dxa"/>
            <w:vMerge w:val="continue"/>
            <w:vAlign w:val="center"/>
          </w:tcPr>
          <w:p w14:paraId="7A63418C">
            <w:pPr>
              <w:jc w:val="center"/>
              <w:rPr>
                <w:b/>
                <w:color w:val="auto"/>
                <w:sz w:val="24"/>
                <w:highlight w:val="none"/>
              </w:rPr>
            </w:pPr>
          </w:p>
        </w:tc>
        <w:tc>
          <w:tcPr>
            <w:tcW w:w="850" w:type="dxa"/>
            <w:vAlign w:val="center"/>
          </w:tcPr>
          <w:p w14:paraId="3DB09CEA">
            <w:pPr>
              <w:jc w:val="center"/>
              <w:rPr>
                <w:b/>
                <w:color w:val="auto"/>
                <w:sz w:val="24"/>
                <w:highlight w:val="none"/>
              </w:rPr>
            </w:pPr>
            <w:r>
              <w:rPr>
                <w:rFonts w:hint="eastAsia"/>
                <w:b/>
                <w:color w:val="auto"/>
                <w:sz w:val="24"/>
                <w:highlight w:val="none"/>
              </w:rPr>
              <w:t>通过</w:t>
            </w:r>
          </w:p>
        </w:tc>
        <w:tc>
          <w:tcPr>
            <w:tcW w:w="992" w:type="dxa"/>
            <w:vAlign w:val="center"/>
          </w:tcPr>
          <w:p w14:paraId="724EF507">
            <w:pPr>
              <w:jc w:val="center"/>
              <w:rPr>
                <w:b/>
                <w:color w:val="auto"/>
                <w:sz w:val="24"/>
                <w:highlight w:val="none"/>
              </w:rPr>
            </w:pPr>
            <w:r>
              <w:rPr>
                <w:rFonts w:hint="eastAsia"/>
                <w:b/>
                <w:color w:val="auto"/>
                <w:sz w:val="24"/>
                <w:highlight w:val="none"/>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79D3BDE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color w:val="auto"/>
                <w:sz w:val="24"/>
                <w:highlight w:val="none"/>
              </w:rPr>
            </w:pPr>
          </w:p>
        </w:tc>
        <w:tc>
          <w:tcPr>
            <w:tcW w:w="992" w:type="dxa"/>
            <w:vAlign w:val="center"/>
          </w:tcPr>
          <w:p w14:paraId="21DB2F12">
            <w:pPr>
              <w:rPr>
                <w:rFonts w:asciiTheme="minorEastAsia" w:hAnsiTheme="minorEastAsia" w:eastAsiaTheme="minorEastAsia" w:cstheme="minorEastAsia"/>
                <w:color w:val="auto"/>
                <w:sz w:val="24"/>
                <w:highlight w:val="none"/>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516FFBA3">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color w:val="auto"/>
                <w:sz w:val="24"/>
                <w:highlight w:val="none"/>
              </w:rPr>
            </w:pPr>
          </w:p>
        </w:tc>
        <w:tc>
          <w:tcPr>
            <w:tcW w:w="992" w:type="dxa"/>
            <w:vAlign w:val="center"/>
          </w:tcPr>
          <w:p w14:paraId="609D727B">
            <w:pPr>
              <w:rPr>
                <w:rFonts w:asciiTheme="minorEastAsia" w:hAnsiTheme="minorEastAsia" w:eastAsiaTheme="minorEastAsia" w:cstheme="minorEastAsia"/>
                <w:color w:val="auto"/>
                <w:sz w:val="24"/>
                <w:highlight w:val="none"/>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391AFCC0">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color w:val="auto"/>
                <w:sz w:val="24"/>
                <w:highlight w:val="none"/>
              </w:rPr>
            </w:pPr>
          </w:p>
        </w:tc>
        <w:tc>
          <w:tcPr>
            <w:tcW w:w="992" w:type="dxa"/>
            <w:vAlign w:val="center"/>
          </w:tcPr>
          <w:p w14:paraId="11267008">
            <w:pPr>
              <w:rPr>
                <w:rFonts w:asciiTheme="minorEastAsia" w:hAnsiTheme="minorEastAsia" w:eastAsiaTheme="minorEastAsia" w:cstheme="minorEastAsia"/>
                <w:color w:val="auto"/>
                <w:sz w:val="24"/>
                <w:highlight w:val="none"/>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282B4206">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color w:val="auto"/>
                <w:sz w:val="24"/>
                <w:highlight w:val="none"/>
              </w:rPr>
            </w:pPr>
          </w:p>
        </w:tc>
        <w:tc>
          <w:tcPr>
            <w:tcW w:w="992" w:type="dxa"/>
            <w:vAlign w:val="center"/>
          </w:tcPr>
          <w:p w14:paraId="14696478">
            <w:pPr>
              <w:rPr>
                <w:rFonts w:asciiTheme="minorEastAsia" w:hAnsiTheme="minorEastAsia" w:eastAsiaTheme="minorEastAsia" w:cstheme="minorEastAsia"/>
                <w:color w:val="auto"/>
                <w:sz w:val="24"/>
                <w:highlight w:val="none"/>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7AFFB7D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color w:val="auto"/>
                <w:sz w:val="24"/>
                <w:highlight w:val="none"/>
              </w:rPr>
            </w:pPr>
          </w:p>
        </w:tc>
        <w:tc>
          <w:tcPr>
            <w:tcW w:w="992" w:type="dxa"/>
            <w:vAlign w:val="center"/>
          </w:tcPr>
          <w:p w14:paraId="68662440">
            <w:pPr>
              <w:rPr>
                <w:rFonts w:asciiTheme="minorEastAsia" w:hAnsiTheme="minorEastAsia" w:eastAsiaTheme="minorEastAsia" w:cstheme="minorEastAsia"/>
                <w:color w:val="auto"/>
                <w:sz w:val="24"/>
                <w:highlight w:val="none"/>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7D4A624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color w:val="auto"/>
                <w:sz w:val="24"/>
                <w:highlight w:val="none"/>
              </w:rPr>
            </w:pPr>
          </w:p>
        </w:tc>
        <w:tc>
          <w:tcPr>
            <w:tcW w:w="992" w:type="dxa"/>
            <w:vAlign w:val="center"/>
          </w:tcPr>
          <w:p w14:paraId="2296C63E">
            <w:pPr>
              <w:rPr>
                <w:rFonts w:asciiTheme="minorEastAsia" w:hAnsiTheme="minorEastAsia" w:eastAsiaTheme="minorEastAsia" w:cstheme="minorEastAsia"/>
                <w:color w:val="auto"/>
                <w:sz w:val="24"/>
                <w:highlight w:val="none"/>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w:t>
            </w:r>
          </w:p>
        </w:tc>
        <w:tc>
          <w:tcPr>
            <w:tcW w:w="7117" w:type="dxa"/>
            <w:vAlign w:val="center"/>
          </w:tcPr>
          <w:p w14:paraId="52686A75">
            <w:pPr>
              <w:rPr>
                <w:rFonts w:asciiTheme="minorEastAsia" w:hAnsiTheme="minorEastAsia" w:eastAsiaTheme="minorEastAsia" w:cstheme="minorEastAsia"/>
                <w:color w:val="auto"/>
                <w:sz w:val="24"/>
                <w:highlight w:val="none"/>
              </w:rPr>
            </w:pPr>
            <w:r>
              <w:rPr>
                <w:rFonts w:hint="eastAsia" w:ascii="宋体" w:hAnsi="宋体"/>
                <w:bCs/>
                <w:color w:val="auto"/>
                <w:kern w:val="0"/>
                <w:sz w:val="24"/>
                <w:highlight w:val="none"/>
              </w:rPr>
              <w:t>法定代表人/单位负责人身份证明材料复印件</w:t>
            </w:r>
          </w:p>
        </w:tc>
        <w:tc>
          <w:tcPr>
            <w:tcW w:w="850" w:type="dxa"/>
            <w:vAlign w:val="center"/>
          </w:tcPr>
          <w:p w14:paraId="7837FF72">
            <w:pPr>
              <w:rPr>
                <w:rFonts w:asciiTheme="minorEastAsia" w:hAnsiTheme="minorEastAsia" w:eastAsiaTheme="minorEastAsia" w:cstheme="minorEastAsia"/>
                <w:color w:val="auto"/>
                <w:sz w:val="24"/>
                <w:highlight w:val="none"/>
              </w:rPr>
            </w:pPr>
          </w:p>
        </w:tc>
        <w:tc>
          <w:tcPr>
            <w:tcW w:w="992" w:type="dxa"/>
            <w:vAlign w:val="center"/>
          </w:tcPr>
          <w:p w14:paraId="0F8ADDF7">
            <w:pPr>
              <w:rPr>
                <w:rFonts w:asciiTheme="minorEastAsia" w:hAnsiTheme="minorEastAsia" w:eastAsiaTheme="minorEastAsia" w:cstheme="minorEastAsia"/>
                <w:color w:val="auto"/>
                <w:sz w:val="24"/>
                <w:highlight w:val="none"/>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7117" w:type="dxa"/>
            <w:vAlign w:val="center"/>
          </w:tcPr>
          <w:p w14:paraId="14200C2A">
            <w:pPr>
              <w:rPr>
                <w:rFonts w:ascii="宋体" w:hAnsi="宋体"/>
                <w:bCs/>
                <w:color w:val="auto"/>
                <w:kern w:val="0"/>
                <w:sz w:val="24"/>
                <w:highlight w:val="none"/>
              </w:rPr>
            </w:pPr>
            <w:r>
              <w:rPr>
                <w:rFonts w:hint="eastAsia" w:ascii="宋体" w:hAnsi="宋体"/>
                <w:bCs/>
                <w:color w:val="auto"/>
                <w:kern w:val="0"/>
                <w:sz w:val="24"/>
                <w:highlight w:val="none"/>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color w:val="auto"/>
                <w:sz w:val="24"/>
                <w:highlight w:val="none"/>
              </w:rPr>
            </w:pPr>
          </w:p>
        </w:tc>
        <w:tc>
          <w:tcPr>
            <w:tcW w:w="992" w:type="dxa"/>
            <w:vAlign w:val="center"/>
          </w:tcPr>
          <w:p w14:paraId="7AAA4C33">
            <w:pPr>
              <w:rPr>
                <w:rFonts w:asciiTheme="minorEastAsia" w:hAnsiTheme="minorEastAsia" w:eastAsiaTheme="minorEastAsia" w:cstheme="minorEastAsia"/>
                <w:color w:val="auto"/>
                <w:sz w:val="24"/>
                <w:highlight w:val="none"/>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7117" w:type="dxa"/>
            <w:vAlign w:val="center"/>
          </w:tcPr>
          <w:p w14:paraId="6467DEE1">
            <w:pPr>
              <w:rPr>
                <w:rFonts w:ascii="宋体" w:hAnsi="宋体"/>
                <w:bCs/>
                <w:color w:val="auto"/>
                <w:kern w:val="0"/>
                <w:sz w:val="24"/>
                <w:highlight w:val="none"/>
              </w:rPr>
            </w:pPr>
            <w:r>
              <w:rPr>
                <w:rFonts w:hint="eastAsia" w:ascii="宋体" w:hAnsi="宋体"/>
                <w:bCs/>
                <w:color w:val="auto"/>
                <w:kern w:val="0"/>
                <w:sz w:val="24"/>
                <w:highlight w:val="none"/>
              </w:rPr>
              <w:t>售后服务承诺书</w:t>
            </w:r>
          </w:p>
        </w:tc>
        <w:tc>
          <w:tcPr>
            <w:tcW w:w="850" w:type="dxa"/>
            <w:vAlign w:val="center"/>
          </w:tcPr>
          <w:p w14:paraId="684BC6EF">
            <w:pPr>
              <w:rPr>
                <w:rFonts w:asciiTheme="minorEastAsia" w:hAnsiTheme="minorEastAsia" w:eastAsiaTheme="minorEastAsia" w:cstheme="minorEastAsia"/>
                <w:color w:val="auto"/>
                <w:sz w:val="24"/>
                <w:highlight w:val="none"/>
              </w:rPr>
            </w:pPr>
          </w:p>
        </w:tc>
        <w:tc>
          <w:tcPr>
            <w:tcW w:w="992" w:type="dxa"/>
            <w:vAlign w:val="center"/>
          </w:tcPr>
          <w:p w14:paraId="3F442DCF">
            <w:pPr>
              <w:rPr>
                <w:rFonts w:asciiTheme="minorEastAsia" w:hAnsiTheme="minorEastAsia" w:eastAsiaTheme="minorEastAsia" w:cstheme="minorEastAsia"/>
                <w:color w:val="auto"/>
                <w:sz w:val="24"/>
                <w:highlight w:val="none"/>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0</w:t>
            </w:r>
          </w:p>
        </w:tc>
        <w:tc>
          <w:tcPr>
            <w:tcW w:w="7117" w:type="dxa"/>
            <w:vAlign w:val="center"/>
          </w:tcPr>
          <w:p w14:paraId="7AA05AB5">
            <w:pPr>
              <w:rPr>
                <w:rFonts w:ascii="宋体" w:hAnsi="宋体"/>
                <w:bCs/>
                <w:color w:val="auto"/>
                <w:kern w:val="0"/>
                <w:sz w:val="24"/>
                <w:highlight w:val="none"/>
              </w:rPr>
            </w:pPr>
            <w:r>
              <w:rPr>
                <w:rFonts w:hint="eastAsia" w:ascii="宋体" w:hAnsi="宋体"/>
                <w:bCs/>
                <w:color w:val="auto"/>
                <w:kern w:val="0"/>
                <w:sz w:val="24"/>
                <w:highlight w:val="none"/>
              </w:rPr>
              <w:t>生产厂家授权</w:t>
            </w:r>
          </w:p>
        </w:tc>
        <w:tc>
          <w:tcPr>
            <w:tcW w:w="850" w:type="dxa"/>
            <w:vAlign w:val="center"/>
          </w:tcPr>
          <w:p w14:paraId="53A0CA2A">
            <w:pPr>
              <w:rPr>
                <w:rFonts w:asciiTheme="minorEastAsia" w:hAnsiTheme="minorEastAsia" w:eastAsiaTheme="minorEastAsia" w:cstheme="minorEastAsia"/>
                <w:color w:val="auto"/>
                <w:sz w:val="24"/>
                <w:highlight w:val="none"/>
              </w:rPr>
            </w:pPr>
          </w:p>
        </w:tc>
        <w:tc>
          <w:tcPr>
            <w:tcW w:w="992" w:type="dxa"/>
            <w:vAlign w:val="center"/>
          </w:tcPr>
          <w:p w14:paraId="0E19D7C4">
            <w:pPr>
              <w:rPr>
                <w:rFonts w:asciiTheme="minorEastAsia" w:hAnsiTheme="minorEastAsia" w:eastAsiaTheme="minorEastAsia" w:cstheme="minorEastAsia"/>
                <w:color w:val="auto"/>
                <w:sz w:val="24"/>
                <w:highlight w:val="none"/>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1</w:t>
            </w:r>
          </w:p>
        </w:tc>
        <w:tc>
          <w:tcPr>
            <w:tcW w:w="7117" w:type="dxa"/>
            <w:vAlign w:val="center"/>
          </w:tcPr>
          <w:p w14:paraId="6D4D7C92">
            <w:pPr>
              <w:rPr>
                <w:rFonts w:ascii="宋体" w:hAnsi="宋体"/>
                <w:bCs/>
                <w:color w:val="auto"/>
                <w:kern w:val="0"/>
                <w:sz w:val="24"/>
                <w:highlight w:val="none"/>
              </w:rPr>
            </w:pPr>
            <w:r>
              <w:rPr>
                <w:rFonts w:hint="eastAsia" w:ascii="宋体" w:hAnsi="宋体"/>
                <w:bCs/>
                <w:color w:val="auto"/>
                <w:kern w:val="0"/>
                <w:sz w:val="24"/>
                <w:highlight w:val="none"/>
              </w:rPr>
              <w:t>医疗器械生产企业营业执照</w:t>
            </w:r>
          </w:p>
        </w:tc>
        <w:tc>
          <w:tcPr>
            <w:tcW w:w="850" w:type="dxa"/>
            <w:vAlign w:val="center"/>
          </w:tcPr>
          <w:p w14:paraId="3DD85770">
            <w:pPr>
              <w:rPr>
                <w:rFonts w:asciiTheme="minorEastAsia" w:hAnsiTheme="minorEastAsia" w:eastAsiaTheme="minorEastAsia" w:cstheme="minorEastAsia"/>
                <w:color w:val="auto"/>
                <w:sz w:val="24"/>
                <w:highlight w:val="none"/>
              </w:rPr>
            </w:pPr>
          </w:p>
        </w:tc>
        <w:tc>
          <w:tcPr>
            <w:tcW w:w="992" w:type="dxa"/>
            <w:vAlign w:val="center"/>
          </w:tcPr>
          <w:p w14:paraId="1485D8D9">
            <w:pPr>
              <w:rPr>
                <w:rFonts w:asciiTheme="minorEastAsia" w:hAnsiTheme="minorEastAsia" w:eastAsiaTheme="minorEastAsia" w:cstheme="minorEastAsia"/>
                <w:color w:val="auto"/>
                <w:sz w:val="24"/>
                <w:highlight w:val="none"/>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7117" w:type="dxa"/>
            <w:vAlign w:val="center"/>
          </w:tcPr>
          <w:p w14:paraId="23886CA4">
            <w:pPr>
              <w:rPr>
                <w:rFonts w:ascii="宋体" w:hAnsi="宋体"/>
                <w:bCs/>
                <w:color w:val="auto"/>
                <w:kern w:val="0"/>
                <w:sz w:val="24"/>
                <w:highlight w:val="none"/>
              </w:rPr>
            </w:pPr>
            <w:r>
              <w:rPr>
                <w:rFonts w:hint="eastAsia" w:ascii="宋体" w:hAnsi="宋体"/>
                <w:bCs/>
                <w:color w:val="auto"/>
                <w:kern w:val="0"/>
                <w:sz w:val="24"/>
                <w:highlight w:val="none"/>
              </w:rPr>
              <w:t>医疗器械生产企业许可证或备案证明材料</w:t>
            </w:r>
          </w:p>
        </w:tc>
        <w:tc>
          <w:tcPr>
            <w:tcW w:w="850" w:type="dxa"/>
            <w:vAlign w:val="center"/>
          </w:tcPr>
          <w:p w14:paraId="25803CF1">
            <w:pPr>
              <w:rPr>
                <w:rFonts w:asciiTheme="minorEastAsia" w:hAnsiTheme="minorEastAsia" w:eastAsiaTheme="minorEastAsia" w:cstheme="minorEastAsia"/>
                <w:color w:val="auto"/>
                <w:sz w:val="24"/>
                <w:highlight w:val="none"/>
              </w:rPr>
            </w:pPr>
          </w:p>
        </w:tc>
        <w:tc>
          <w:tcPr>
            <w:tcW w:w="992" w:type="dxa"/>
            <w:vAlign w:val="center"/>
          </w:tcPr>
          <w:p w14:paraId="284E8001">
            <w:pPr>
              <w:rPr>
                <w:rFonts w:asciiTheme="minorEastAsia" w:hAnsiTheme="minorEastAsia" w:eastAsiaTheme="minorEastAsia" w:cstheme="minorEastAsia"/>
                <w:color w:val="auto"/>
                <w:sz w:val="24"/>
                <w:highlight w:val="none"/>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p>
        </w:tc>
        <w:tc>
          <w:tcPr>
            <w:tcW w:w="7117" w:type="dxa"/>
            <w:vAlign w:val="center"/>
          </w:tcPr>
          <w:p w14:paraId="3979ABE6">
            <w:pPr>
              <w:rPr>
                <w:rFonts w:ascii="宋体" w:hAnsi="宋体"/>
                <w:bCs/>
                <w:color w:val="auto"/>
                <w:kern w:val="0"/>
                <w:sz w:val="24"/>
                <w:highlight w:val="none"/>
              </w:rPr>
            </w:pPr>
            <w:r>
              <w:rPr>
                <w:rFonts w:hint="eastAsia" w:ascii="宋体" w:hAnsi="宋体"/>
                <w:bCs/>
                <w:color w:val="auto"/>
                <w:kern w:val="0"/>
                <w:sz w:val="24"/>
                <w:highlight w:val="none"/>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color w:val="auto"/>
                <w:sz w:val="24"/>
                <w:highlight w:val="none"/>
              </w:rPr>
            </w:pPr>
          </w:p>
        </w:tc>
        <w:tc>
          <w:tcPr>
            <w:tcW w:w="992" w:type="dxa"/>
            <w:vAlign w:val="center"/>
          </w:tcPr>
          <w:p w14:paraId="742704AB">
            <w:pPr>
              <w:rPr>
                <w:rFonts w:asciiTheme="minorEastAsia" w:hAnsiTheme="minorEastAsia" w:eastAsiaTheme="minorEastAsia" w:cstheme="minorEastAsia"/>
                <w:color w:val="auto"/>
                <w:sz w:val="24"/>
                <w:highlight w:val="none"/>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w:t>
            </w:r>
          </w:p>
        </w:tc>
        <w:tc>
          <w:tcPr>
            <w:tcW w:w="7117" w:type="dxa"/>
            <w:vAlign w:val="center"/>
          </w:tcPr>
          <w:p w14:paraId="2C692470">
            <w:pPr>
              <w:rPr>
                <w:rFonts w:ascii="宋体" w:hAnsi="宋体"/>
                <w:bCs/>
                <w:color w:val="auto"/>
                <w:kern w:val="0"/>
                <w:sz w:val="24"/>
                <w:highlight w:val="none"/>
              </w:rPr>
            </w:pPr>
            <w:r>
              <w:rPr>
                <w:rFonts w:hint="eastAsia" w:ascii="宋体" w:hAnsi="宋体"/>
                <w:bCs/>
                <w:color w:val="auto"/>
                <w:kern w:val="0"/>
                <w:sz w:val="24"/>
                <w:highlight w:val="none"/>
              </w:rPr>
              <w:t>产品说明书</w:t>
            </w:r>
          </w:p>
        </w:tc>
        <w:tc>
          <w:tcPr>
            <w:tcW w:w="850" w:type="dxa"/>
            <w:vAlign w:val="center"/>
          </w:tcPr>
          <w:p w14:paraId="0EE1BE2E">
            <w:pPr>
              <w:rPr>
                <w:rFonts w:asciiTheme="minorEastAsia" w:hAnsiTheme="minorEastAsia" w:eastAsiaTheme="minorEastAsia" w:cstheme="minorEastAsia"/>
                <w:color w:val="auto"/>
                <w:sz w:val="24"/>
                <w:highlight w:val="none"/>
              </w:rPr>
            </w:pPr>
          </w:p>
        </w:tc>
        <w:tc>
          <w:tcPr>
            <w:tcW w:w="992" w:type="dxa"/>
            <w:vAlign w:val="center"/>
          </w:tcPr>
          <w:p w14:paraId="728A987B">
            <w:pPr>
              <w:rPr>
                <w:rFonts w:asciiTheme="minorEastAsia" w:hAnsiTheme="minorEastAsia" w:eastAsiaTheme="minorEastAsia" w:cstheme="minorEastAsia"/>
                <w:color w:val="auto"/>
                <w:sz w:val="24"/>
                <w:highlight w:val="none"/>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7117" w:type="dxa"/>
            <w:vAlign w:val="center"/>
          </w:tcPr>
          <w:p w14:paraId="77B7A9C3">
            <w:pPr>
              <w:rPr>
                <w:rFonts w:ascii="宋体" w:hAnsi="宋体"/>
                <w:bCs/>
                <w:color w:val="auto"/>
                <w:kern w:val="0"/>
                <w:sz w:val="24"/>
                <w:highlight w:val="none"/>
              </w:rPr>
            </w:pPr>
            <w:r>
              <w:rPr>
                <w:rFonts w:hint="eastAsia" w:ascii="宋体" w:hAnsi="宋体"/>
                <w:bCs/>
                <w:color w:val="auto"/>
                <w:kern w:val="0"/>
                <w:sz w:val="24"/>
                <w:highlight w:val="none"/>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color w:val="auto"/>
                <w:sz w:val="24"/>
                <w:highlight w:val="none"/>
              </w:rPr>
            </w:pPr>
          </w:p>
        </w:tc>
        <w:tc>
          <w:tcPr>
            <w:tcW w:w="992" w:type="dxa"/>
            <w:vAlign w:val="center"/>
          </w:tcPr>
          <w:p w14:paraId="1C8C1F03">
            <w:pPr>
              <w:rPr>
                <w:rFonts w:asciiTheme="minorEastAsia" w:hAnsiTheme="minorEastAsia" w:eastAsiaTheme="minorEastAsia" w:cstheme="minorEastAsia"/>
                <w:color w:val="auto"/>
                <w:sz w:val="24"/>
                <w:highlight w:val="none"/>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75FA6169">
            <w:pPr>
              <w:numPr>
                <w:ilvl w:val="0"/>
                <w:numId w:val="10"/>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rPr>
                <w:color w:val="auto"/>
                <w:highlight w:val="none"/>
              </w:rPr>
            </w:pPr>
            <w:r>
              <w:rPr>
                <w:rFonts w:hint="eastAsia" w:cs="宋体"/>
                <w:color w:val="auto"/>
                <w:highlight w:val="none"/>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767A3858">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01ED8097">
            <w:pPr>
              <w:jc w:val="center"/>
              <w:rPr>
                <w:b/>
                <w:color w:val="auto"/>
                <w:sz w:val="24"/>
                <w:highlight w:val="none"/>
              </w:rPr>
            </w:pPr>
            <w:r>
              <w:rPr>
                <w:rFonts w:hint="eastAsia"/>
                <w:b/>
                <w:color w:val="auto"/>
                <w:sz w:val="24"/>
                <w:highlight w:val="none"/>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color w:val="auto"/>
                <w:sz w:val="24"/>
                <w:highlight w:val="none"/>
              </w:rPr>
            </w:pPr>
          </w:p>
        </w:tc>
        <w:tc>
          <w:tcPr>
            <w:tcW w:w="7117" w:type="dxa"/>
            <w:vMerge w:val="continue"/>
            <w:vAlign w:val="center"/>
          </w:tcPr>
          <w:p w14:paraId="324B925D">
            <w:pPr>
              <w:jc w:val="center"/>
              <w:rPr>
                <w:b/>
                <w:color w:val="auto"/>
                <w:sz w:val="24"/>
                <w:highlight w:val="none"/>
              </w:rPr>
            </w:pPr>
          </w:p>
        </w:tc>
        <w:tc>
          <w:tcPr>
            <w:tcW w:w="850" w:type="dxa"/>
            <w:vAlign w:val="center"/>
          </w:tcPr>
          <w:p w14:paraId="503EC2CD">
            <w:pPr>
              <w:jc w:val="center"/>
              <w:rPr>
                <w:b/>
                <w:color w:val="auto"/>
                <w:sz w:val="24"/>
                <w:highlight w:val="none"/>
              </w:rPr>
            </w:pPr>
            <w:r>
              <w:rPr>
                <w:rFonts w:hint="eastAsia"/>
                <w:b/>
                <w:color w:val="auto"/>
                <w:sz w:val="24"/>
                <w:highlight w:val="none"/>
              </w:rPr>
              <w:t>通过</w:t>
            </w:r>
          </w:p>
        </w:tc>
        <w:tc>
          <w:tcPr>
            <w:tcW w:w="992" w:type="dxa"/>
            <w:vAlign w:val="center"/>
          </w:tcPr>
          <w:p w14:paraId="4A43A923">
            <w:pPr>
              <w:jc w:val="center"/>
              <w:rPr>
                <w:b/>
                <w:color w:val="auto"/>
                <w:sz w:val="24"/>
                <w:highlight w:val="none"/>
              </w:rPr>
            </w:pPr>
            <w:r>
              <w:rPr>
                <w:rFonts w:hint="eastAsia"/>
                <w:b/>
                <w:color w:val="auto"/>
                <w:sz w:val="24"/>
                <w:highlight w:val="none"/>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color w:val="auto"/>
                <w:sz w:val="24"/>
                <w:highlight w:val="none"/>
              </w:rPr>
            </w:pPr>
            <w:r>
              <w:rPr>
                <w:rFonts w:hint="eastAsia"/>
                <w:color w:val="auto"/>
                <w:sz w:val="24"/>
                <w:highlight w:val="none"/>
              </w:rPr>
              <w:t>1</w:t>
            </w:r>
          </w:p>
        </w:tc>
        <w:tc>
          <w:tcPr>
            <w:tcW w:w="7117" w:type="dxa"/>
            <w:vAlign w:val="center"/>
          </w:tcPr>
          <w:p w14:paraId="18B0AEC8">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4480E2A9">
            <w:pPr>
              <w:rPr>
                <w:color w:val="auto"/>
                <w:sz w:val="24"/>
                <w:highlight w:val="none"/>
              </w:rPr>
            </w:pPr>
          </w:p>
        </w:tc>
        <w:tc>
          <w:tcPr>
            <w:tcW w:w="992" w:type="dxa"/>
            <w:vAlign w:val="center"/>
          </w:tcPr>
          <w:p w14:paraId="558C114E">
            <w:pPr>
              <w:rPr>
                <w:color w:val="auto"/>
                <w:sz w:val="24"/>
                <w:highlight w:val="none"/>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color w:val="auto"/>
                <w:sz w:val="24"/>
                <w:highlight w:val="none"/>
              </w:rPr>
            </w:pPr>
            <w:r>
              <w:rPr>
                <w:rFonts w:hint="eastAsia"/>
                <w:color w:val="auto"/>
                <w:sz w:val="24"/>
                <w:highlight w:val="none"/>
              </w:rPr>
              <w:t>2</w:t>
            </w:r>
          </w:p>
        </w:tc>
        <w:tc>
          <w:tcPr>
            <w:tcW w:w="7117" w:type="dxa"/>
            <w:vAlign w:val="center"/>
          </w:tcPr>
          <w:p w14:paraId="275042F6">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7E3C0B79">
            <w:pPr>
              <w:rPr>
                <w:color w:val="auto"/>
                <w:sz w:val="24"/>
                <w:highlight w:val="none"/>
              </w:rPr>
            </w:pPr>
          </w:p>
        </w:tc>
        <w:tc>
          <w:tcPr>
            <w:tcW w:w="992" w:type="dxa"/>
            <w:vAlign w:val="center"/>
          </w:tcPr>
          <w:p w14:paraId="7F22777F">
            <w:pPr>
              <w:rPr>
                <w:color w:val="auto"/>
                <w:sz w:val="24"/>
                <w:highlight w:val="none"/>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color w:val="auto"/>
                <w:sz w:val="24"/>
                <w:highlight w:val="none"/>
              </w:rPr>
            </w:pPr>
            <w:r>
              <w:rPr>
                <w:rFonts w:hint="eastAsia"/>
                <w:color w:val="auto"/>
                <w:sz w:val="24"/>
                <w:highlight w:val="none"/>
              </w:rPr>
              <w:t>3</w:t>
            </w:r>
          </w:p>
        </w:tc>
        <w:tc>
          <w:tcPr>
            <w:tcW w:w="7117" w:type="dxa"/>
            <w:vAlign w:val="center"/>
          </w:tcPr>
          <w:p w14:paraId="21FAEC8E">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0385E05C">
            <w:pPr>
              <w:rPr>
                <w:color w:val="auto"/>
                <w:sz w:val="24"/>
                <w:highlight w:val="none"/>
              </w:rPr>
            </w:pPr>
          </w:p>
        </w:tc>
        <w:tc>
          <w:tcPr>
            <w:tcW w:w="992" w:type="dxa"/>
            <w:vAlign w:val="center"/>
          </w:tcPr>
          <w:p w14:paraId="5E821B67">
            <w:pPr>
              <w:rPr>
                <w:color w:val="auto"/>
                <w:sz w:val="24"/>
                <w:highlight w:val="none"/>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color w:val="auto"/>
                <w:sz w:val="24"/>
                <w:highlight w:val="none"/>
              </w:rPr>
            </w:pPr>
            <w:r>
              <w:rPr>
                <w:rFonts w:hint="eastAsia"/>
                <w:color w:val="auto"/>
                <w:sz w:val="24"/>
                <w:highlight w:val="none"/>
              </w:rPr>
              <w:t>4</w:t>
            </w:r>
          </w:p>
        </w:tc>
        <w:tc>
          <w:tcPr>
            <w:tcW w:w="7117" w:type="dxa"/>
            <w:vAlign w:val="center"/>
          </w:tcPr>
          <w:p w14:paraId="48EE397A">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5CE4479E">
            <w:pPr>
              <w:rPr>
                <w:color w:val="auto"/>
                <w:sz w:val="24"/>
                <w:highlight w:val="none"/>
              </w:rPr>
            </w:pPr>
          </w:p>
        </w:tc>
        <w:tc>
          <w:tcPr>
            <w:tcW w:w="992" w:type="dxa"/>
            <w:vAlign w:val="center"/>
          </w:tcPr>
          <w:p w14:paraId="7AC0C2C4">
            <w:pPr>
              <w:rPr>
                <w:color w:val="auto"/>
                <w:sz w:val="24"/>
                <w:highlight w:val="none"/>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color w:val="auto"/>
                <w:sz w:val="24"/>
                <w:highlight w:val="none"/>
              </w:rPr>
            </w:pPr>
            <w:r>
              <w:rPr>
                <w:rFonts w:hint="eastAsia"/>
                <w:color w:val="auto"/>
                <w:sz w:val="24"/>
                <w:highlight w:val="none"/>
              </w:rPr>
              <w:t>5</w:t>
            </w:r>
          </w:p>
        </w:tc>
        <w:tc>
          <w:tcPr>
            <w:tcW w:w="7117" w:type="dxa"/>
            <w:vAlign w:val="center"/>
          </w:tcPr>
          <w:p w14:paraId="67BC8CE1">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0C24AB44">
            <w:pPr>
              <w:rPr>
                <w:color w:val="auto"/>
                <w:sz w:val="24"/>
                <w:highlight w:val="none"/>
              </w:rPr>
            </w:pPr>
          </w:p>
        </w:tc>
        <w:tc>
          <w:tcPr>
            <w:tcW w:w="992" w:type="dxa"/>
            <w:vAlign w:val="center"/>
          </w:tcPr>
          <w:p w14:paraId="304B5D12">
            <w:pPr>
              <w:rPr>
                <w:color w:val="auto"/>
                <w:sz w:val="24"/>
                <w:highlight w:val="none"/>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color w:val="auto"/>
                <w:sz w:val="24"/>
                <w:highlight w:val="none"/>
              </w:rPr>
            </w:pPr>
            <w:r>
              <w:rPr>
                <w:rFonts w:hint="eastAsia"/>
                <w:color w:val="auto"/>
                <w:sz w:val="24"/>
                <w:highlight w:val="none"/>
              </w:rPr>
              <w:t>6</w:t>
            </w:r>
          </w:p>
        </w:tc>
        <w:tc>
          <w:tcPr>
            <w:tcW w:w="7117" w:type="dxa"/>
            <w:vAlign w:val="center"/>
          </w:tcPr>
          <w:p w14:paraId="0150BDBD">
            <w:pPr>
              <w:rPr>
                <w:color w:val="auto"/>
                <w:sz w:val="24"/>
                <w:highlight w:val="none"/>
              </w:rPr>
            </w:pPr>
            <w:r>
              <w:rPr>
                <w:rFonts w:hint="eastAsia"/>
                <w:color w:val="auto"/>
                <w:sz w:val="24"/>
                <w:highlight w:val="none"/>
              </w:rPr>
              <w:t>采购文件规定的其它无效情形</w:t>
            </w:r>
          </w:p>
        </w:tc>
        <w:tc>
          <w:tcPr>
            <w:tcW w:w="850" w:type="dxa"/>
            <w:vAlign w:val="center"/>
          </w:tcPr>
          <w:p w14:paraId="3EEC0A5A">
            <w:pPr>
              <w:rPr>
                <w:color w:val="auto"/>
                <w:sz w:val="24"/>
                <w:highlight w:val="none"/>
              </w:rPr>
            </w:pPr>
          </w:p>
        </w:tc>
        <w:tc>
          <w:tcPr>
            <w:tcW w:w="992" w:type="dxa"/>
            <w:vAlign w:val="center"/>
          </w:tcPr>
          <w:p w14:paraId="381459C3">
            <w:pPr>
              <w:rPr>
                <w:color w:val="auto"/>
                <w:sz w:val="24"/>
                <w:highlight w:val="none"/>
              </w:rPr>
            </w:pPr>
          </w:p>
        </w:tc>
      </w:tr>
    </w:tbl>
    <w:p w14:paraId="19F83791">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3BAE7967">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183582287"/>
      <w:bookmarkEnd w:id="56"/>
      <w:bookmarkStart w:id="57" w:name="_Toc217446104"/>
      <w:bookmarkEnd w:id="57"/>
    </w:p>
    <w:p w14:paraId="4B30BB54">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2FF497E4">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1F69EA3F">
      <w:pPr>
        <w:pStyle w:val="148"/>
        <w:ind w:right="439"/>
        <w:jc w:val="center"/>
        <w:rPr>
          <w:rFonts w:ascii="黑体" w:hAnsi="黑体" w:eastAsia="黑体"/>
          <w:b/>
          <w:color w:val="auto"/>
          <w:highlight w:val="none"/>
        </w:rPr>
      </w:pPr>
      <w:bookmarkStart w:id="58" w:name="_Toc217446103"/>
      <w:r>
        <w:rPr>
          <w:rFonts w:hint="eastAsia" w:ascii="黑体" w:hAnsi="黑体" w:eastAsia="黑体"/>
          <w:b/>
          <w:color w:val="auto"/>
          <w:highlight w:val="none"/>
        </w:rPr>
        <w:t>（四）评审细则及标准</w:t>
      </w:r>
      <w:bookmarkEnd w:id="58"/>
    </w:p>
    <w:p w14:paraId="0B9CB54C">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59" w:name="_Toc217446060"/>
    </w:p>
    <w:p w14:paraId="3E54B294">
      <w:pPr>
        <w:tabs>
          <w:tab w:val="left" w:pos="720"/>
        </w:tabs>
        <w:spacing w:before="241" w:beforeLines="50" w:after="241" w:afterLines="50" w:line="460" w:lineRule="exact"/>
        <w:ind w:firstLine="498" w:firstLineChars="200"/>
        <w:rPr>
          <w:rFonts w:hAnsi="宋体"/>
          <w:b/>
          <w:color w:val="auto"/>
          <w:sz w:val="24"/>
          <w:highlight w:val="none"/>
        </w:rPr>
      </w:pPr>
      <w:r>
        <w:rPr>
          <w:rFonts w:hint="eastAsia" w:hAnsi="宋体"/>
          <w:b/>
          <w:color w:val="auto"/>
          <w:sz w:val="24"/>
          <w:highlight w:val="none"/>
        </w:rPr>
        <w:t>01,02包</w:t>
      </w:r>
    </w:p>
    <w:tbl>
      <w:tblPr>
        <w:tblStyle w:val="42"/>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9DF90BD">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rPr>
                <w:rFonts w:ascii="宋体" w:hAnsi="宋体" w:cs="宋体"/>
                <w:color w:val="auto"/>
                <w:kern w:val="0"/>
                <w:szCs w:val="21"/>
                <w:highlight w:val="none"/>
              </w:rPr>
            </w:pPr>
            <w:r>
              <w:rPr>
                <w:rFonts w:hint="eastAsia" w:ascii="宋体" w:hAnsi="宋体" w:cs="宋体"/>
                <w:color w:val="auto"/>
                <w:kern w:val="0"/>
                <w:szCs w:val="21"/>
                <w:highlight w:val="none"/>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rPr>
                <w:rFonts w:ascii="宋体" w:hAnsi="宋体" w:cs="宋体"/>
                <w:color w:val="auto"/>
                <w:kern w:val="0"/>
                <w:szCs w:val="21"/>
                <w:highlight w:val="none"/>
              </w:rPr>
            </w:pPr>
            <w:r>
              <w:rPr>
                <w:rFonts w:hint="eastAsia" w:ascii="宋体" w:hAnsi="宋体" w:cs="宋体"/>
                <w:color w:val="auto"/>
                <w:kern w:val="0"/>
                <w:szCs w:val="21"/>
                <w:highlight w:val="none"/>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24199E06">
            <w:pPr>
              <w:widowControl/>
              <w:rPr>
                <w:rFonts w:ascii="宋体" w:hAnsi="宋体" w:cs="宋体"/>
                <w:color w:val="auto"/>
                <w:kern w:val="0"/>
                <w:szCs w:val="21"/>
                <w:highlight w:val="none"/>
              </w:rPr>
            </w:pPr>
            <w:r>
              <w:rPr>
                <w:rFonts w:hint="eastAsia" w:ascii="宋体" w:hAnsi="宋体" w:cs="宋体"/>
                <w:color w:val="auto"/>
                <w:kern w:val="0"/>
                <w:szCs w:val="21"/>
                <w:highlight w:val="none"/>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rPr>
                <w:rFonts w:ascii="宋体" w:hAnsi="宋体" w:cs="宋体"/>
                <w:color w:val="auto"/>
                <w:kern w:val="0"/>
                <w:szCs w:val="21"/>
                <w:highlight w:val="none"/>
              </w:rPr>
            </w:pPr>
            <w:r>
              <w:rPr>
                <w:rFonts w:hint="eastAsia" w:ascii="宋体" w:hAnsi="宋体" w:cs="宋体"/>
                <w:color w:val="auto"/>
                <w:kern w:val="0"/>
                <w:szCs w:val="21"/>
                <w:highlight w:val="none"/>
              </w:rPr>
              <w:t>说明</w:t>
            </w:r>
          </w:p>
        </w:tc>
      </w:tr>
      <w:tr w14:paraId="799D99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0" w:type="dxa"/>
            <w:tcBorders>
              <w:top w:val="nil"/>
              <w:left w:val="nil"/>
              <w:bottom w:val="single" w:color="000000" w:sz="8" w:space="0"/>
              <w:right w:val="single" w:color="000000" w:sz="8" w:space="0"/>
            </w:tcBorders>
            <w:shd w:val="clear" w:color="auto" w:fill="auto"/>
            <w:vAlign w:val="center"/>
          </w:tcPr>
          <w:p w14:paraId="3E036E10">
            <w:pPr>
              <w:widowControl/>
              <w:rPr>
                <w:rFonts w:ascii="宋体" w:hAnsi="宋体" w:cs="宋体"/>
                <w:color w:val="auto"/>
                <w:kern w:val="0"/>
                <w:szCs w:val="21"/>
                <w:highlight w:val="none"/>
              </w:rPr>
            </w:pPr>
            <w:r>
              <w:rPr>
                <w:rFonts w:hint="eastAsia" w:ascii="宋体" w:hAnsi="宋体" w:cs="宋体"/>
                <w:color w:val="auto"/>
                <w:kern w:val="0"/>
                <w:szCs w:val="21"/>
                <w:highlight w:val="none"/>
              </w:rPr>
              <w:t>报价30%</w:t>
            </w:r>
          </w:p>
        </w:tc>
        <w:tc>
          <w:tcPr>
            <w:tcW w:w="740" w:type="dxa"/>
            <w:tcBorders>
              <w:top w:val="nil"/>
              <w:left w:val="nil"/>
              <w:bottom w:val="single" w:color="000000" w:sz="8" w:space="0"/>
              <w:right w:val="single" w:color="000000" w:sz="8" w:space="0"/>
            </w:tcBorders>
            <w:shd w:val="clear" w:color="auto" w:fill="auto"/>
            <w:vAlign w:val="center"/>
          </w:tcPr>
          <w:p w14:paraId="44AA32AF">
            <w:pPr>
              <w:widowControl/>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5820"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auto"/>
                <w:kern w:val="0"/>
                <w:szCs w:val="21"/>
                <w:highlight w:val="none"/>
              </w:rPr>
            </w:pPr>
            <w:r>
              <w:rPr>
                <w:rFonts w:hint="eastAsia" w:ascii="宋体" w:hAnsi="宋体" w:cs="宋体"/>
                <w:color w:val="auto"/>
                <w:kern w:val="0"/>
                <w:szCs w:val="21"/>
                <w:highlight w:val="none"/>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auto"/>
                <w:kern w:val="0"/>
                <w:szCs w:val="21"/>
                <w:highlight w:val="none"/>
              </w:rPr>
            </w:pPr>
          </w:p>
        </w:tc>
      </w:tr>
      <w:tr w14:paraId="62882EEE">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080" w:type="dxa"/>
            <w:vMerge w:val="restart"/>
            <w:tcBorders>
              <w:top w:val="nil"/>
              <w:left w:val="nil"/>
              <w:bottom w:val="nil"/>
              <w:right w:val="single" w:color="000000" w:sz="8" w:space="0"/>
            </w:tcBorders>
            <w:shd w:val="clear" w:color="auto" w:fill="auto"/>
            <w:vAlign w:val="center"/>
          </w:tcPr>
          <w:p w14:paraId="6ED9F66D">
            <w:pPr>
              <w:widowControl/>
              <w:rPr>
                <w:rFonts w:ascii="宋体" w:hAnsi="宋体" w:cs="宋体"/>
                <w:color w:val="auto"/>
                <w:kern w:val="0"/>
                <w:szCs w:val="21"/>
                <w:highlight w:val="none"/>
              </w:rPr>
            </w:pPr>
            <w:r>
              <w:rPr>
                <w:rFonts w:hint="eastAsia" w:ascii="宋体" w:hAnsi="宋体" w:cs="宋体"/>
                <w:color w:val="auto"/>
                <w:kern w:val="0"/>
                <w:szCs w:val="21"/>
                <w:highlight w:val="none"/>
              </w:rPr>
              <w:t>技术参数及要求40%</w:t>
            </w:r>
          </w:p>
        </w:tc>
        <w:tc>
          <w:tcPr>
            <w:tcW w:w="740" w:type="dxa"/>
            <w:vMerge w:val="restart"/>
            <w:tcBorders>
              <w:top w:val="nil"/>
              <w:left w:val="nil"/>
              <w:bottom w:val="single" w:color="000000" w:sz="8" w:space="0"/>
              <w:right w:val="single" w:color="000000" w:sz="8" w:space="0"/>
            </w:tcBorders>
            <w:shd w:val="clear" w:color="auto" w:fill="auto"/>
            <w:vAlign w:val="center"/>
          </w:tcPr>
          <w:p w14:paraId="7B6B3E91">
            <w:pPr>
              <w:widowControl/>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5820"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auto"/>
                <w:kern w:val="0"/>
                <w:szCs w:val="21"/>
                <w:highlight w:val="none"/>
              </w:rPr>
            </w:pPr>
            <w:r>
              <w:rPr>
                <w:rFonts w:hint="eastAsia" w:ascii="宋体" w:hAnsi="宋体" w:cs="宋体"/>
                <w:color w:val="auto"/>
                <w:kern w:val="0"/>
                <w:szCs w:val="21"/>
                <w:highlight w:val="none"/>
              </w:rPr>
              <w:t>注：普通参数为非“★”、“▲”号的参数；重要参数为“▲”号参数。“★”号参数为实质性参数，不参与评分。</w:t>
            </w:r>
          </w:p>
        </w:tc>
        <w:tc>
          <w:tcPr>
            <w:tcW w:w="220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auto"/>
                <w:kern w:val="0"/>
                <w:szCs w:val="21"/>
                <w:highlight w:val="none"/>
              </w:rPr>
            </w:pPr>
            <w:r>
              <w:rPr>
                <w:rFonts w:hint="eastAsia" w:ascii="宋体" w:hAnsi="宋体" w:cs="宋体"/>
                <w:color w:val="auto"/>
                <w:kern w:val="0"/>
                <w:szCs w:val="21"/>
                <w:highlight w:val="none"/>
              </w:rPr>
              <w:t>★▲重要参数要提供佐证材料</w:t>
            </w:r>
          </w:p>
        </w:tc>
      </w:tr>
      <w:tr w14:paraId="65880D63">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left"/>
              <w:rPr>
                <w:rFonts w:ascii="宋体" w:hAnsi="宋体" w:cs="宋体"/>
                <w:color w:val="auto"/>
                <w:kern w:val="0"/>
                <w:szCs w:val="21"/>
                <w:highlight w:val="none"/>
              </w:rPr>
            </w:pPr>
          </w:p>
        </w:tc>
        <w:tc>
          <w:tcPr>
            <w:tcW w:w="1080" w:type="dxa"/>
            <w:vMerge w:val="continue"/>
            <w:tcBorders>
              <w:top w:val="nil"/>
              <w:left w:val="nil"/>
              <w:bottom w:val="nil"/>
              <w:right w:val="single" w:color="000000" w:sz="8" w:space="0"/>
            </w:tcBorders>
            <w:vAlign w:val="center"/>
          </w:tcPr>
          <w:p w14:paraId="0CF43859">
            <w:pPr>
              <w:widowControl/>
              <w:jc w:val="left"/>
              <w:rPr>
                <w:rFonts w:ascii="宋体" w:hAnsi="宋体" w:cs="宋体"/>
                <w:color w:val="auto"/>
                <w:kern w:val="0"/>
                <w:szCs w:val="21"/>
                <w:highlight w:val="none"/>
              </w:rPr>
            </w:pPr>
          </w:p>
        </w:tc>
        <w:tc>
          <w:tcPr>
            <w:tcW w:w="740" w:type="dxa"/>
            <w:vMerge w:val="continue"/>
            <w:tcBorders>
              <w:top w:val="nil"/>
              <w:left w:val="nil"/>
              <w:bottom w:val="single" w:color="000000" w:sz="8" w:space="0"/>
              <w:right w:val="single" w:color="000000" w:sz="8" w:space="0"/>
            </w:tcBorders>
            <w:vAlign w:val="center"/>
          </w:tcPr>
          <w:p w14:paraId="43C03F1C">
            <w:pPr>
              <w:widowControl/>
              <w:jc w:val="left"/>
              <w:rPr>
                <w:rFonts w:ascii="宋体" w:hAnsi="宋体" w:cs="宋体"/>
                <w:color w:val="auto"/>
                <w:kern w:val="0"/>
                <w:szCs w:val="21"/>
                <w:highlight w:val="none"/>
              </w:rPr>
            </w:pPr>
          </w:p>
        </w:tc>
        <w:tc>
          <w:tcPr>
            <w:tcW w:w="5820" w:type="dxa"/>
            <w:tcBorders>
              <w:top w:val="nil"/>
              <w:left w:val="nil"/>
              <w:bottom w:val="single" w:color="000000" w:sz="8" w:space="0"/>
              <w:right w:val="single" w:color="000000" w:sz="8" w:space="0"/>
            </w:tcBorders>
            <w:shd w:val="clear" w:color="auto" w:fill="auto"/>
            <w:vAlign w:val="center"/>
          </w:tcPr>
          <w:p w14:paraId="083005A3">
            <w:pPr>
              <w:widowControl/>
              <w:rPr>
                <w:rFonts w:hint="eastAsia" w:ascii="宋体" w:hAnsi="宋体" w:cs="宋体"/>
                <w:color w:val="auto"/>
                <w:kern w:val="0"/>
                <w:szCs w:val="21"/>
                <w:highlight w:val="none"/>
              </w:rPr>
            </w:pPr>
            <w:r>
              <w:rPr>
                <w:rFonts w:hint="eastAsia" w:ascii="宋体" w:hAnsi="宋体" w:cs="宋体"/>
                <w:b/>
                <w:bCs/>
                <w:color w:val="auto"/>
                <w:kern w:val="0"/>
                <w:szCs w:val="21"/>
                <w:highlight w:val="none"/>
              </w:rPr>
              <w:t>01包：</w:t>
            </w:r>
            <w:bookmarkStart w:id="60" w:name="OLE_LINK2"/>
            <w:r>
              <w:rPr>
                <w:rFonts w:hint="eastAsia" w:ascii="宋体" w:hAnsi="宋体" w:cs="宋体"/>
                <w:color w:val="auto"/>
                <w:kern w:val="0"/>
                <w:szCs w:val="21"/>
                <w:highlight w:val="none"/>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；重要参数得分=（供应商满足重要技术参数要求条款的数量÷重要技术参数要求条款总数量）×</w:t>
            </w:r>
            <w:r>
              <w:rPr>
                <w:rFonts w:hint="eastAsia" w:ascii="宋体" w:hAnsi="宋体" w:cs="宋体"/>
                <w:color w:val="auto"/>
                <w:kern w:val="0"/>
                <w:szCs w:val="21"/>
                <w:highlight w:val="none"/>
                <w:lang w:val="en-US" w:eastAsia="zh-CN"/>
              </w:rPr>
              <w:t>26</w:t>
            </w:r>
            <w:r>
              <w:rPr>
                <w:rFonts w:hint="eastAsia" w:ascii="宋体" w:hAnsi="宋体" w:cs="宋体"/>
                <w:color w:val="auto"/>
                <w:kern w:val="0"/>
                <w:szCs w:val="21"/>
                <w:highlight w:val="none"/>
              </w:rPr>
              <w:t>，得分保留2位小数。</w:t>
            </w:r>
            <w:bookmarkEnd w:id="60"/>
          </w:p>
          <w:p w14:paraId="68F36EAD">
            <w:pPr>
              <w:widowControl/>
              <w:rPr>
                <w:rFonts w:ascii="宋体" w:hAnsi="宋体" w:cs="宋体"/>
                <w:color w:val="auto"/>
                <w:kern w:val="0"/>
                <w:szCs w:val="21"/>
                <w:highlight w:val="none"/>
              </w:rPr>
            </w:pPr>
            <w:r>
              <w:rPr>
                <w:rFonts w:hint="eastAsia" w:ascii="宋体" w:hAnsi="宋体" w:cs="宋体"/>
                <w:b/>
                <w:bCs/>
                <w:color w:val="auto"/>
                <w:kern w:val="0"/>
                <w:szCs w:val="21"/>
                <w:highlight w:val="none"/>
              </w:rPr>
              <w:t>0</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包：</w:t>
            </w:r>
            <w:r>
              <w:rPr>
                <w:rFonts w:hint="eastAsia" w:ascii="宋体" w:hAnsi="宋体" w:cs="宋体"/>
                <w:color w:val="auto"/>
                <w:kern w:val="0"/>
                <w:szCs w:val="21"/>
                <w:highlight w:val="none"/>
              </w:rPr>
              <w:t>普通参数得分=（供应商满足普通技术参数要求条款的数量÷普通技术参数要求条款总数量）×</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；重要参数得分=（供应商满足重要技术参数要求条款的数量÷重要技术参数要求条款总数量）×</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，得分保留2位小数。</w:t>
            </w:r>
          </w:p>
        </w:tc>
        <w:tc>
          <w:tcPr>
            <w:tcW w:w="220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auto"/>
                <w:kern w:val="0"/>
                <w:szCs w:val="21"/>
                <w:highlight w:val="none"/>
              </w:rPr>
            </w:pPr>
          </w:p>
        </w:tc>
      </w:tr>
      <w:tr w14:paraId="4F27A2FF">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031B741">
            <w:pPr>
              <w:widowControl/>
              <w:rPr>
                <w:rFonts w:ascii="宋体" w:hAnsi="宋体" w:cs="宋体"/>
                <w:color w:val="auto"/>
                <w:kern w:val="0"/>
                <w:szCs w:val="21"/>
                <w:highlight w:val="none"/>
              </w:rPr>
            </w:pPr>
            <w:r>
              <w:rPr>
                <w:rFonts w:hint="eastAsia" w:ascii="宋体" w:hAnsi="宋体" w:cs="宋体"/>
                <w:color w:val="auto"/>
                <w:kern w:val="0"/>
                <w:szCs w:val="21"/>
                <w:highlight w:val="none"/>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1FF3C40F">
            <w:pPr>
              <w:widowControl/>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5820"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auto"/>
                <w:kern w:val="0"/>
                <w:szCs w:val="21"/>
                <w:highlight w:val="none"/>
              </w:rPr>
            </w:pPr>
            <w:r>
              <w:rPr>
                <w:rFonts w:hint="eastAsia" w:ascii="宋体" w:hAnsi="宋体" w:cs="宋体"/>
                <w:color w:val="auto"/>
                <w:kern w:val="0"/>
                <w:szCs w:val="21"/>
                <w:highlight w:val="none"/>
              </w:rPr>
              <w:t>对所投产品202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年5月1日至今的</w:t>
            </w:r>
            <w:r>
              <w:rPr>
                <w:rFonts w:hint="eastAsia" w:ascii="宋体" w:hAnsi="宋体" w:cs="宋体"/>
                <w:color w:val="auto"/>
                <w:kern w:val="0"/>
                <w:szCs w:val="21"/>
                <w:highlight w:val="none"/>
                <w:lang w:eastAsia="zh-CN"/>
              </w:rPr>
              <w:t>同类产品</w:t>
            </w:r>
            <w:r>
              <w:rPr>
                <w:rFonts w:hint="eastAsia" w:ascii="宋体" w:hAnsi="宋体" w:cs="宋体"/>
                <w:color w:val="auto"/>
                <w:kern w:val="0"/>
                <w:szCs w:val="21"/>
                <w:highlight w:val="none"/>
              </w:rPr>
              <w:t>销售</w:t>
            </w:r>
            <w:r>
              <w:rPr>
                <w:rFonts w:hint="eastAsia" w:ascii="宋体" w:hAnsi="宋体" w:cs="宋体"/>
                <w:color w:val="auto"/>
                <w:kern w:val="0"/>
                <w:szCs w:val="21"/>
                <w:highlight w:val="none"/>
                <w:lang w:eastAsia="zh-CN"/>
              </w:rPr>
              <w:t>到医疗机构的业绩</w:t>
            </w:r>
            <w:r>
              <w:rPr>
                <w:rFonts w:hint="eastAsia" w:ascii="宋体" w:hAnsi="宋体" w:cs="宋体"/>
                <w:color w:val="auto"/>
                <w:kern w:val="0"/>
                <w:szCs w:val="21"/>
                <w:highlight w:val="none"/>
              </w:rPr>
              <w:t>进行评分：每个同类产品业绩得1分，本项最多得10分。需提供销售合同作为佐证材料，未提供不得分。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auto"/>
                <w:kern w:val="0"/>
                <w:szCs w:val="21"/>
                <w:highlight w:val="none"/>
              </w:rPr>
            </w:pPr>
          </w:p>
        </w:tc>
      </w:tr>
      <w:tr w14:paraId="325A593F">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rPr>
                <w:rFonts w:ascii="宋体" w:hAnsi="宋体" w:cs="宋体"/>
                <w:color w:val="auto"/>
                <w:kern w:val="0"/>
                <w:szCs w:val="21"/>
                <w:highlight w:val="none"/>
              </w:rPr>
            </w:pPr>
            <w:r>
              <w:rPr>
                <w:rFonts w:hint="eastAsia" w:ascii="宋体" w:hAnsi="宋体" w:cs="宋体"/>
                <w:color w:val="auto"/>
                <w:kern w:val="0"/>
                <w:szCs w:val="21"/>
                <w:highlight w:val="none"/>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auto"/>
                <w:kern w:val="0"/>
                <w:szCs w:val="21"/>
                <w:highlight w:val="none"/>
              </w:rPr>
            </w:pPr>
            <w:r>
              <w:rPr>
                <w:rFonts w:hint="eastAsia" w:ascii="宋体" w:hAnsi="宋体" w:cs="宋体"/>
                <w:color w:val="auto"/>
                <w:kern w:val="0"/>
                <w:szCs w:val="21"/>
                <w:highlight w:val="none"/>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auto"/>
                <w:kern w:val="0"/>
                <w:szCs w:val="21"/>
                <w:highlight w:val="none"/>
              </w:rPr>
            </w:pPr>
          </w:p>
        </w:tc>
      </w:tr>
      <w:tr w14:paraId="09FE507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left"/>
              <w:rPr>
                <w:rFonts w:ascii="宋体" w:hAnsi="宋体" w:cs="宋体"/>
                <w:color w:val="auto"/>
                <w:kern w:val="0"/>
                <w:szCs w:val="21"/>
                <w:highlight w:val="none"/>
              </w:rPr>
            </w:pPr>
          </w:p>
        </w:tc>
        <w:tc>
          <w:tcPr>
            <w:tcW w:w="1080" w:type="dxa"/>
            <w:vMerge w:val="continue"/>
            <w:tcBorders>
              <w:top w:val="nil"/>
              <w:left w:val="nil"/>
              <w:bottom w:val="single" w:color="000000" w:sz="8" w:space="0"/>
              <w:right w:val="single" w:color="000000" w:sz="8" w:space="0"/>
            </w:tcBorders>
            <w:vAlign w:val="center"/>
          </w:tcPr>
          <w:p w14:paraId="15E1EE52">
            <w:pPr>
              <w:widowControl/>
              <w:jc w:val="left"/>
              <w:rPr>
                <w:rFonts w:ascii="宋体" w:hAnsi="宋体" w:cs="宋体"/>
                <w:color w:val="auto"/>
                <w:kern w:val="0"/>
                <w:szCs w:val="21"/>
                <w:highlight w:val="none"/>
              </w:rPr>
            </w:pPr>
          </w:p>
        </w:tc>
        <w:tc>
          <w:tcPr>
            <w:tcW w:w="740" w:type="dxa"/>
            <w:vMerge w:val="continue"/>
            <w:tcBorders>
              <w:top w:val="nil"/>
              <w:left w:val="nil"/>
              <w:bottom w:val="single" w:color="000000" w:sz="8" w:space="0"/>
              <w:right w:val="single" w:color="000000" w:sz="8" w:space="0"/>
            </w:tcBorders>
            <w:vAlign w:val="center"/>
          </w:tcPr>
          <w:p w14:paraId="0D7C0EB6">
            <w:pPr>
              <w:widowControl/>
              <w:jc w:val="left"/>
              <w:rPr>
                <w:rFonts w:ascii="宋体" w:hAnsi="宋体" w:cs="宋体"/>
                <w:color w:val="auto"/>
                <w:kern w:val="0"/>
                <w:szCs w:val="21"/>
                <w:highlight w:val="none"/>
              </w:rPr>
            </w:pPr>
          </w:p>
        </w:tc>
        <w:tc>
          <w:tcPr>
            <w:tcW w:w="5820"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auto"/>
                <w:kern w:val="0"/>
                <w:szCs w:val="21"/>
                <w:highlight w:val="none"/>
              </w:rPr>
            </w:pPr>
          </w:p>
        </w:tc>
      </w:tr>
      <w:tr w14:paraId="72736C58">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5215A93A">
            <w:pPr>
              <w:widowControl/>
              <w:rPr>
                <w:rFonts w:ascii="宋体" w:hAnsi="宋体" w:cs="宋体"/>
                <w:color w:val="auto"/>
                <w:kern w:val="0"/>
                <w:szCs w:val="21"/>
                <w:highlight w:val="none"/>
              </w:rPr>
            </w:pPr>
            <w:r>
              <w:rPr>
                <w:rFonts w:hint="eastAsia" w:ascii="宋体" w:hAnsi="宋体" w:cs="宋体"/>
                <w:color w:val="auto"/>
                <w:kern w:val="0"/>
                <w:szCs w:val="21"/>
                <w:highlight w:val="none"/>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6239A1C9">
            <w:pPr>
              <w:widowControl/>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5820"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auto"/>
                <w:kern w:val="0"/>
                <w:szCs w:val="21"/>
                <w:highlight w:val="none"/>
              </w:rPr>
            </w:pPr>
            <w:r>
              <w:rPr>
                <w:rFonts w:hint="eastAsia" w:ascii="宋体" w:hAnsi="宋体" w:cs="宋体"/>
                <w:color w:val="auto"/>
                <w:kern w:val="0"/>
                <w:szCs w:val="21"/>
                <w:highlight w:val="none"/>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auto"/>
                <w:kern w:val="0"/>
                <w:szCs w:val="21"/>
                <w:highlight w:val="none"/>
              </w:rPr>
            </w:pPr>
          </w:p>
        </w:tc>
      </w:tr>
      <w:tr w14:paraId="5D56379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auto"/>
                <w:kern w:val="0"/>
                <w:szCs w:val="21"/>
                <w:highlight w:val="none"/>
              </w:rPr>
            </w:pPr>
          </w:p>
        </w:tc>
        <w:tc>
          <w:tcPr>
            <w:tcW w:w="108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auto"/>
                <w:kern w:val="0"/>
                <w:szCs w:val="21"/>
                <w:highlight w:val="none"/>
              </w:rPr>
            </w:pPr>
          </w:p>
        </w:tc>
        <w:tc>
          <w:tcPr>
            <w:tcW w:w="74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auto"/>
                <w:kern w:val="0"/>
                <w:szCs w:val="21"/>
                <w:highlight w:val="none"/>
              </w:rPr>
            </w:pPr>
          </w:p>
        </w:tc>
        <w:tc>
          <w:tcPr>
            <w:tcW w:w="5820" w:type="dxa"/>
            <w:tcBorders>
              <w:top w:val="nil"/>
              <w:left w:val="nil"/>
              <w:bottom w:val="single" w:color="000000" w:sz="8" w:space="0"/>
              <w:right w:val="single" w:color="000000" w:sz="8" w:space="0"/>
            </w:tcBorders>
            <w:shd w:val="clear" w:color="auto" w:fill="auto"/>
            <w:vAlign w:val="center"/>
          </w:tcPr>
          <w:p w14:paraId="4E74120B">
            <w:pPr>
              <w:widowControl/>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方案内容完全满足要求的得10分；漏项的、不完整、不合理的每项扣2.5分</w:t>
            </w:r>
            <w:r>
              <w:rPr>
                <w:rFonts w:hint="eastAsia" w:ascii="宋体" w:hAnsi="宋体" w:cs="宋体"/>
                <w:color w:val="auto"/>
                <w:kern w:val="0"/>
                <w:szCs w:val="21"/>
                <w:highlight w:val="none"/>
                <w:lang w:eastAsia="zh-CN"/>
              </w:rPr>
              <w:t>。</w:t>
            </w:r>
          </w:p>
        </w:tc>
        <w:tc>
          <w:tcPr>
            <w:tcW w:w="220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auto"/>
                <w:kern w:val="0"/>
                <w:szCs w:val="21"/>
                <w:highlight w:val="none"/>
              </w:rPr>
            </w:pPr>
          </w:p>
        </w:tc>
      </w:tr>
    </w:tbl>
    <w:p w14:paraId="4E2ED271">
      <w:pPr>
        <w:tabs>
          <w:tab w:val="left" w:pos="567"/>
        </w:tabs>
        <w:adjustRightInd w:val="0"/>
        <w:snapToGrid w:val="0"/>
        <w:spacing w:line="460" w:lineRule="exact"/>
        <w:rPr>
          <w:rFonts w:ascii="宋体" w:hAnsi="宋体"/>
          <w:color w:val="auto"/>
          <w:sz w:val="24"/>
          <w:highlight w:val="none"/>
        </w:rPr>
      </w:pPr>
    </w:p>
    <w:p w14:paraId="47973248">
      <w:pPr>
        <w:pStyle w:val="148"/>
        <w:ind w:right="439"/>
        <w:jc w:val="center"/>
        <w:rPr>
          <w:rFonts w:ascii="黑体" w:hAnsi="黑体" w:eastAsia="黑体"/>
          <w:b/>
          <w:color w:val="auto"/>
          <w:highlight w:val="none"/>
        </w:rPr>
      </w:pPr>
      <w:r>
        <w:rPr>
          <w:rFonts w:hint="eastAsia" w:ascii="黑体" w:hAnsi="黑体" w:eastAsia="黑体"/>
          <w:b/>
          <w:color w:val="auto"/>
          <w:highlight w:val="none"/>
        </w:rPr>
        <w:t>（五）重新组织</w:t>
      </w:r>
    </w:p>
    <w:p w14:paraId="588F7341">
      <w:pPr>
        <w:spacing w:before="241" w:beforeLines="50" w:after="241" w:afterLines="50" w:line="460" w:lineRule="exact"/>
        <w:ind w:firstLine="498"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ascii="宋体" w:hAnsi="宋体" w:cs="宋体"/>
          <w:color w:val="auto"/>
          <w:sz w:val="24"/>
          <w:highlight w:val="none"/>
        </w:rPr>
        <w:t>3</w:t>
      </w:r>
      <w:r>
        <w:rPr>
          <w:rFonts w:hint="eastAsia" w:ascii="宋体" w:hAnsi="宋体" w:cs="宋体"/>
          <w:color w:val="auto"/>
          <w:sz w:val="24"/>
          <w:highlight w:val="none"/>
        </w:rPr>
        <w:t>家的；</w:t>
      </w:r>
    </w:p>
    <w:p w14:paraId="033EB93E">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ascii="宋体" w:hAnsi="宋体" w:cs="宋体"/>
          <w:color w:val="auto"/>
          <w:sz w:val="24"/>
          <w:highlight w:val="none"/>
        </w:rPr>
        <w:t>3</w:t>
      </w:r>
      <w:r>
        <w:rPr>
          <w:rFonts w:hint="eastAsia" w:ascii="宋体" w:hAnsi="宋体" w:cs="宋体"/>
          <w:color w:val="auto"/>
          <w:sz w:val="24"/>
          <w:highlight w:val="none"/>
        </w:rPr>
        <w:t>家的；</w:t>
      </w:r>
    </w:p>
    <w:p w14:paraId="6BC77614">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54"/>
    <w:bookmarkEnd w:id="59"/>
    <w:p w14:paraId="2AC4AB34">
      <w:pPr>
        <w:pStyle w:val="148"/>
        <w:ind w:right="439"/>
        <w:jc w:val="center"/>
        <w:rPr>
          <w:rFonts w:ascii="黑体" w:hAnsi="黑体" w:eastAsia="黑体"/>
          <w:b/>
          <w:color w:val="auto"/>
          <w:highlight w:val="none"/>
        </w:rPr>
      </w:pPr>
      <w:bookmarkStart w:id="61" w:name="_Toc217446061"/>
      <w:bookmarkStart w:id="62" w:name="_Toc183682432"/>
      <w:bookmarkStart w:id="63" w:name="_Toc183582297"/>
      <w:bookmarkStart w:id="64" w:name="_Toc217446105"/>
      <w:bookmarkStart w:id="65" w:name="_Toc208849022"/>
      <w:r>
        <w:rPr>
          <w:rFonts w:hint="eastAsia" w:ascii="黑体" w:hAnsi="黑体" w:eastAsia="黑体"/>
          <w:b/>
          <w:color w:val="auto"/>
          <w:highlight w:val="none"/>
        </w:rPr>
        <w:t>（六）成交人的确定</w:t>
      </w:r>
    </w:p>
    <w:p w14:paraId="33EBFEAF">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61"/>
      <w:r>
        <w:rPr>
          <w:rFonts w:hint="eastAsia" w:hAnsi="宋体"/>
          <w:color w:val="auto"/>
          <w:sz w:val="24"/>
          <w:highlight w:val="none"/>
        </w:rPr>
        <w:t>：</w:t>
      </w:r>
    </w:p>
    <w:p w14:paraId="40605ACA">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color w:val="auto"/>
          <w:sz w:val="24"/>
          <w:highlight w:val="none"/>
        </w:rPr>
      </w:pPr>
      <w:bookmarkStart w:id="66" w:name="_Toc217446062"/>
      <w:r>
        <w:rPr>
          <w:rFonts w:hint="eastAsia" w:hAnsi="宋体"/>
          <w:color w:val="auto"/>
          <w:sz w:val="24"/>
          <w:highlight w:val="none"/>
        </w:rPr>
        <w:t>1）成交候选人放弃中选的；</w:t>
      </w:r>
    </w:p>
    <w:p w14:paraId="61E09DE1">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553573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3）成交候选人因不可抗力，不能履行合同的；</w:t>
      </w:r>
    </w:p>
    <w:p w14:paraId="2F99F4F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762DFEC0">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6）成交候选人低于成本价竞选的；</w:t>
      </w:r>
    </w:p>
    <w:p w14:paraId="452116C0">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07AD973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42EFC408">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 确定程序</w:t>
      </w:r>
      <w:bookmarkEnd w:id="66"/>
    </w:p>
    <w:p w14:paraId="23A48274">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62"/>
    <w:bookmarkEnd w:id="63"/>
    <w:bookmarkEnd w:id="64"/>
    <w:bookmarkEnd w:id="65"/>
    <w:p w14:paraId="521F24AC">
      <w:pPr>
        <w:pStyle w:val="148"/>
        <w:ind w:right="439"/>
        <w:jc w:val="center"/>
        <w:rPr>
          <w:rFonts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170C9E5C">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3AAFDC88">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15E9CC69">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rPr>
          <w:color w:val="auto"/>
          <w:highlight w:val="none"/>
        </w:rPr>
      </w:pPr>
      <w:r>
        <w:rPr>
          <w:rFonts w:hint="eastAsia" w:ascii="宋体" w:hAnsi="宋体"/>
          <w:color w:val="auto"/>
          <w:szCs w:val="36"/>
          <w:highlight w:val="none"/>
        </w:rPr>
        <w:br w:type="page"/>
      </w:r>
      <w:bookmarkStart w:id="67" w:name="_Toc134536606"/>
      <w:r>
        <w:rPr>
          <w:rFonts w:hint="eastAsia"/>
          <w:color w:val="auto"/>
          <w:highlight w:val="none"/>
        </w:rPr>
        <w:t>第六章  合同主要条款</w:t>
      </w:r>
      <w:bookmarkEnd w:id="67"/>
    </w:p>
    <w:p w14:paraId="0A8EF9F6">
      <w:pPr>
        <w:pStyle w:val="165"/>
        <w:spacing w:before="241" w:beforeLines="50" w:after="241" w:afterLines="50" w:line="460" w:lineRule="exact"/>
        <w:ind w:firstLine="499"/>
        <w:rPr>
          <w:rFonts w:asciiTheme="minorEastAsia" w:hAnsiTheme="minorEastAsia" w:eastAsiaTheme="minorEastAsia"/>
          <w:color w:val="auto"/>
          <w:highlight w:val="none"/>
        </w:rPr>
      </w:pPr>
      <w:bookmarkStart w:id="68" w:name="_Toc349810624"/>
      <w:bookmarkEnd w:id="68"/>
      <w:bookmarkStart w:id="69" w:name="_Toc350864527"/>
      <w:bookmarkEnd w:id="69"/>
      <w:r>
        <w:rPr>
          <w:rFonts w:hint="eastAsia" w:asciiTheme="minorEastAsia" w:hAnsiTheme="minorEastAsia" w:eastAsiaTheme="minorEastAsia"/>
          <w:color w:val="auto"/>
          <w:highlight w:val="none"/>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采购申请人（乙方）：XXX</w:t>
      </w:r>
    </w:p>
    <w:p w14:paraId="4365B82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一、产品情况</w:t>
      </w:r>
    </w:p>
    <w:p w14:paraId="01751C13">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（二）验收：</w:t>
      </w:r>
    </w:p>
    <w:p w14:paraId="5C13FFA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四、质量要求</w:t>
      </w:r>
    </w:p>
    <w:p w14:paraId="7B0E41B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五、包装</w:t>
      </w:r>
    </w:p>
    <w:p w14:paraId="54712C4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六、交货地点和时间</w:t>
      </w:r>
    </w:p>
    <w:p w14:paraId="645183A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七、合同价款支付</w:t>
      </w:r>
    </w:p>
    <w:p w14:paraId="4292ACA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甲方开票信息：</w:t>
      </w:r>
    </w:p>
    <w:p w14:paraId="2344372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纳税人识别号：XXX</w:t>
      </w:r>
    </w:p>
    <w:p w14:paraId="1E242B62">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电话：XXX</w:t>
      </w:r>
    </w:p>
    <w:p w14:paraId="2D5FD2D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开户行：XXX</w:t>
      </w:r>
    </w:p>
    <w:p w14:paraId="22CE65B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银行账号：XXX</w:t>
      </w:r>
    </w:p>
    <w:p w14:paraId="2584B696">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九、违约责任</w:t>
      </w:r>
    </w:p>
    <w:p w14:paraId="3FA1B30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十、争议处理办法</w:t>
      </w:r>
    </w:p>
    <w:p w14:paraId="0347945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十一、其他</w:t>
      </w:r>
    </w:p>
    <w:p w14:paraId="565C5BB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十二、附件</w:t>
      </w:r>
    </w:p>
    <w:p w14:paraId="5EBD7E0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color w:val="auto"/>
          <w:highlight w:val="none"/>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bCs/>
                <w:color w:val="auto"/>
                <w:kern w:val="0"/>
                <w:sz w:val="24"/>
                <w:szCs w:val="20"/>
                <w:highlight w:val="none"/>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bCs/>
                <w:color w:val="auto"/>
                <w:kern w:val="0"/>
                <w:sz w:val="24"/>
                <w:szCs w:val="20"/>
                <w:highlight w:val="none"/>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法定代表人（授权代表）：</w:t>
            </w:r>
          </w:p>
        </w:tc>
        <w:tc>
          <w:tcPr>
            <w:tcW w:w="4966" w:type="dxa"/>
            <w:vAlign w:val="center"/>
          </w:tcPr>
          <w:p w14:paraId="188E91BE">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账    号：</w:t>
            </w:r>
          </w:p>
        </w:tc>
        <w:tc>
          <w:tcPr>
            <w:tcW w:w="4966" w:type="dxa"/>
            <w:vAlign w:val="center"/>
          </w:tcPr>
          <w:p w14:paraId="3520A9CA">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纳税人识别号：</w:t>
            </w:r>
          </w:p>
        </w:tc>
        <w:tc>
          <w:tcPr>
            <w:tcW w:w="4966" w:type="dxa"/>
            <w:vAlign w:val="center"/>
          </w:tcPr>
          <w:p w14:paraId="0D01F5C9">
            <w:pPr>
              <w:spacing w:line="400" w:lineRule="exact"/>
              <w:rPr>
                <w:rFonts w:cs="等线" w:asciiTheme="minorEastAsia" w:hAnsiTheme="minorEastAsia" w:eastAsiaTheme="minorEastAsia"/>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电    话：</w:t>
            </w:r>
          </w:p>
        </w:tc>
        <w:tc>
          <w:tcPr>
            <w:tcW w:w="4966" w:type="dxa"/>
            <w:vAlign w:val="center"/>
          </w:tcPr>
          <w:p w14:paraId="0F090783">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highlight w:val="none"/>
              </w:rPr>
              <w:t>签约日期：      年     月     日</w:t>
            </w:r>
          </w:p>
        </w:tc>
        <w:tc>
          <w:tcPr>
            <w:tcW w:w="4966" w:type="dxa"/>
            <w:vAlign w:val="center"/>
          </w:tcPr>
          <w:p w14:paraId="22464743">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highlight w:val="none"/>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color w:val="auto"/>
          <w:highlight w:val="none"/>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附件1：</w:t>
      </w:r>
    </w:p>
    <w:p w14:paraId="74C421C1">
      <w:pPr>
        <w:spacing w:after="160" w:line="560" w:lineRule="exact"/>
        <w:jc w:val="center"/>
        <w:rPr>
          <w:rFonts w:ascii="宋体" w:cs="仿宋"/>
          <w:b/>
          <w:bCs/>
          <w:color w:val="auto"/>
          <w:sz w:val="28"/>
          <w:szCs w:val="28"/>
          <w:highlight w:val="none"/>
        </w:rPr>
      </w:pPr>
      <w:r>
        <w:rPr>
          <w:rFonts w:hint="eastAsia" w:ascii="宋体" w:hAnsi="宋体" w:cs="仿宋"/>
          <w:b/>
          <w:bCs/>
          <w:color w:val="auto"/>
          <w:sz w:val="28"/>
          <w:szCs w:val="28"/>
          <w:highlight w:val="none"/>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rPr>
                <w:color w:val="auto"/>
                <w:highlight w:val="none"/>
              </w:rPr>
            </w:pPr>
            <w:r>
              <w:rPr>
                <w:rFonts w:hint="eastAsia"/>
                <w:color w:val="auto"/>
                <w:highlight w:val="none"/>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auto"/>
                <w:kern w:val="0"/>
                <w:sz w:val="24"/>
                <w:highlight w:val="none"/>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auto"/>
                <w:kern w:val="0"/>
                <w:sz w:val="24"/>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auto"/>
                <w:kern w:val="0"/>
                <w:sz w:val="24"/>
                <w:highlight w:val="none"/>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auto"/>
                <w:kern w:val="0"/>
                <w:sz w:val="24"/>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auto"/>
                <w:kern w:val="0"/>
                <w:sz w:val="24"/>
                <w:highlight w:val="none"/>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auto"/>
                <w:kern w:val="0"/>
                <w:sz w:val="24"/>
                <w:highlight w:val="none"/>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auto"/>
                <w:kern w:val="0"/>
                <w:sz w:val="24"/>
                <w:highlight w:val="none"/>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auto"/>
                <w:kern w:val="0"/>
                <w:sz w:val="24"/>
                <w:highlight w:val="none"/>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auto"/>
                <w:kern w:val="0"/>
                <w:sz w:val="24"/>
                <w:highlight w:val="none"/>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auto"/>
                <w:kern w:val="0"/>
                <w:sz w:val="24"/>
                <w:highlight w:val="none"/>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auto"/>
                <w:kern w:val="0"/>
                <w:sz w:val="24"/>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auto"/>
                <w:kern w:val="0"/>
                <w:sz w:val="24"/>
                <w:highlight w:val="none"/>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auto"/>
                <w:kern w:val="0"/>
                <w:sz w:val="24"/>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auto"/>
                <w:kern w:val="0"/>
                <w:sz w:val="24"/>
                <w:highlight w:val="none"/>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auto"/>
                <w:kern w:val="0"/>
                <w:sz w:val="24"/>
                <w:highlight w:val="none"/>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auto"/>
                <w:kern w:val="0"/>
                <w:sz w:val="24"/>
                <w:highlight w:val="none"/>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auto"/>
                <w:kern w:val="0"/>
                <w:sz w:val="24"/>
                <w:highlight w:val="none"/>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auto"/>
                <w:kern w:val="0"/>
                <w:sz w:val="24"/>
                <w:highlight w:val="none"/>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auto"/>
                <w:kern w:val="0"/>
                <w:sz w:val="24"/>
                <w:highlight w:val="none"/>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auto"/>
                <w:kern w:val="0"/>
                <w:sz w:val="24"/>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auto"/>
                <w:kern w:val="0"/>
                <w:sz w:val="24"/>
                <w:highlight w:val="none"/>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auto"/>
                <w:kern w:val="0"/>
                <w:sz w:val="24"/>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auto"/>
                <w:kern w:val="0"/>
                <w:sz w:val="24"/>
                <w:highlight w:val="none"/>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auto"/>
                <w:kern w:val="0"/>
                <w:sz w:val="24"/>
                <w:highlight w:val="none"/>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auto"/>
                <w:kern w:val="0"/>
                <w:sz w:val="24"/>
                <w:highlight w:val="none"/>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auto"/>
                <w:kern w:val="0"/>
                <w:sz w:val="24"/>
                <w:highlight w:val="none"/>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auto"/>
                <w:kern w:val="0"/>
                <w:sz w:val="24"/>
                <w:highlight w:val="none"/>
                <w:lang w:bidi="ar"/>
              </w:rPr>
            </w:pPr>
          </w:p>
        </w:tc>
      </w:tr>
    </w:tbl>
    <w:p w14:paraId="7010C603">
      <w:pPr>
        <w:spacing w:before="241" w:beforeLines="50" w:after="241" w:afterLines="50"/>
        <w:rPr>
          <w:rFonts w:cs="宋体" w:asciiTheme="minorEastAsia" w:hAnsiTheme="minorEastAsia" w:eastAsiaTheme="minorEastAsia"/>
          <w:b/>
          <w:bCs/>
          <w:color w:val="auto"/>
          <w:sz w:val="24"/>
          <w:highlight w:val="none"/>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color w:val="auto"/>
          <w:sz w:val="36"/>
          <w:szCs w:val="32"/>
          <w:highlight w:val="none"/>
        </w:rPr>
      </w:pPr>
      <w:bookmarkStart w:id="70" w:name="_Toc134536607"/>
      <w:bookmarkStart w:id="71" w:name="_Toc11901"/>
      <w:bookmarkStart w:id="72" w:name="_Toc30899"/>
      <w:r>
        <w:rPr>
          <w:rFonts w:hint="eastAsia" w:ascii="Cambria" w:hAnsi="Cambria" w:eastAsia="华文中宋"/>
          <w:b/>
          <w:bCs/>
          <w:color w:val="auto"/>
          <w:sz w:val="36"/>
          <w:szCs w:val="32"/>
          <w:highlight w:val="none"/>
        </w:rPr>
        <w:t>第七章  广安市人民医院供应商黑名单管理办法</w:t>
      </w:r>
      <w:bookmarkEnd w:id="70"/>
      <w:bookmarkEnd w:id="71"/>
      <w:bookmarkEnd w:id="72"/>
    </w:p>
    <w:p w14:paraId="4889D6DB">
      <w:pPr>
        <w:jc w:val="center"/>
        <w:rPr>
          <w:b/>
          <w:bCs/>
          <w:color w:val="auto"/>
          <w:sz w:val="28"/>
          <w:szCs w:val="28"/>
          <w:highlight w:val="none"/>
        </w:rPr>
      </w:pPr>
    </w:p>
    <w:p w14:paraId="051237D8">
      <w:pPr>
        <w:widowControl/>
        <w:jc w:val="center"/>
        <w:rPr>
          <w:b/>
          <w:bCs/>
          <w:color w:val="auto"/>
          <w:sz w:val="28"/>
          <w:szCs w:val="28"/>
          <w:highlight w:val="none"/>
        </w:rPr>
      </w:pPr>
      <w:r>
        <w:rPr>
          <w:rFonts w:hint="eastAsia"/>
          <w:b/>
          <w:bCs/>
          <w:color w:val="auto"/>
          <w:sz w:val="28"/>
          <w:szCs w:val="28"/>
          <w:highlight w:val="none"/>
        </w:rPr>
        <w:t>第一章 总则</w:t>
      </w:r>
    </w:p>
    <w:p w14:paraId="532DFBA0">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14BC4460">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1AED9BB1">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5C0F5FD2">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75E8088B">
      <w:pPr>
        <w:widowControl/>
        <w:ind w:firstLine="498" w:firstLineChars="200"/>
        <w:rPr>
          <w:color w:val="auto"/>
          <w:sz w:val="24"/>
          <w:highlight w:val="none"/>
        </w:rPr>
      </w:pPr>
      <w:r>
        <w:rPr>
          <w:rFonts w:hint="eastAsia"/>
          <w:color w:val="auto"/>
          <w:sz w:val="24"/>
          <w:highlight w:val="none"/>
        </w:rPr>
        <w:t>（一）实施商业贿赂行为的。</w:t>
      </w:r>
    </w:p>
    <w:p w14:paraId="3DF0AFA7">
      <w:pPr>
        <w:widowControl/>
        <w:ind w:firstLine="498" w:firstLineChars="200"/>
        <w:rPr>
          <w:color w:val="auto"/>
          <w:sz w:val="24"/>
          <w:highlight w:val="none"/>
        </w:rPr>
      </w:pPr>
      <w:r>
        <w:rPr>
          <w:rFonts w:hint="eastAsia"/>
          <w:color w:val="auto"/>
          <w:sz w:val="24"/>
          <w:highlight w:val="none"/>
        </w:rPr>
        <w:t>（二）威胁、恐吓医院工作人员，扰乱医院正常工作秩序的。</w:t>
      </w:r>
    </w:p>
    <w:p w14:paraId="4D45C8CD">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2128137B">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4B543D4D">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3B20DCF9">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46FA0E8B">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4B0693F7">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5B0E7E0D">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69FC4E00">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5E4381ED">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1EFA156E">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0DBB1D85">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337B40CB">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512DB88A">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2BDAA6A7">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193898E3">
      <w:pPr>
        <w:widowControl/>
        <w:ind w:firstLine="498" w:firstLineChars="200"/>
        <w:rPr>
          <w:color w:val="auto"/>
          <w:sz w:val="24"/>
          <w:highlight w:val="none"/>
        </w:rPr>
      </w:pPr>
      <w:r>
        <w:rPr>
          <w:rFonts w:hint="eastAsia"/>
          <w:color w:val="auto"/>
          <w:sz w:val="24"/>
          <w:highlight w:val="none"/>
        </w:rPr>
        <w:t>（五）拒不按规定交纳保证金的。</w:t>
      </w:r>
    </w:p>
    <w:p w14:paraId="42F68FFB">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2AA9D646">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296062A1">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34C16044">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7D1757AE">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3C990C2E">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0C9C646C">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59BE0F1D">
      <w:pPr>
        <w:widowControl/>
        <w:ind w:firstLine="498" w:firstLineChars="200"/>
        <w:rPr>
          <w:color w:val="auto"/>
          <w:sz w:val="24"/>
          <w:highlight w:val="none"/>
        </w:rPr>
      </w:pPr>
      <w:r>
        <w:rPr>
          <w:rFonts w:hint="eastAsia"/>
          <w:color w:val="auto"/>
          <w:sz w:val="24"/>
          <w:highlight w:val="none"/>
        </w:rPr>
        <w:t>（五）拒不接受医院监督的。</w:t>
      </w:r>
    </w:p>
    <w:p w14:paraId="34F6D874">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02953DC">
      <w:pPr>
        <w:widowControl/>
        <w:jc w:val="center"/>
        <w:rPr>
          <w:b/>
          <w:bCs/>
          <w:color w:val="auto"/>
          <w:sz w:val="28"/>
          <w:szCs w:val="28"/>
          <w:highlight w:val="none"/>
        </w:rPr>
      </w:pPr>
      <w:r>
        <w:rPr>
          <w:rFonts w:hint="eastAsia"/>
          <w:b/>
          <w:bCs/>
          <w:color w:val="auto"/>
          <w:sz w:val="28"/>
          <w:szCs w:val="28"/>
          <w:highlight w:val="none"/>
        </w:rPr>
        <w:t>第五章 附则</w:t>
      </w:r>
    </w:p>
    <w:p w14:paraId="58216646">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2772476E">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23F32862">
      <w:pPr>
        <w:spacing w:before="240" w:after="60" w:line="312" w:lineRule="auto"/>
        <w:jc w:val="center"/>
        <w:outlineLvl w:val="1"/>
        <w:rPr>
          <w:rFonts w:ascii="Cambria" w:hAnsi="Cambria"/>
          <w:b/>
          <w:bCs/>
          <w:color w:val="auto"/>
          <w:kern w:val="28"/>
          <w:sz w:val="32"/>
          <w:szCs w:val="32"/>
          <w:highlight w:val="none"/>
        </w:rPr>
      </w:pPr>
    </w:p>
    <w:p w14:paraId="7EF9F7FF">
      <w:pPr>
        <w:widowControl/>
        <w:jc w:val="left"/>
        <w:rPr>
          <w:rFonts w:cs="宋体" w:asciiTheme="minorEastAsia" w:hAnsiTheme="minorEastAsia" w:eastAsiaTheme="minorEastAsia"/>
          <w:color w:val="auto"/>
          <w:sz w:val="24"/>
          <w:highlight w:val="none"/>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D4F92C8B"/>
    <w:multiLevelType w:val="singleLevel"/>
    <w:tmpl w:val="D4F92C8B"/>
    <w:lvl w:ilvl="0" w:tentative="0">
      <w:start w:val="4"/>
      <w:numFmt w:val="decimal"/>
      <w:suff w:val="nothing"/>
      <w:lvlText w:val="%1、"/>
      <w:lvlJc w:val="left"/>
    </w:lvl>
  </w:abstractNum>
  <w:abstractNum w:abstractNumId="2">
    <w:nsid w:val="E075E346"/>
    <w:multiLevelType w:val="singleLevel"/>
    <w:tmpl w:val="E075E346"/>
    <w:lvl w:ilvl="0" w:tentative="0">
      <w:start w:val="3"/>
      <w:numFmt w:val="decimal"/>
      <w:suff w:val="space"/>
      <w:lvlText w:val="%1."/>
      <w:lvlJc w:val="left"/>
    </w:lvl>
  </w:abstractNum>
  <w:abstractNum w:abstractNumId="3">
    <w:nsid w:val="F201549A"/>
    <w:multiLevelType w:val="singleLevel"/>
    <w:tmpl w:val="F201549A"/>
    <w:lvl w:ilvl="0" w:tentative="0">
      <w:start w:val="3"/>
      <w:numFmt w:val="decimal"/>
      <w:suff w:val="space"/>
      <w:lvlText w:val="%1."/>
      <w:lvlJc w:val="left"/>
    </w:lvl>
  </w:abstractNum>
  <w:abstractNum w:abstractNumId="4">
    <w:nsid w:val="0AE74285"/>
    <w:multiLevelType w:val="singleLevel"/>
    <w:tmpl w:val="0AE74285"/>
    <w:lvl w:ilvl="0" w:tentative="0">
      <w:start w:val="1"/>
      <w:numFmt w:val="chineseCounting"/>
      <w:suff w:val="nothing"/>
      <w:lvlText w:val="%1、"/>
      <w:lvlJc w:val="left"/>
      <w:rPr>
        <w:rFonts w:hint="eastAsia"/>
      </w:rPr>
    </w:lvl>
  </w:abstractNum>
  <w:abstractNum w:abstractNumId="5">
    <w:nsid w:val="17E385BF"/>
    <w:multiLevelType w:val="singleLevel"/>
    <w:tmpl w:val="17E385BF"/>
    <w:lvl w:ilvl="0" w:tentative="0">
      <w:start w:val="16"/>
      <w:numFmt w:val="decimal"/>
      <w:suff w:val="space"/>
      <w:lvlText w:val="%1."/>
      <w:lvlJc w:val="left"/>
    </w:lvl>
  </w:abstractNum>
  <w:abstractNum w:abstractNumId="6">
    <w:nsid w:val="3DCE099A"/>
    <w:multiLevelType w:val="singleLevel"/>
    <w:tmpl w:val="3DCE099A"/>
    <w:lvl w:ilvl="0" w:tentative="0">
      <w:start w:val="1"/>
      <w:numFmt w:val="decimal"/>
      <w:suff w:val="space"/>
      <w:lvlText w:val="%1."/>
      <w:lvlJc w:val="left"/>
    </w:lvl>
  </w:abstractNum>
  <w:abstractNum w:abstractNumId="7">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8">
    <w:nsid w:val="58F1C484"/>
    <w:multiLevelType w:val="singleLevel"/>
    <w:tmpl w:val="58F1C484"/>
    <w:lvl w:ilvl="0" w:tentative="0">
      <w:start w:val="2"/>
      <w:numFmt w:val="decimal"/>
      <w:suff w:val="nothing"/>
      <w:lvlText w:val="%1、"/>
      <w:lvlJc w:val="left"/>
    </w:lvl>
  </w:abstractNum>
  <w:abstractNum w:abstractNumId="9">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9"/>
  </w:num>
  <w:num w:numId="2">
    <w:abstractNumId w:val="7"/>
  </w:num>
  <w:num w:numId="3">
    <w:abstractNumId w:val="3"/>
  </w:num>
  <w:num w:numId="4">
    <w:abstractNumId w:val="0"/>
  </w:num>
  <w:num w:numId="5">
    <w:abstractNumId w:val="5"/>
  </w:num>
  <w:num w:numId="6">
    <w:abstractNumId w:val="4"/>
  </w:num>
  <w:num w:numId="7">
    <w:abstractNumId w:val="6"/>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5B4478"/>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5F12091"/>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5E62E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66B6F23"/>
    <w:rsid w:val="37C9575B"/>
    <w:rsid w:val="38290EB5"/>
    <w:rsid w:val="386720AE"/>
    <w:rsid w:val="387C5EB6"/>
    <w:rsid w:val="38FA4E23"/>
    <w:rsid w:val="396B0C05"/>
    <w:rsid w:val="39CE78FF"/>
    <w:rsid w:val="3A14750C"/>
    <w:rsid w:val="3AEDC156"/>
    <w:rsid w:val="3AF602B9"/>
    <w:rsid w:val="3B146AFA"/>
    <w:rsid w:val="3C02662F"/>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3AA1790"/>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E9C5655"/>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5D4BD9"/>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5726</Words>
  <Characters>6153</Characters>
  <Lines>178</Lines>
  <Paragraphs>50</Paragraphs>
  <TotalTime>4</TotalTime>
  <ScaleCrop>false</ScaleCrop>
  <LinksUpToDate>false</LinksUpToDate>
  <CharactersWithSpaces>6234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胡桃</cp:lastModifiedBy>
  <cp:lastPrinted>2025-02-12T02:41:00Z</cp:lastPrinted>
  <dcterms:modified xsi:type="dcterms:W3CDTF">2025-12-26T07:09:50Z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F55CFC3D10B54941B884AAA9374C97ED_13</vt:lpwstr>
  </property>
  <property fmtid="{D5CDD505-2E9C-101B-9397-08002B2CF9AE}" pid="4" name="KSOTemplateDocerSaveRecord">
    <vt:lpwstr>eyJoZGlkIjoiOGFkYmYxZTQwODIwNWFmNzM5MDE0ZWUyNDYyMDdhMjAiLCJ1c2VySWQiOiIxNzYxODEzMTM1In0=</vt:lpwstr>
  </property>
</Properties>
</file>