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DE8E7B3">
      <w:pPr>
        <w:jc w:val="center"/>
        <w:rPr>
          <w:rFonts w:hint="eastAsia" w:ascii="华文中宋" w:hAnsi="华文中宋" w:eastAsia="华文中宋"/>
          <w:b/>
          <w:color w:val="000000" w:themeColor="text1"/>
          <w:sz w:val="44"/>
          <w:szCs w:val="44"/>
          <w:lang w:val="en-US" w:eastAsia="zh-CN"/>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骨与关节外科单间室膝关节假体等耗材一批</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1231</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01</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骨与关节外科单间室膝关节假体等耗材一批</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w:t>
      </w:r>
      <w:r>
        <w:rPr>
          <w:rFonts w:hint="eastAsia" w:ascii="宋体" w:hAnsi="宋体"/>
          <w:b/>
          <w:bCs/>
          <w:color w:val="000000" w:themeColor="text1"/>
          <w:sz w:val="24"/>
          <w:lang w:val="en-US" w:eastAsia="zh-CN"/>
          <w14:textFill>
            <w14:solidFill>
              <w14:schemeClr w14:val="tx1"/>
            </w14:solidFill>
          </w14:textFill>
        </w:rPr>
        <w:t>31</w:t>
      </w:r>
      <w:r>
        <w:rPr>
          <w:rFonts w:hint="eastAsia" w:ascii="宋体" w:hAnsi="宋体"/>
          <w:b/>
          <w:bCs/>
          <w:color w:val="000000" w:themeColor="text1"/>
          <w:sz w:val="24"/>
          <w14:textFill>
            <w14:solidFill>
              <w14:schemeClr w14:val="tx1"/>
            </w14:solidFill>
          </w14:textFill>
        </w:rPr>
        <w:t>-00</w:t>
      </w:r>
      <w:r>
        <w:rPr>
          <w:rFonts w:hint="eastAsia" w:ascii="宋体" w:hAnsi="宋体"/>
          <w:b/>
          <w:bCs/>
          <w:color w:val="000000" w:themeColor="text1"/>
          <w:sz w:val="24"/>
          <w:lang w:val="en-US" w:eastAsia="zh-CN"/>
          <w14:textFill>
            <w14:solidFill>
              <w14:schemeClr w14:val="tx1"/>
            </w14:solidFill>
          </w14:textFill>
        </w:rPr>
        <w:t>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单间室膝关节假体-股骨髁</w:t>
            </w:r>
          </w:p>
        </w:tc>
        <w:tc>
          <w:tcPr>
            <w:tcW w:w="948"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股骨髁(活动单髁型) 1#，2.5#，3.5#，5#</w:t>
            </w:r>
          </w:p>
        </w:tc>
        <w:tc>
          <w:tcPr>
            <w:tcW w:w="34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478"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1860</w:t>
            </w:r>
          </w:p>
        </w:tc>
        <w:tc>
          <w:tcPr>
            <w:tcW w:w="492"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1860</w:t>
            </w:r>
          </w:p>
        </w:tc>
        <w:tc>
          <w:tcPr>
            <w:tcW w:w="425" w:type="pct"/>
            <w:vAlign w:val="center"/>
          </w:tcPr>
          <w:p w14:paraId="0C301E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Merge w:val="restar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骨与关节外科</w:t>
            </w:r>
          </w:p>
        </w:tc>
      </w:tr>
      <w:tr w14:paraId="325A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5D46647">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35AD1FF1">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01-0</w:t>
            </w: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71" w:type="pct"/>
            <w:shd w:val="clear" w:color="auto" w:fill="auto"/>
            <w:vAlign w:val="center"/>
          </w:tcPr>
          <w:p w14:paraId="422B57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单间室膝关节假体-股骨髁</w:t>
            </w:r>
          </w:p>
        </w:tc>
        <w:tc>
          <w:tcPr>
            <w:tcW w:w="948" w:type="pct"/>
            <w:shd w:val="clear" w:color="auto" w:fill="auto"/>
            <w:vAlign w:val="center"/>
          </w:tcPr>
          <w:p w14:paraId="485C6A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股骨髁(固定单髁型) LM/RL 1# ，2# ，3#，4#，5#，6#</w:t>
            </w:r>
          </w:p>
          <w:p w14:paraId="1BF349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LL/RM 1# ，2# ，3#，4#，5#，6#</w:t>
            </w:r>
          </w:p>
        </w:tc>
        <w:tc>
          <w:tcPr>
            <w:tcW w:w="345" w:type="pct"/>
            <w:shd w:val="clear" w:color="auto" w:fill="auto"/>
            <w:vAlign w:val="center"/>
          </w:tcPr>
          <w:p w14:paraId="6FD0E3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个</w:t>
            </w:r>
          </w:p>
        </w:tc>
        <w:tc>
          <w:tcPr>
            <w:tcW w:w="478" w:type="pct"/>
            <w:shd w:val="clear" w:color="auto" w:fill="auto"/>
            <w:vAlign w:val="center"/>
          </w:tcPr>
          <w:p w14:paraId="0A6443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92" w:type="pct"/>
            <w:shd w:val="clear" w:color="auto" w:fill="auto"/>
            <w:vAlign w:val="center"/>
          </w:tcPr>
          <w:p w14:paraId="049844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25" w:type="pct"/>
            <w:vAlign w:val="center"/>
          </w:tcPr>
          <w:p w14:paraId="11825F3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是</w:t>
            </w:r>
          </w:p>
        </w:tc>
        <w:tc>
          <w:tcPr>
            <w:tcW w:w="616" w:type="pct"/>
            <w:vMerge w:val="continue"/>
            <w:vAlign w:val="center"/>
          </w:tcPr>
          <w:p w14:paraId="5BF3421A">
            <w:pPr>
              <w:jc w:val="center"/>
              <w:rPr>
                <w:rFonts w:hint="eastAsia" w:ascii="宋体" w:hAnsi="宋体" w:cs="宋体"/>
                <w:color w:val="000000" w:themeColor="text1"/>
                <w:sz w:val="24"/>
                <w:lang w:eastAsia="zh-CN"/>
                <w14:textFill>
                  <w14:solidFill>
                    <w14:schemeClr w14:val="tx1"/>
                  </w14:solidFill>
                </w14:textFill>
              </w:rPr>
            </w:pPr>
          </w:p>
        </w:tc>
      </w:tr>
      <w:tr w14:paraId="7B13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5A09855">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22E42ECB">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kern w:val="2"/>
                <w:sz w:val="24"/>
                <w:szCs w:val="24"/>
                <w:u w:val="none"/>
                <w:lang w:val="en-US" w:eastAsia="zh-CN" w:bidi="ar-SA"/>
              </w:rPr>
              <w:t>01-03</w:t>
            </w:r>
          </w:p>
        </w:tc>
        <w:tc>
          <w:tcPr>
            <w:tcW w:w="971" w:type="pct"/>
            <w:shd w:val="clear" w:color="auto" w:fill="auto"/>
            <w:vAlign w:val="center"/>
          </w:tcPr>
          <w:p w14:paraId="5AB51D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单间室膝关节假体-胫骨平台</w:t>
            </w:r>
          </w:p>
        </w:tc>
        <w:tc>
          <w:tcPr>
            <w:tcW w:w="948" w:type="pct"/>
            <w:shd w:val="clear" w:color="auto" w:fill="auto"/>
            <w:vAlign w:val="center"/>
          </w:tcPr>
          <w:p w14:paraId="750374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胫骨平台(活动型) LM A， B,C, D, E,F     RM A，B,C, D, E,F</w:t>
            </w:r>
          </w:p>
        </w:tc>
        <w:tc>
          <w:tcPr>
            <w:tcW w:w="345" w:type="pct"/>
            <w:shd w:val="clear" w:color="auto" w:fill="auto"/>
            <w:vAlign w:val="center"/>
          </w:tcPr>
          <w:p w14:paraId="36622D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个</w:t>
            </w:r>
          </w:p>
        </w:tc>
        <w:tc>
          <w:tcPr>
            <w:tcW w:w="478" w:type="pct"/>
            <w:shd w:val="clear" w:color="auto" w:fill="auto"/>
            <w:vAlign w:val="center"/>
          </w:tcPr>
          <w:p w14:paraId="6D0D2D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92" w:type="pct"/>
            <w:shd w:val="clear" w:color="auto" w:fill="auto"/>
            <w:vAlign w:val="center"/>
          </w:tcPr>
          <w:p w14:paraId="6220DD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25" w:type="pct"/>
            <w:vAlign w:val="center"/>
          </w:tcPr>
          <w:p w14:paraId="40866F76">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是</w:t>
            </w:r>
          </w:p>
        </w:tc>
        <w:tc>
          <w:tcPr>
            <w:tcW w:w="616" w:type="pct"/>
            <w:vMerge w:val="continue"/>
            <w:vAlign w:val="center"/>
          </w:tcPr>
          <w:p w14:paraId="25B365C8">
            <w:pPr>
              <w:jc w:val="center"/>
              <w:rPr>
                <w:rFonts w:hint="eastAsia" w:ascii="宋体" w:hAnsi="宋体" w:cs="宋体"/>
                <w:color w:val="000000" w:themeColor="text1"/>
                <w:sz w:val="24"/>
                <w:lang w:eastAsia="zh-CN"/>
                <w14:textFill>
                  <w14:solidFill>
                    <w14:schemeClr w14:val="tx1"/>
                  </w14:solidFill>
                </w14:textFill>
              </w:rPr>
            </w:pPr>
          </w:p>
        </w:tc>
      </w:tr>
      <w:tr w14:paraId="5043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81378FB">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6970A909">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01-0</w:t>
            </w: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971" w:type="pct"/>
            <w:shd w:val="clear" w:color="auto" w:fill="auto"/>
            <w:vAlign w:val="center"/>
          </w:tcPr>
          <w:p w14:paraId="3F36FA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单间室膝关节假体-胫骨平台</w:t>
            </w:r>
          </w:p>
        </w:tc>
        <w:tc>
          <w:tcPr>
            <w:tcW w:w="948" w:type="pct"/>
            <w:shd w:val="clear" w:color="auto" w:fill="auto"/>
            <w:vAlign w:val="center"/>
          </w:tcPr>
          <w:p w14:paraId="46B1E5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胫骨平台(固定IV型) LL/RM  A，B,C, D, E,F     LM/RL A，B,C, D, E,F</w:t>
            </w:r>
          </w:p>
        </w:tc>
        <w:tc>
          <w:tcPr>
            <w:tcW w:w="345" w:type="pct"/>
            <w:shd w:val="clear" w:color="auto" w:fill="auto"/>
            <w:vAlign w:val="center"/>
          </w:tcPr>
          <w:p w14:paraId="2E5B44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个</w:t>
            </w:r>
          </w:p>
        </w:tc>
        <w:tc>
          <w:tcPr>
            <w:tcW w:w="478" w:type="pct"/>
            <w:shd w:val="clear" w:color="auto" w:fill="auto"/>
            <w:vAlign w:val="center"/>
          </w:tcPr>
          <w:p w14:paraId="7227CB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92" w:type="pct"/>
            <w:shd w:val="clear" w:color="auto" w:fill="auto"/>
            <w:vAlign w:val="center"/>
          </w:tcPr>
          <w:p w14:paraId="5A156C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25" w:type="pct"/>
            <w:vAlign w:val="center"/>
          </w:tcPr>
          <w:p w14:paraId="7BE131D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是</w:t>
            </w:r>
          </w:p>
        </w:tc>
        <w:tc>
          <w:tcPr>
            <w:tcW w:w="616" w:type="pct"/>
            <w:vMerge w:val="continue"/>
            <w:vAlign w:val="center"/>
          </w:tcPr>
          <w:p w14:paraId="3CA4AC75">
            <w:pPr>
              <w:jc w:val="center"/>
              <w:rPr>
                <w:rFonts w:hint="eastAsia" w:ascii="宋体" w:hAnsi="宋体" w:cs="宋体"/>
                <w:color w:val="000000" w:themeColor="text1"/>
                <w:sz w:val="24"/>
                <w:lang w:eastAsia="zh-CN"/>
                <w14:textFill>
                  <w14:solidFill>
                    <w14:schemeClr w14:val="tx1"/>
                  </w14:solidFill>
                </w14:textFill>
              </w:rPr>
            </w:pPr>
          </w:p>
        </w:tc>
      </w:tr>
      <w:tr w14:paraId="567E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57CFC0B">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04F37A6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5</w:t>
            </w:r>
          </w:p>
        </w:tc>
        <w:tc>
          <w:tcPr>
            <w:tcW w:w="971" w:type="pct"/>
            <w:shd w:val="clear" w:color="auto" w:fill="auto"/>
            <w:vAlign w:val="center"/>
          </w:tcPr>
          <w:p w14:paraId="6E1C88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单间室膝关节假体-胫骨垫片</w:t>
            </w:r>
          </w:p>
        </w:tc>
        <w:tc>
          <w:tcPr>
            <w:tcW w:w="948" w:type="pct"/>
            <w:shd w:val="clear" w:color="auto" w:fill="auto"/>
            <w:vAlign w:val="center"/>
          </w:tcPr>
          <w:p w14:paraId="723547D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胫骨垫片(活动II型)</w:t>
            </w:r>
            <w:r>
              <w:rPr>
                <w:rFonts w:hint="eastAsia" w:ascii="宋体" w:hAnsi="宋体" w:cs="宋体"/>
                <w:i w:val="0"/>
                <w:iCs w:val="0"/>
                <w:color w:val="000000"/>
                <w:kern w:val="2"/>
                <w:sz w:val="24"/>
                <w:szCs w:val="24"/>
                <w:u w:val="none"/>
                <w:lang w:val="en-US" w:eastAsia="zh-CN" w:bidi="ar-SA"/>
              </w:rPr>
              <w:t xml:space="preserve"> </w:t>
            </w:r>
            <w:r>
              <w:rPr>
                <w:rFonts w:hint="default" w:ascii="宋体" w:hAnsi="宋体" w:eastAsia="宋体" w:cs="宋体"/>
                <w:i w:val="0"/>
                <w:iCs w:val="0"/>
                <w:color w:val="000000"/>
                <w:kern w:val="2"/>
                <w:sz w:val="24"/>
                <w:szCs w:val="24"/>
                <w:u w:val="none"/>
                <w:lang w:val="en-US" w:eastAsia="zh-CN" w:bidi="ar-SA"/>
              </w:rPr>
              <w:t>LM 1#3mm-7mm,  LM 2.5#3mm-7mm,LM 3.5#3mm-7mm, LM 5#3mm-7mm,RM 1#3mm-7mm,RM 2.5#3mm-7mm,RM 3.5#3mm-7mm,RM 5#3mm-7mm,</w:t>
            </w:r>
          </w:p>
        </w:tc>
        <w:tc>
          <w:tcPr>
            <w:tcW w:w="345" w:type="pct"/>
            <w:shd w:val="clear" w:color="auto" w:fill="auto"/>
            <w:vAlign w:val="center"/>
          </w:tcPr>
          <w:p w14:paraId="7A2F40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rPr>
              <w:t>个</w:t>
            </w:r>
          </w:p>
        </w:tc>
        <w:tc>
          <w:tcPr>
            <w:tcW w:w="478" w:type="pct"/>
            <w:shd w:val="clear" w:color="auto" w:fill="auto"/>
            <w:vAlign w:val="center"/>
          </w:tcPr>
          <w:p w14:paraId="793CD41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92" w:type="pct"/>
            <w:shd w:val="clear" w:color="auto" w:fill="auto"/>
            <w:vAlign w:val="center"/>
          </w:tcPr>
          <w:p w14:paraId="582CC23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25" w:type="pct"/>
            <w:vAlign w:val="center"/>
          </w:tcPr>
          <w:p w14:paraId="3FF9E350">
            <w:pPr>
              <w:jc w:val="center"/>
              <w:rPr>
                <w:rFonts w:hint="eastAsia" w:ascii="宋体" w:hAnsi="宋体" w:cs="宋体"/>
                <w:color w:val="000000" w:themeColor="text1"/>
                <w:sz w:val="24"/>
                <w14:textFill>
                  <w14:solidFill>
                    <w14:schemeClr w14:val="tx1"/>
                  </w14:solidFill>
                </w14:textFill>
              </w:rPr>
            </w:pPr>
            <w:r>
              <w:rPr>
                <w:rFonts w:hint="eastAsia"/>
              </w:rPr>
              <w:t>是</w:t>
            </w:r>
          </w:p>
        </w:tc>
        <w:tc>
          <w:tcPr>
            <w:tcW w:w="616" w:type="pct"/>
            <w:vMerge w:val="continue"/>
            <w:vAlign w:val="center"/>
          </w:tcPr>
          <w:p w14:paraId="3ADC1BB4">
            <w:pPr>
              <w:jc w:val="center"/>
              <w:rPr>
                <w:rFonts w:hint="eastAsia" w:ascii="宋体" w:hAnsi="宋体" w:cs="宋体"/>
                <w:color w:val="000000" w:themeColor="text1"/>
                <w:sz w:val="24"/>
                <w:lang w:eastAsia="zh-CN"/>
                <w14:textFill>
                  <w14:solidFill>
                    <w14:schemeClr w14:val="tx1"/>
                  </w14:solidFill>
                </w14:textFill>
              </w:rPr>
            </w:pPr>
          </w:p>
        </w:tc>
      </w:tr>
      <w:tr w14:paraId="5E22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1604B27">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5DD709E6">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6</w:t>
            </w:r>
          </w:p>
        </w:tc>
        <w:tc>
          <w:tcPr>
            <w:tcW w:w="971" w:type="pct"/>
            <w:shd w:val="clear" w:color="auto" w:fill="auto"/>
            <w:vAlign w:val="center"/>
          </w:tcPr>
          <w:p w14:paraId="131A6B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单间室膝关节假体-胫骨垫片</w:t>
            </w:r>
          </w:p>
        </w:tc>
        <w:tc>
          <w:tcPr>
            <w:tcW w:w="948" w:type="pct"/>
            <w:shd w:val="clear" w:color="auto" w:fill="auto"/>
            <w:vAlign w:val="center"/>
          </w:tcPr>
          <w:p w14:paraId="4957AB9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胫骨垫片(固定II型) A5mm,6mm,7mm,8mm,9mm,10mm,11mm    B5mm,6mm,7mm,8mm,9mm,10mm,11mm  C5mm,6mm,7mm,8mm,9mm,10mm,11mm   D5mm,6mm,7mm,8mm,9mm,10mm,11mm E5mm,6mm,7mm,8mm,9mm,10mm,11m F5mm,6mm,7mm,8mm,9mm,10mm,11mm</w:t>
            </w:r>
          </w:p>
        </w:tc>
        <w:tc>
          <w:tcPr>
            <w:tcW w:w="345" w:type="pct"/>
            <w:shd w:val="clear" w:color="auto" w:fill="auto"/>
            <w:vAlign w:val="center"/>
          </w:tcPr>
          <w:p w14:paraId="0B5983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rPr>
              <w:t>个</w:t>
            </w:r>
          </w:p>
        </w:tc>
        <w:tc>
          <w:tcPr>
            <w:tcW w:w="478" w:type="pct"/>
            <w:shd w:val="clear" w:color="auto" w:fill="auto"/>
            <w:vAlign w:val="center"/>
          </w:tcPr>
          <w:p w14:paraId="0624C80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92" w:type="pct"/>
            <w:shd w:val="clear" w:color="auto" w:fill="auto"/>
            <w:vAlign w:val="center"/>
          </w:tcPr>
          <w:p w14:paraId="551DF59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25" w:type="pct"/>
            <w:vAlign w:val="center"/>
          </w:tcPr>
          <w:p w14:paraId="15FD0A6B">
            <w:pPr>
              <w:jc w:val="center"/>
              <w:rPr>
                <w:rFonts w:hint="eastAsia" w:ascii="宋体" w:hAnsi="宋体" w:cs="宋体"/>
                <w:color w:val="000000" w:themeColor="text1"/>
                <w:sz w:val="24"/>
                <w14:textFill>
                  <w14:solidFill>
                    <w14:schemeClr w14:val="tx1"/>
                  </w14:solidFill>
                </w14:textFill>
              </w:rPr>
            </w:pPr>
            <w:r>
              <w:rPr>
                <w:rFonts w:hint="eastAsia"/>
              </w:rPr>
              <w:t>是</w:t>
            </w:r>
          </w:p>
        </w:tc>
        <w:tc>
          <w:tcPr>
            <w:tcW w:w="616" w:type="pct"/>
            <w:vMerge w:val="continue"/>
            <w:vAlign w:val="center"/>
          </w:tcPr>
          <w:p w14:paraId="5E041BFC">
            <w:pPr>
              <w:jc w:val="center"/>
              <w:rPr>
                <w:rFonts w:hint="eastAsia" w:ascii="宋体" w:hAnsi="宋体" w:cs="宋体"/>
                <w:color w:val="000000" w:themeColor="text1"/>
                <w:sz w:val="24"/>
                <w:lang w:eastAsia="zh-CN"/>
                <w14:textFill>
                  <w14:solidFill>
                    <w14:schemeClr w14:val="tx1"/>
                  </w14:solidFill>
                </w14:textFill>
              </w:rPr>
            </w:pPr>
          </w:p>
        </w:tc>
      </w:tr>
    </w:tbl>
    <w:p w14:paraId="03F6A723">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9</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13</w:t>
      </w:r>
      <w:r>
        <w:rPr>
          <w:rFonts w:hint="eastAsia" w:ascii="宋体" w:hAnsi="宋体"/>
          <w:kern w:val="0"/>
          <w:sz w:val="24"/>
        </w:rPr>
        <w:t>日（</w:t>
      </w:r>
      <w:r>
        <w:rPr>
          <w:rFonts w:hint="eastAsia" w:ascii="宋体" w:hAnsi="宋体"/>
          <w:kern w:val="0"/>
          <w:sz w:val="24"/>
          <w:lang w:val="en-US" w:eastAsia="zh-CN"/>
        </w:rPr>
        <w:t>3</w:t>
      </w:r>
      <w:bookmarkStart w:id="73" w:name="_GoBack"/>
      <w:bookmarkEnd w:id="73"/>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骨与关节外科单间室膝关节假体等耗材一批</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34536603"/>
      <w:bookmarkStart w:id="17" w:name="_Toc146532506"/>
      <w:bookmarkStart w:id="18" w:name="_Toc150831011"/>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321598257"/>
      <w:bookmarkStart w:id="28" w:name="_Toc280877425"/>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37145385"/>
      <w:bookmarkEnd w:id="30"/>
      <w:bookmarkStart w:id="31" w:name="_Toc263768864"/>
      <w:bookmarkEnd w:id="31"/>
      <w:bookmarkStart w:id="32" w:name="_Toc256175382"/>
      <w:bookmarkEnd w:id="32"/>
      <w:bookmarkStart w:id="33" w:name="_Toc250041691"/>
      <w:bookmarkEnd w:id="33"/>
      <w:bookmarkStart w:id="34" w:name="_Toc263753600"/>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76736025"/>
      <w:bookmarkStart w:id="39" w:name="_Toc453578491"/>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53578493"/>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817"/>
        <w:gridCol w:w="2128"/>
        <w:gridCol w:w="711"/>
        <w:gridCol w:w="984"/>
        <w:gridCol w:w="1013"/>
        <w:gridCol w:w="874"/>
        <w:gridCol w:w="1268"/>
      </w:tblGrid>
      <w:tr w14:paraId="4926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06DC01D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61C182F1">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884" w:type="pct"/>
            <w:vAlign w:val="center"/>
          </w:tcPr>
          <w:p w14:paraId="1203BDA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1035" w:type="pct"/>
            <w:vAlign w:val="center"/>
          </w:tcPr>
          <w:p w14:paraId="79AD335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0356A53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57AFB8C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520208C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601D43E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861AF9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47A9B0D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48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290126ED">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6B34D52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884" w:type="pct"/>
            <w:shd w:val="clear" w:color="auto" w:fill="auto"/>
            <w:vAlign w:val="center"/>
          </w:tcPr>
          <w:p w14:paraId="450333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单间室膝关节假体-股骨髁</w:t>
            </w:r>
          </w:p>
        </w:tc>
        <w:tc>
          <w:tcPr>
            <w:tcW w:w="1035" w:type="pct"/>
            <w:shd w:val="clear" w:color="auto" w:fill="auto"/>
            <w:vAlign w:val="center"/>
          </w:tcPr>
          <w:p w14:paraId="5C9D32A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股骨髁(活动单髁型) 1#，2.5#，3.5#，5#</w:t>
            </w:r>
          </w:p>
        </w:tc>
        <w:tc>
          <w:tcPr>
            <w:tcW w:w="345" w:type="pct"/>
            <w:shd w:val="clear" w:color="auto" w:fill="auto"/>
            <w:vAlign w:val="center"/>
          </w:tcPr>
          <w:p w14:paraId="01F427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478" w:type="pct"/>
            <w:shd w:val="clear" w:color="auto" w:fill="auto"/>
            <w:vAlign w:val="center"/>
          </w:tcPr>
          <w:p w14:paraId="1B3D7E1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1860</w:t>
            </w:r>
          </w:p>
        </w:tc>
        <w:tc>
          <w:tcPr>
            <w:tcW w:w="492" w:type="pct"/>
            <w:shd w:val="clear" w:color="auto" w:fill="auto"/>
            <w:vAlign w:val="center"/>
          </w:tcPr>
          <w:p w14:paraId="110D190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1860</w:t>
            </w:r>
          </w:p>
        </w:tc>
        <w:tc>
          <w:tcPr>
            <w:tcW w:w="425" w:type="pct"/>
            <w:vAlign w:val="center"/>
          </w:tcPr>
          <w:p w14:paraId="2AA50AD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Merge w:val="restart"/>
            <w:vAlign w:val="center"/>
          </w:tcPr>
          <w:p w14:paraId="416538EC">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骨与关节外科</w:t>
            </w:r>
          </w:p>
        </w:tc>
      </w:tr>
      <w:tr w14:paraId="45DA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EE7B657">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4F202F78">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01-0</w:t>
            </w: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884" w:type="pct"/>
            <w:shd w:val="clear" w:color="auto" w:fill="auto"/>
            <w:vAlign w:val="center"/>
          </w:tcPr>
          <w:p w14:paraId="58450A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单间室膝关节假体-股骨髁</w:t>
            </w:r>
          </w:p>
        </w:tc>
        <w:tc>
          <w:tcPr>
            <w:tcW w:w="1035" w:type="pct"/>
            <w:shd w:val="clear" w:color="auto" w:fill="auto"/>
            <w:vAlign w:val="center"/>
          </w:tcPr>
          <w:p w14:paraId="54AE2A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股骨髁(固定单髁型) LM/RL 1# ，2# ，3#，4#，5#，6#</w:t>
            </w:r>
          </w:p>
          <w:p w14:paraId="26D8C7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LL/RM 1# ，2# ，3#，4#，5#，6#</w:t>
            </w:r>
          </w:p>
        </w:tc>
        <w:tc>
          <w:tcPr>
            <w:tcW w:w="345" w:type="pct"/>
            <w:shd w:val="clear" w:color="auto" w:fill="auto"/>
            <w:vAlign w:val="center"/>
          </w:tcPr>
          <w:p w14:paraId="50E293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个</w:t>
            </w:r>
          </w:p>
        </w:tc>
        <w:tc>
          <w:tcPr>
            <w:tcW w:w="478" w:type="pct"/>
            <w:shd w:val="clear" w:color="auto" w:fill="auto"/>
            <w:vAlign w:val="center"/>
          </w:tcPr>
          <w:p w14:paraId="3B760D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92" w:type="pct"/>
            <w:shd w:val="clear" w:color="auto" w:fill="auto"/>
            <w:vAlign w:val="center"/>
          </w:tcPr>
          <w:p w14:paraId="478158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25" w:type="pct"/>
            <w:vAlign w:val="center"/>
          </w:tcPr>
          <w:p w14:paraId="5BEA147C">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是</w:t>
            </w:r>
          </w:p>
        </w:tc>
        <w:tc>
          <w:tcPr>
            <w:tcW w:w="616" w:type="pct"/>
            <w:vMerge w:val="continue"/>
            <w:vAlign w:val="center"/>
          </w:tcPr>
          <w:p w14:paraId="600A7197">
            <w:pPr>
              <w:jc w:val="center"/>
              <w:rPr>
                <w:rFonts w:hint="eastAsia" w:ascii="宋体" w:hAnsi="宋体" w:cs="宋体"/>
                <w:color w:val="000000" w:themeColor="text1"/>
                <w:sz w:val="24"/>
                <w:lang w:eastAsia="zh-CN"/>
                <w14:textFill>
                  <w14:solidFill>
                    <w14:schemeClr w14:val="tx1"/>
                  </w14:solidFill>
                </w14:textFill>
              </w:rPr>
            </w:pPr>
          </w:p>
        </w:tc>
      </w:tr>
      <w:tr w14:paraId="1799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4FF5D14F">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38B34E31">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kern w:val="2"/>
                <w:sz w:val="24"/>
                <w:szCs w:val="24"/>
                <w:u w:val="none"/>
                <w:lang w:val="en-US" w:eastAsia="zh-CN" w:bidi="ar-SA"/>
              </w:rPr>
              <w:t>01-03</w:t>
            </w:r>
          </w:p>
        </w:tc>
        <w:tc>
          <w:tcPr>
            <w:tcW w:w="884" w:type="pct"/>
            <w:shd w:val="clear" w:color="auto" w:fill="auto"/>
            <w:vAlign w:val="center"/>
          </w:tcPr>
          <w:p w14:paraId="3E885F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单间室膝关节假体-胫骨平台</w:t>
            </w:r>
          </w:p>
        </w:tc>
        <w:tc>
          <w:tcPr>
            <w:tcW w:w="1035" w:type="pct"/>
            <w:shd w:val="clear" w:color="auto" w:fill="auto"/>
            <w:vAlign w:val="center"/>
          </w:tcPr>
          <w:p w14:paraId="00030D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胫骨平台(活动型) LM A， B,C, D, E,F     RM A，B,C, D, E,F</w:t>
            </w:r>
          </w:p>
        </w:tc>
        <w:tc>
          <w:tcPr>
            <w:tcW w:w="345" w:type="pct"/>
            <w:shd w:val="clear" w:color="auto" w:fill="auto"/>
            <w:vAlign w:val="center"/>
          </w:tcPr>
          <w:p w14:paraId="5AFDB1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个</w:t>
            </w:r>
          </w:p>
        </w:tc>
        <w:tc>
          <w:tcPr>
            <w:tcW w:w="478" w:type="pct"/>
            <w:shd w:val="clear" w:color="auto" w:fill="auto"/>
            <w:vAlign w:val="center"/>
          </w:tcPr>
          <w:p w14:paraId="4320C8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92" w:type="pct"/>
            <w:shd w:val="clear" w:color="auto" w:fill="auto"/>
            <w:vAlign w:val="center"/>
          </w:tcPr>
          <w:p w14:paraId="642FA7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25" w:type="pct"/>
            <w:vAlign w:val="center"/>
          </w:tcPr>
          <w:p w14:paraId="5E4EDE74">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是</w:t>
            </w:r>
          </w:p>
        </w:tc>
        <w:tc>
          <w:tcPr>
            <w:tcW w:w="616" w:type="pct"/>
            <w:vMerge w:val="continue"/>
            <w:vAlign w:val="center"/>
          </w:tcPr>
          <w:p w14:paraId="29358458">
            <w:pPr>
              <w:jc w:val="center"/>
              <w:rPr>
                <w:rFonts w:hint="eastAsia" w:ascii="宋体" w:hAnsi="宋体" w:cs="宋体"/>
                <w:color w:val="000000" w:themeColor="text1"/>
                <w:sz w:val="24"/>
                <w:lang w:eastAsia="zh-CN"/>
                <w14:textFill>
                  <w14:solidFill>
                    <w14:schemeClr w14:val="tx1"/>
                  </w14:solidFill>
                </w14:textFill>
              </w:rPr>
            </w:pPr>
          </w:p>
        </w:tc>
      </w:tr>
      <w:tr w14:paraId="6DF2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7603F93">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6A6EAFFA">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01-0</w:t>
            </w: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884" w:type="pct"/>
            <w:shd w:val="clear" w:color="auto" w:fill="auto"/>
            <w:vAlign w:val="center"/>
          </w:tcPr>
          <w:p w14:paraId="76CF52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单间室膝关节假体-胫骨平台</w:t>
            </w:r>
          </w:p>
        </w:tc>
        <w:tc>
          <w:tcPr>
            <w:tcW w:w="1035" w:type="pct"/>
            <w:shd w:val="clear" w:color="auto" w:fill="auto"/>
            <w:vAlign w:val="center"/>
          </w:tcPr>
          <w:p w14:paraId="14B2FE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胫骨平台(固定IV型) LL/RM  A，B,C, D, E,F     LM/RL A，B,C, D, E,F</w:t>
            </w:r>
          </w:p>
        </w:tc>
        <w:tc>
          <w:tcPr>
            <w:tcW w:w="345" w:type="pct"/>
            <w:shd w:val="clear" w:color="auto" w:fill="auto"/>
            <w:vAlign w:val="center"/>
          </w:tcPr>
          <w:p w14:paraId="697D20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个</w:t>
            </w:r>
          </w:p>
        </w:tc>
        <w:tc>
          <w:tcPr>
            <w:tcW w:w="478" w:type="pct"/>
            <w:shd w:val="clear" w:color="auto" w:fill="auto"/>
            <w:vAlign w:val="center"/>
          </w:tcPr>
          <w:p w14:paraId="78380C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92" w:type="pct"/>
            <w:shd w:val="clear" w:color="auto" w:fill="auto"/>
            <w:vAlign w:val="center"/>
          </w:tcPr>
          <w:p w14:paraId="2B99E3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1860</w:t>
            </w:r>
          </w:p>
        </w:tc>
        <w:tc>
          <w:tcPr>
            <w:tcW w:w="425" w:type="pct"/>
            <w:vAlign w:val="center"/>
          </w:tcPr>
          <w:p w14:paraId="46F25C26">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是</w:t>
            </w:r>
          </w:p>
        </w:tc>
        <w:tc>
          <w:tcPr>
            <w:tcW w:w="616" w:type="pct"/>
            <w:vMerge w:val="continue"/>
            <w:vAlign w:val="center"/>
          </w:tcPr>
          <w:p w14:paraId="4A709FA4">
            <w:pPr>
              <w:jc w:val="center"/>
              <w:rPr>
                <w:rFonts w:hint="eastAsia" w:ascii="宋体" w:hAnsi="宋体" w:cs="宋体"/>
                <w:color w:val="000000" w:themeColor="text1"/>
                <w:sz w:val="24"/>
                <w:lang w:eastAsia="zh-CN"/>
                <w14:textFill>
                  <w14:solidFill>
                    <w14:schemeClr w14:val="tx1"/>
                  </w14:solidFill>
                </w14:textFill>
              </w:rPr>
            </w:pPr>
          </w:p>
        </w:tc>
      </w:tr>
      <w:tr w14:paraId="5356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DE5F75C">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16AD5EC7">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5</w:t>
            </w:r>
          </w:p>
        </w:tc>
        <w:tc>
          <w:tcPr>
            <w:tcW w:w="884" w:type="pct"/>
            <w:shd w:val="clear" w:color="auto" w:fill="auto"/>
            <w:vAlign w:val="center"/>
          </w:tcPr>
          <w:p w14:paraId="0B7E19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单间室膝关节假体-胫骨垫片</w:t>
            </w:r>
          </w:p>
        </w:tc>
        <w:tc>
          <w:tcPr>
            <w:tcW w:w="1035" w:type="pct"/>
            <w:shd w:val="clear" w:color="auto" w:fill="auto"/>
            <w:vAlign w:val="center"/>
          </w:tcPr>
          <w:p w14:paraId="7F8B9AA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胫骨垫片(活动II型)</w:t>
            </w:r>
            <w:r>
              <w:rPr>
                <w:rFonts w:hint="eastAsia" w:ascii="宋体" w:hAnsi="宋体" w:cs="宋体"/>
                <w:i w:val="0"/>
                <w:iCs w:val="0"/>
                <w:color w:val="000000"/>
                <w:kern w:val="2"/>
                <w:sz w:val="24"/>
                <w:szCs w:val="24"/>
                <w:u w:val="none"/>
                <w:lang w:val="en-US" w:eastAsia="zh-CN" w:bidi="ar-SA"/>
              </w:rPr>
              <w:t xml:space="preserve"> </w:t>
            </w:r>
            <w:r>
              <w:rPr>
                <w:rFonts w:hint="default" w:ascii="宋体" w:hAnsi="宋体" w:eastAsia="宋体" w:cs="宋体"/>
                <w:i w:val="0"/>
                <w:iCs w:val="0"/>
                <w:color w:val="000000"/>
                <w:kern w:val="2"/>
                <w:sz w:val="24"/>
                <w:szCs w:val="24"/>
                <w:u w:val="none"/>
                <w:lang w:val="en-US" w:eastAsia="zh-CN" w:bidi="ar-SA"/>
              </w:rPr>
              <w:t>LM 1#3mm-7mm,  LM 2.5#3mm-7mm,LM 3.5#3mm-7mm, LM 5#3mm-7mm,RM 1#3mm-7mm,RM 2.5#3mm-7mm,RM 3.5#3mm-7mm,RM 5#3mm-7mm,</w:t>
            </w:r>
          </w:p>
        </w:tc>
        <w:tc>
          <w:tcPr>
            <w:tcW w:w="345" w:type="pct"/>
            <w:shd w:val="clear" w:color="auto" w:fill="auto"/>
            <w:vAlign w:val="center"/>
          </w:tcPr>
          <w:p w14:paraId="33673E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rPr>
              <w:t>个</w:t>
            </w:r>
          </w:p>
        </w:tc>
        <w:tc>
          <w:tcPr>
            <w:tcW w:w="478" w:type="pct"/>
            <w:shd w:val="clear" w:color="auto" w:fill="auto"/>
            <w:vAlign w:val="center"/>
          </w:tcPr>
          <w:p w14:paraId="42E25EA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92" w:type="pct"/>
            <w:shd w:val="clear" w:color="auto" w:fill="auto"/>
            <w:vAlign w:val="center"/>
          </w:tcPr>
          <w:p w14:paraId="6CEAD95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25" w:type="pct"/>
            <w:vAlign w:val="center"/>
          </w:tcPr>
          <w:p w14:paraId="34EDDE65">
            <w:pPr>
              <w:jc w:val="center"/>
              <w:rPr>
                <w:rFonts w:hint="eastAsia" w:ascii="宋体" w:hAnsi="宋体" w:cs="宋体"/>
                <w:color w:val="000000" w:themeColor="text1"/>
                <w:sz w:val="24"/>
                <w14:textFill>
                  <w14:solidFill>
                    <w14:schemeClr w14:val="tx1"/>
                  </w14:solidFill>
                </w14:textFill>
              </w:rPr>
            </w:pPr>
            <w:r>
              <w:rPr>
                <w:rFonts w:hint="eastAsia"/>
              </w:rPr>
              <w:t>是</w:t>
            </w:r>
          </w:p>
        </w:tc>
        <w:tc>
          <w:tcPr>
            <w:tcW w:w="616" w:type="pct"/>
            <w:vMerge w:val="continue"/>
            <w:vAlign w:val="center"/>
          </w:tcPr>
          <w:p w14:paraId="1154C38E">
            <w:pPr>
              <w:jc w:val="center"/>
              <w:rPr>
                <w:rFonts w:hint="eastAsia" w:ascii="宋体" w:hAnsi="宋体" w:cs="宋体"/>
                <w:color w:val="000000" w:themeColor="text1"/>
                <w:sz w:val="24"/>
                <w:lang w:eastAsia="zh-CN"/>
                <w14:textFill>
                  <w14:solidFill>
                    <w14:schemeClr w14:val="tx1"/>
                  </w14:solidFill>
                </w14:textFill>
              </w:rPr>
            </w:pPr>
          </w:p>
        </w:tc>
      </w:tr>
      <w:tr w14:paraId="1863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3D68A51C">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666F0A8B">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6</w:t>
            </w:r>
          </w:p>
        </w:tc>
        <w:tc>
          <w:tcPr>
            <w:tcW w:w="884" w:type="pct"/>
            <w:shd w:val="clear" w:color="auto" w:fill="auto"/>
            <w:vAlign w:val="center"/>
          </w:tcPr>
          <w:p w14:paraId="10F372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单间室膝关节假体-胫骨垫片</w:t>
            </w:r>
          </w:p>
        </w:tc>
        <w:tc>
          <w:tcPr>
            <w:tcW w:w="1035" w:type="pct"/>
            <w:shd w:val="clear" w:color="auto" w:fill="auto"/>
            <w:vAlign w:val="center"/>
          </w:tcPr>
          <w:p w14:paraId="18A3FFA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胫骨垫片(固定II型) A5mm,6mm,7mm,8mm,9mm,10mm,11mm    B5mm,6mm,7mm,8mm,9mm,10mm,11mm  C5mm,6mm,7mm,8mm,9mm,10mm,11mm   D5mm,6mm,7mm,8mm,9mm,10mm,11mm E5mm,6mm,7mm,8mm,9mm,10mm,11m F5mm,6mm,7mm,8mm,9mm,10mm,11mm</w:t>
            </w:r>
          </w:p>
        </w:tc>
        <w:tc>
          <w:tcPr>
            <w:tcW w:w="345" w:type="pct"/>
            <w:shd w:val="clear" w:color="auto" w:fill="auto"/>
            <w:vAlign w:val="center"/>
          </w:tcPr>
          <w:p w14:paraId="42603C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rPr>
              <w:t>个</w:t>
            </w:r>
          </w:p>
        </w:tc>
        <w:tc>
          <w:tcPr>
            <w:tcW w:w="478" w:type="pct"/>
            <w:shd w:val="clear" w:color="auto" w:fill="auto"/>
            <w:vAlign w:val="center"/>
          </w:tcPr>
          <w:p w14:paraId="63EFDAF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92" w:type="pct"/>
            <w:shd w:val="clear" w:color="auto" w:fill="auto"/>
            <w:vAlign w:val="center"/>
          </w:tcPr>
          <w:p w14:paraId="08BC28C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2257</w:t>
            </w:r>
          </w:p>
        </w:tc>
        <w:tc>
          <w:tcPr>
            <w:tcW w:w="425" w:type="pct"/>
            <w:vAlign w:val="center"/>
          </w:tcPr>
          <w:p w14:paraId="64CF7D7F">
            <w:pPr>
              <w:jc w:val="center"/>
              <w:rPr>
                <w:rFonts w:hint="eastAsia" w:ascii="宋体" w:hAnsi="宋体" w:cs="宋体"/>
                <w:color w:val="000000" w:themeColor="text1"/>
                <w:sz w:val="24"/>
                <w14:textFill>
                  <w14:solidFill>
                    <w14:schemeClr w14:val="tx1"/>
                  </w14:solidFill>
                </w14:textFill>
              </w:rPr>
            </w:pPr>
            <w:r>
              <w:rPr>
                <w:rFonts w:hint="eastAsia"/>
              </w:rPr>
              <w:t>是</w:t>
            </w:r>
          </w:p>
        </w:tc>
        <w:tc>
          <w:tcPr>
            <w:tcW w:w="616" w:type="pct"/>
            <w:vMerge w:val="continue"/>
            <w:vAlign w:val="center"/>
          </w:tcPr>
          <w:p w14:paraId="5424B1F5">
            <w:pPr>
              <w:jc w:val="center"/>
              <w:rPr>
                <w:rFonts w:hint="eastAsia" w:ascii="宋体" w:hAnsi="宋体" w:cs="宋体"/>
                <w:color w:val="000000" w:themeColor="text1"/>
                <w:sz w:val="24"/>
                <w:lang w:eastAsia="zh-CN"/>
                <w14:textFill>
                  <w14:solidFill>
                    <w14:schemeClr w14:val="tx1"/>
                  </w14:solidFill>
                </w14:textFill>
              </w:rPr>
            </w:pPr>
          </w:p>
        </w:tc>
      </w:tr>
    </w:tbl>
    <w:p w14:paraId="1555E8FD">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1-01单间室膝关节假体-股骨髁：</w:t>
      </w:r>
    </w:p>
    <w:p w14:paraId="1B301AE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1.作为骨水泥型膝关节假体使用，适用于单间室膝关节置换；</w:t>
      </w:r>
    </w:p>
    <w:p w14:paraId="499CA91F">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2.内外径宽度17mm-24mm，假体远端厚度5.5mm-7.5mm，</w:t>
      </w:r>
    </w:p>
    <w:p w14:paraId="7D73570C">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3.由铸造钴铬钼合金材料制成，符合YY0117.3标准规定，内表面的钛涂层采用纯钛粉材料；</w:t>
      </w:r>
    </w:p>
    <w:p w14:paraId="4E1D5FB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采用钴60辐照灭菌，无菌有效期≥5年。</w:t>
      </w:r>
    </w:p>
    <w:p w14:paraId="796FCAFC">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单间室膝关节假体-股骨髁：</w:t>
      </w:r>
    </w:p>
    <w:p w14:paraId="1772927C">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1.作为骨水泥型膝关节假体使用，适用于单间室膝关节置换；</w:t>
      </w:r>
    </w:p>
    <w:p w14:paraId="61C6BB7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2.内外径宽度18.5mm-23mm；</w:t>
      </w:r>
    </w:p>
    <w:p w14:paraId="783A401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▲3.假体为非对称解剖设计，假体远端可使用研磨方式截骨；</w:t>
      </w:r>
    </w:p>
    <w:p w14:paraId="05FAD74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4.假体远端厚度5.5mm-6.5mm.</w:t>
      </w:r>
    </w:p>
    <w:p w14:paraId="4554B90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5.由铸造钴铬钼合金材料制成，符合YY0117.3标准规定，内表面的钛涂层采用纯钛粉材料；</w:t>
      </w:r>
    </w:p>
    <w:p w14:paraId="3D57415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6.采用钴60辐照灭菌，无菌有效期≥5年。</w:t>
      </w:r>
    </w:p>
    <w:p w14:paraId="096672C7">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单间室膝关节假体-胫骨平台：</w:t>
      </w:r>
    </w:p>
    <w:p w14:paraId="1E4EC4E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1.作为骨水泥型膝关节假体使用，适用于单间室膝关节置换；</w:t>
      </w:r>
    </w:p>
    <w:p w14:paraId="540772B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2.前后径45.2mm-61.4mm，内外径24mm-34.1mm，最薄处厚度3mm±1mm；</w:t>
      </w:r>
    </w:p>
    <w:p w14:paraId="3A28139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3.由铸造钴铬钼合金材料制成，符合YY0117.3标准规定，内表面的钛涂层采用纯钛粉材料；</w:t>
      </w:r>
    </w:p>
    <w:p w14:paraId="7A9DB5B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采用钴60辐照灭菌，无菌有效期≥5年。</w:t>
      </w:r>
    </w:p>
    <w:p w14:paraId="344FF458">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单间室膝关节假体-胫骨平台：</w:t>
      </w:r>
    </w:p>
    <w:p w14:paraId="1703E4F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1.作为骨水泥型膝关节假体使用，适用于单间室膝关节置换；</w:t>
      </w:r>
    </w:p>
    <w:p w14:paraId="37D75C3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2.前后径41mm-59mm，内外径23mm-35mm，最薄处厚度3mm±1mm；</w:t>
      </w:r>
    </w:p>
    <w:p w14:paraId="3C6BB84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3.由铸造钴铬钼合金材料制成，符合YY0117.3标准规定，内表面的钛涂层采用纯钛粉材料；</w:t>
      </w:r>
    </w:p>
    <w:p w14:paraId="488F5A7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采用钴60辐照灭菌，无菌有效期≥5年。</w:t>
      </w:r>
    </w:p>
    <w:p w14:paraId="39438A77">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5</w:t>
      </w:r>
      <w:r>
        <w:rPr>
          <w:rFonts w:hint="eastAsia" w:ascii="宋体" w:hAnsi="宋体"/>
          <w:b/>
          <w:bCs/>
          <w:color w:val="000000" w:themeColor="text1"/>
          <w:sz w:val="24"/>
          <w14:textFill>
            <w14:solidFill>
              <w14:schemeClr w14:val="tx1"/>
            </w14:solidFill>
          </w14:textFill>
        </w:rPr>
        <w:t>单间室膝关节假体-胫骨垫片：</w:t>
      </w:r>
    </w:p>
    <w:p w14:paraId="6351278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1.作为骨水泥型膝关节假体使用，适用于单间室膝关节置换；</w:t>
      </w:r>
    </w:p>
    <w:p w14:paraId="6C5558C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2.前后径35.5mm-50.5mm，内外径20mm-25.2mm,厚度3mm-9mm；</w:t>
      </w:r>
    </w:p>
    <w:p w14:paraId="1411F77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▲3.主要由高交联聚乙烯材料制成；</w:t>
      </w:r>
    </w:p>
    <w:p w14:paraId="55D7816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4.可显影；</w:t>
      </w:r>
    </w:p>
    <w:p w14:paraId="7C129C2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5.采用环氧乙烷灭菌，无菌有效期≥5年。</w:t>
      </w:r>
    </w:p>
    <w:p w14:paraId="558EC179">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6</w:t>
      </w:r>
      <w:r>
        <w:rPr>
          <w:rFonts w:hint="eastAsia" w:ascii="宋体" w:hAnsi="宋体"/>
          <w:b/>
          <w:bCs/>
          <w:color w:val="000000" w:themeColor="text1"/>
          <w:sz w:val="24"/>
          <w14:textFill>
            <w14:solidFill>
              <w14:schemeClr w14:val="tx1"/>
            </w14:solidFill>
          </w14:textFill>
        </w:rPr>
        <w:t>单间室膝关节假体-胫骨垫片：</w:t>
      </w:r>
    </w:p>
    <w:p w14:paraId="50C7EEF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1.作为骨水泥型膝关节假体使用，适用于单间室膝关节置换；</w:t>
      </w:r>
    </w:p>
    <w:p w14:paraId="5401CB1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2.前后径27.5mm-36.2mm，内外径22mm-32mm,厚度5mm-11mm；</w:t>
      </w:r>
    </w:p>
    <w:p w14:paraId="1C20E2B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3.▲主要由高交联聚乙烯材料制成；</w:t>
      </w:r>
    </w:p>
    <w:p w14:paraId="63C8E03C">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4.采用环氧乙烷灭菌，无菌有效期≥5年。</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69DF90BD">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24199E0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3E036E10">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44AA32A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6ED9F66D">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7B6B3E91">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0CF4385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43C03F1C">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w:t>
            </w:r>
            <w:r>
              <w:rPr>
                <w:rFonts w:hint="eastAsia" w:ascii="宋体" w:hAnsi="宋体" w:cs="宋体"/>
                <w:color w:val="000000"/>
                <w:kern w:val="0"/>
                <w:szCs w:val="21"/>
                <w:lang w:val="en-US" w:eastAsia="zh-CN"/>
              </w:rPr>
              <w:t>32</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8</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2031B74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1FF3C40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15E1EE52">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0D7C0EB6">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5215A93A">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6239A1C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1" w:name="_Toc217446061"/>
      <w:bookmarkStart w:id="62" w:name="_Toc183682432"/>
      <w:bookmarkStart w:id="63" w:name="_Toc217446105"/>
      <w:bookmarkStart w:id="64" w:name="_Toc183582297"/>
      <w:bookmarkStart w:id="65" w:name="_Toc20884902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7" w:name="_Toc134536606"/>
      <w:r>
        <w:rPr>
          <w:rFonts w:hint="eastAsia"/>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rPr>
      </w:pPr>
      <w:bookmarkStart w:id="68" w:name="_Toc350864527"/>
      <w:bookmarkEnd w:id="68"/>
      <w:bookmarkStart w:id="69" w:name="_Toc349810624"/>
      <w:bookmarkEnd w:id="69"/>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70" w:name="_Toc30899"/>
      <w:bookmarkStart w:id="71" w:name="_Toc11901"/>
      <w:bookmarkStart w:id="72" w:name="_Toc134536607"/>
      <w:r>
        <w:rPr>
          <w:rFonts w:hint="eastAsia" w:ascii="Cambria" w:hAnsi="Cambria" w:eastAsia="华文中宋"/>
          <w:b/>
          <w:bCs/>
          <w:sz w:val="36"/>
          <w:szCs w:val="32"/>
        </w:rPr>
        <w:t>第七章  广安市人民医院供应商黑名单管理办法</w:t>
      </w:r>
      <w:bookmarkEnd w:id="70"/>
      <w:bookmarkEnd w:id="71"/>
      <w:bookmarkEnd w:id="72"/>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611E2030">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F31DA4"/>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67B1C9B"/>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3F1EE2"/>
    <w:rsid w:val="58842049"/>
    <w:rsid w:val="58D17563"/>
    <w:rsid w:val="59152139"/>
    <w:rsid w:val="594E64F9"/>
    <w:rsid w:val="59BF5730"/>
    <w:rsid w:val="59F459BC"/>
    <w:rsid w:val="5A7230A5"/>
    <w:rsid w:val="5AB71F3E"/>
    <w:rsid w:val="5B574B94"/>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051547"/>
    <w:rsid w:val="626D550B"/>
    <w:rsid w:val="62F30077"/>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53</Pages>
  <Words>9661</Words>
  <Characters>10195</Characters>
  <Lines>178</Lines>
  <Paragraphs>50</Paragraphs>
  <TotalTime>2</TotalTime>
  <ScaleCrop>false</ScaleCrop>
  <LinksUpToDate>false</LinksUpToDate>
  <CharactersWithSpaces>10439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2026-01-08T03:24:08Z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8BA0A87EAE6D4A00A301E728804796C7_13</vt:lpwstr>
  </property>
  <property fmtid="{D5CDD505-2E9C-101B-9397-08002B2CF9AE}" pid="4" name="KSOTemplateDocerSaveRecord">
    <vt:lpwstr>eyJoZGlkIjoiOGFkYmYxZTQwODIwNWFmNzM5MDE0ZWUyNDYyMDdhMjAiLCJ1c2VySWQiOiI2MDE0NzUzMzAifQ==</vt:lpwstr>
  </property>
</Properties>
</file>