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神经内科取栓支架、神经外科微导管、颅内血管支架</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60107</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神经内科取栓支架、神经外科微导管、颅内血管支架</w:t>
      </w:r>
      <w:r>
        <w:rPr>
          <w:rFonts w:hint="eastAsia" w:ascii="宋体" w:hAnsi="宋体"/>
          <w:b/>
          <w:bCs/>
          <w:color w:val="000000" w:themeColor="text1"/>
          <w:sz w:val="24"/>
          <w14:textFill>
            <w14:solidFill>
              <w14:schemeClr w14:val="tx1"/>
            </w14:solidFill>
          </w14:textFill>
        </w:rPr>
        <w:t>采购项目</w:t>
      </w:r>
    </w:p>
    <w:p w14:paraId="59D3097A">
      <w:pPr>
        <w:spacing w:line="360" w:lineRule="auto"/>
        <w:rPr>
          <w:rFonts w:hint="default"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60107</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670B6798">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RVV-II-3-20</w:t>
            </w:r>
          </w:p>
        </w:tc>
        <w:tc>
          <w:tcPr>
            <w:tcW w:w="345" w:type="pct"/>
            <w:shd w:val="clear" w:color="auto" w:fill="auto"/>
            <w:vAlign w:val="center"/>
          </w:tcPr>
          <w:p w14:paraId="69E1CE3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F4B1E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0C301E34">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66F8F8D2">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神经内科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000000" w:themeColor="text1"/>
                <w:sz w:val="24"/>
                <w14:textFill>
                  <w14:solidFill>
                    <w14:schemeClr w14:val="tx1"/>
                  </w14:solidFill>
                </w14:textFill>
              </w:rPr>
            </w:pPr>
          </w:p>
        </w:tc>
        <w:tc>
          <w:tcPr>
            <w:tcW w:w="457" w:type="pct"/>
            <w:vAlign w:val="center"/>
          </w:tcPr>
          <w:p w14:paraId="2F700D62">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2A8D0044">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RVV-II-4-20</w:t>
            </w:r>
          </w:p>
        </w:tc>
        <w:tc>
          <w:tcPr>
            <w:tcW w:w="345" w:type="pct"/>
            <w:shd w:val="clear" w:color="auto" w:fill="auto"/>
            <w:vAlign w:val="center"/>
          </w:tcPr>
          <w:p w14:paraId="67905C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76BB45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A5BC8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D37968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ascii="宋体" w:hAnsi="宋体" w:cs="宋体"/>
                <w:color w:val="000000" w:themeColor="text1"/>
                <w:sz w:val="24"/>
                <w14:textFill>
                  <w14:solidFill>
                    <w14:schemeClr w14:val="tx1"/>
                  </w14:solidFill>
                </w14:textFill>
              </w:rPr>
            </w:pPr>
          </w:p>
        </w:tc>
        <w:tc>
          <w:tcPr>
            <w:tcW w:w="457" w:type="pct"/>
            <w:vAlign w:val="center"/>
          </w:tcPr>
          <w:p w14:paraId="03C07082">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14385920">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RVV-II-4-30</w:t>
            </w:r>
          </w:p>
        </w:tc>
        <w:tc>
          <w:tcPr>
            <w:tcW w:w="345" w:type="pct"/>
            <w:shd w:val="clear" w:color="auto" w:fill="auto"/>
            <w:vAlign w:val="center"/>
          </w:tcPr>
          <w:p w14:paraId="7C2FFD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F9B5B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6EB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BDD06D">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4D2E76CD">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4C452A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434C9988">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RVV-II-5-30</w:t>
            </w:r>
          </w:p>
        </w:tc>
        <w:tc>
          <w:tcPr>
            <w:tcW w:w="345" w:type="pct"/>
            <w:shd w:val="clear" w:color="auto" w:fill="auto"/>
            <w:vAlign w:val="center"/>
          </w:tcPr>
          <w:p w14:paraId="71E6FD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CEC65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169DADF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239A91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61620B1">
            <w:pPr>
              <w:jc w:val="center"/>
              <w:rPr>
                <w:rFonts w:ascii="宋体" w:hAnsi="宋体" w:cs="宋体"/>
                <w:color w:val="000000" w:themeColor="text1"/>
                <w:sz w:val="24"/>
                <w14:textFill>
                  <w14:solidFill>
                    <w14:schemeClr w14:val="tx1"/>
                  </w14:solidFill>
                </w14:textFill>
              </w:rPr>
            </w:pPr>
          </w:p>
        </w:tc>
      </w:tr>
      <w:tr w14:paraId="2555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6C5F515">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EAA72E5">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5F1AC5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116F4C6">
            <w:pPr>
              <w:widowControl/>
              <w:spacing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rPr>
              <w:t>RVV-II-5-40</w:t>
            </w:r>
          </w:p>
        </w:tc>
        <w:tc>
          <w:tcPr>
            <w:tcW w:w="345" w:type="pct"/>
            <w:shd w:val="clear" w:color="auto" w:fill="auto"/>
            <w:vAlign w:val="center"/>
          </w:tcPr>
          <w:p w14:paraId="08447D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4DE64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11119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222EAFC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54C3880">
            <w:pPr>
              <w:jc w:val="center"/>
              <w:rPr>
                <w:rFonts w:hint="eastAsia" w:ascii="宋体" w:hAnsi="宋体" w:cs="宋体"/>
                <w:color w:val="000000" w:themeColor="text1"/>
                <w:sz w:val="24"/>
                <w:lang w:eastAsia="zh-CN"/>
                <w14:textFill>
                  <w14:solidFill>
                    <w14:schemeClr w14:val="tx1"/>
                  </w14:solidFill>
                </w14:textFill>
              </w:rPr>
            </w:pPr>
          </w:p>
        </w:tc>
      </w:tr>
      <w:tr w14:paraId="6F44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A3162B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6CFCDD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01-06</w:t>
            </w:r>
          </w:p>
        </w:tc>
        <w:tc>
          <w:tcPr>
            <w:tcW w:w="971" w:type="pct"/>
            <w:shd w:val="clear" w:color="auto" w:fill="auto"/>
            <w:vAlign w:val="center"/>
          </w:tcPr>
          <w:p w14:paraId="0C6A39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0E68FC6">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RVV-II-6-30</w:t>
            </w:r>
          </w:p>
        </w:tc>
        <w:tc>
          <w:tcPr>
            <w:tcW w:w="345" w:type="pct"/>
            <w:shd w:val="clear" w:color="auto" w:fill="auto"/>
            <w:vAlign w:val="center"/>
          </w:tcPr>
          <w:p w14:paraId="506DCE1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7D885C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6D4A97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0224C9B">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CD8BD91">
            <w:pPr>
              <w:jc w:val="center"/>
              <w:rPr>
                <w:rFonts w:hint="eastAsia" w:ascii="宋体" w:hAnsi="宋体" w:cs="宋体"/>
                <w:color w:val="000000" w:themeColor="text1"/>
                <w:sz w:val="24"/>
                <w:lang w:val="en-US" w:eastAsia="zh-CN"/>
                <w14:textFill>
                  <w14:solidFill>
                    <w14:schemeClr w14:val="tx1"/>
                  </w14:solidFill>
                </w14:textFill>
              </w:rPr>
            </w:pPr>
          </w:p>
        </w:tc>
      </w:tr>
      <w:tr w14:paraId="4B02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7DF626C">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9132763">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01-07</w:t>
            </w:r>
          </w:p>
        </w:tc>
        <w:tc>
          <w:tcPr>
            <w:tcW w:w="971" w:type="pct"/>
            <w:shd w:val="clear" w:color="auto" w:fill="auto"/>
            <w:vAlign w:val="center"/>
          </w:tcPr>
          <w:p w14:paraId="37219F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7BE84A82">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RVV-II-6-40</w:t>
            </w:r>
          </w:p>
        </w:tc>
        <w:tc>
          <w:tcPr>
            <w:tcW w:w="345" w:type="pct"/>
            <w:shd w:val="clear" w:color="auto" w:fill="auto"/>
            <w:vAlign w:val="center"/>
          </w:tcPr>
          <w:p w14:paraId="3784CB0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33C5A2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78D101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356F3DA">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2CA8BF8">
            <w:pPr>
              <w:jc w:val="center"/>
              <w:rPr>
                <w:rFonts w:hint="eastAsia" w:ascii="宋体" w:hAnsi="宋体" w:cs="宋体"/>
                <w:color w:val="000000" w:themeColor="text1"/>
                <w:sz w:val="24"/>
                <w:lang w:val="en-US" w:eastAsia="zh-CN"/>
                <w14:textFill>
                  <w14:solidFill>
                    <w14:schemeClr w14:val="tx1"/>
                  </w14:solidFill>
                </w14:textFill>
              </w:rPr>
            </w:pPr>
          </w:p>
        </w:tc>
      </w:tr>
      <w:tr w14:paraId="468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680282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4D49327">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01-08</w:t>
            </w:r>
          </w:p>
        </w:tc>
        <w:tc>
          <w:tcPr>
            <w:tcW w:w="971" w:type="pct"/>
            <w:shd w:val="clear" w:color="auto" w:fill="auto"/>
            <w:vAlign w:val="center"/>
          </w:tcPr>
          <w:p w14:paraId="4F4547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E1193D9">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RVV-II-3-10</w:t>
            </w:r>
          </w:p>
        </w:tc>
        <w:tc>
          <w:tcPr>
            <w:tcW w:w="345" w:type="pct"/>
            <w:shd w:val="clear" w:color="auto" w:fill="auto"/>
            <w:vAlign w:val="center"/>
          </w:tcPr>
          <w:p w14:paraId="1B841CF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7C95A6F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18B7A86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0B10BA59">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BBC697A">
            <w:pPr>
              <w:jc w:val="center"/>
              <w:rPr>
                <w:rFonts w:hint="eastAsia" w:ascii="宋体" w:hAnsi="宋体" w:cs="宋体"/>
                <w:color w:val="000000" w:themeColor="text1"/>
                <w:sz w:val="24"/>
                <w:lang w:val="en-US" w:eastAsia="zh-CN"/>
                <w14:textFill>
                  <w14:solidFill>
                    <w14:schemeClr w14:val="tx1"/>
                  </w14:solidFill>
                </w14:textFill>
              </w:rPr>
            </w:pPr>
          </w:p>
        </w:tc>
      </w:tr>
      <w:tr w14:paraId="661D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C6045D2">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05BF425">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01-09</w:t>
            </w:r>
          </w:p>
        </w:tc>
        <w:tc>
          <w:tcPr>
            <w:tcW w:w="971" w:type="pct"/>
            <w:shd w:val="clear" w:color="auto" w:fill="auto"/>
            <w:vAlign w:val="center"/>
          </w:tcPr>
          <w:p w14:paraId="1786B0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BC0F682">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lang w:eastAsia="zh-CN"/>
              </w:rPr>
              <w:t>RVV-II-3-30</w:t>
            </w:r>
          </w:p>
        </w:tc>
        <w:tc>
          <w:tcPr>
            <w:tcW w:w="345" w:type="pct"/>
            <w:shd w:val="clear" w:color="auto" w:fill="auto"/>
            <w:vAlign w:val="center"/>
          </w:tcPr>
          <w:p w14:paraId="5A8E124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038928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E0DF2B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F62FD7D">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C658883">
            <w:pPr>
              <w:jc w:val="center"/>
              <w:rPr>
                <w:rFonts w:hint="eastAsia" w:ascii="宋体" w:hAnsi="宋体" w:cs="宋体"/>
                <w:color w:val="000000" w:themeColor="text1"/>
                <w:sz w:val="24"/>
                <w:lang w:val="en-US" w:eastAsia="zh-CN"/>
                <w14:textFill>
                  <w14:solidFill>
                    <w14:schemeClr w14:val="tx1"/>
                  </w14:solidFill>
                </w14:textFill>
              </w:rPr>
            </w:pPr>
          </w:p>
        </w:tc>
      </w:tr>
      <w:tr w14:paraId="24AE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5317B24">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59501C1">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01-10</w:t>
            </w:r>
          </w:p>
        </w:tc>
        <w:tc>
          <w:tcPr>
            <w:tcW w:w="971" w:type="pct"/>
            <w:shd w:val="clear" w:color="auto" w:fill="auto"/>
            <w:vAlign w:val="center"/>
          </w:tcPr>
          <w:p w14:paraId="02F147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64BE714E">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RVV-II-4-15</w:t>
            </w:r>
          </w:p>
        </w:tc>
        <w:tc>
          <w:tcPr>
            <w:tcW w:w="345" w:type="pct"/>
            <w:shd w:val="clear" w:color="auto" w:fill="auto"/>
            <w:vAlign w:val="center"/>
          </w:tcPr>
          <w:p w14:paraId="0AB6FF6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9A6E28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7BFBB2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5AE9C1A5">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C6B7BBD">
            <w:pPr>
              <w:jc w:val="center"/>
              <w:rPr>
                <w:rFonts w:hint="eastAsia" w:ascii="宋体" w:hAnsi="宋体" w:cs="宋体"/>
                <w:color w:val="000000" w:themeColor="text1"/>
                <w:sz w:val="24"/>
                <w:lang w:val="en-US" w:eastAsia="zh-CN"/>
                <w14:textFill>
                  <w14:solidFill>
                    <w14:schemeClr w14:val="tx1"/>
                  </w14:solidFill>
                </w14:textFill>
              </w:rPr>
            </w:pPr>
          </w:p>
        </w:tc>
      </w:tr>
      <w:tr w14:paraId="4199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AB39700">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7E8EEA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01-11</w:t>
            </w:r>
          </w:p>
        </w:tc>
        <w:tc>
          <w:tcPr>
            <w:tcW w:w="971" w:type="pct"/>
            <w:shd w:val="clear" w:color="auto" w:fill="auto"/>
            <w:vAlign w:val="center"/>
          </w:tcPr>
          <w:p w14:paraId="3C0D96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61FA883D">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RVV-II-4-40</w:t>
            </w:r>
          </w:p>
        </w:tc>
        <w:tc>
          <w:tcPr>
            <w:tcW w:w="345" w:type="pct"/>
            <w:shd w:val="clear" w:color="auto" w:fill="auto"/>
            <w:vAlign w:val="center"/>
          </w:tcPr>
          <w:p w14:paraId="36354FC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F265AA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02A646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0EFB093">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72C86747">
            <w:pPr>
              <w:jc w:val="center"/>
              <w:rPr>
                <w:rFonts w:hint="eastAsia" w:ascii="宋体" w:hAnsi="宋体" w:cs="宋体"/>
                <w:color w:val="000000" w:themeColor="text1"/>
                <w:sz w:val="24"/>
                <w:lang w:val="en-US" w:eastAsia="zh-CN"/>
                <w14:textFill>
                  <w14:solidFill>
                    <w14:schemeClr w14:val="tx1"/>
                  </w14:solidFill>
                </w14:textFill>
              </w:rPr>
            </w:pPr>
          </w:p>
        </w:tc>
      </w:tr>
      <w:tr w14:paraId="3B8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0ED8AB7">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A026181">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01-12</w:t>
            </w:r>
          </w:p>
        </w:tc>
        <w:tc>
          <w:tcPr>
            <w:tcW w:w="971" w:type="pct"/>
            <w:shd w:val="clear" w:color="auto" w:fill="auto"/>
            <w:vAlign w:val="center"/>
          </w:tcPr>
          <w:p w14:paraId="7AA9F2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18A31FD7">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RVV-II-5-20</w:t>
            </w:r>
          </w:p>
        </w:tc>
        <w:tc>
          <w:tcPr>
            <w:tcW w:w="345" w:type="pct"/>
            <w:shd w:val="clear" w:color="auto" w:fill="auto"/>
            <w:vAlign w:val="center"/>
          </w:tcPr>
          <w:p w14:paraId="4170C25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3BE7B2F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3FA1831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2F923E65">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546CA03E">
            <w:pPr>
              <w:jc w:val="center"/>
              <w:rPr>
                <w:rFonts w:hint="eastAsia" w:ascii="宋体" w:hAnsi="宋体" w:cs="宋体"/>
                <w:color w:val="000000" w:themeColor="text1"/>
                <w:sz w:val="24"/>
                <w:lang w:val="en-US" w:eastAsia="zh-CN"/>
                <w14:textFill>
                  <w14:solidFill>
                    <w14:schemeClr w14:val="tx1"/>
                  </w14:solidFill>
                </w14:textFill>
              </w:rPr>
            </w:pPr>
          </w:p>
        </w:tc>
      </w:tr>
      <w:tr w14:paraId="0986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B9371A8">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095F443">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01-13</w:t>
            </w:r>
          </w:p>
        </w:tc>
        <w:tc>
          <w:tcPr>
            <w:tcW w:w="971" w:type="pct"/>
            <w:shd w:val="clear" w:color="auto" w:fill="auto"/>
            <w:vAlign w:val="center"/>
          </w:tcPr>
          <w:p w14:paraId="7AFE60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2FBE0989">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RVV-II-6-20</w:t>
            </w:r>
          </w:p>
        </w:tc>
        <w:tc>
          <w:tcPr>
            <w:tcW w:w="345" w:type="pct"/>
            <w:shd w:val="clear" w:color="auto" w:fill="auto"/>
            <w:vAlign w:val="center"/>
          </w:tcPr>
          <w:p w14:paraId="58011D0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44F3E1C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51E954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9951758">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640A468">
            <w:pPr>
              <w:jc w:val="center"/>
              <w:rPr>
                <w:rFonts w:hint="eastAsia" w:ascii="宋体" w:hAnsi="宋体" w:cs="宋体"/>
                <w:color w:val="000000" w:themeColor="text1"/>
                <w:sz w:val="24"/>
                <w:lang w:val="en-US" w:eastAsia="zh-CN"/>
                <w14:textFill>
                  <w14:solidFill>
                    <w14:schemeClr w14:val="tx1"/>
                  </w14:solidFill>
                </w14:textFill>
              </w:rPr>
            </w:pP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B253436">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02-01</w:t>
            </w:r>
          </w:p>
        </w:tc>
        <w:tc>
          <w:tcPr>
            <w:tcW w:w="971" w:type="pct"/>
            <w:shd w:val="clear" w:color="auto" w:fill="auto"/>
            <w:vAlign w:val="center"/>
          </w:tcPr>
          <w:p w14:paraId="7CCEB23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微导管</w:t>
            </w:r>
          </w:p>
        </w:tc>
        <w:tc>
          <w:tcPr>
            <w:tcW w:w="948" w:type="pct"/>
            <w:shd w:val="clear" w:color="auto" w:fill="auto"/>
            <w:vAlign w:val="center"/>
          </w:tcPr>
          <w:p w14:paraId="61B8A3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lang w:val="en-US" w:eastAsia="zh-CN"/>
              </w:rPr>
              <w:t>105-5081-153；等全型号</w:t>
            </w:r>
          </w:p>
        </w:tc>
        <w:tc>
          <w:tcPr>
            <w:tcW w:w="345" w:type="pct"/>
            <w:shd w:val="clear" w:color="auto" w:fill="auto"/>
            <w:vAlign w:val="center"/>
          </w:tcPr>
          <w:p w14:paraId="433CDD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92" w:type="pct"/>
            <w:shd w:val="clear" w:color="auto" w:fill="auto"/>
            <w:vAlign w:val="center"/>
          </w:tcPr>
          <w:p w14:paraId="513BD9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25" w:type="pct"/>
            <w:vAlign w:val="center"/>
          </w:tcPr>
          <w:p w14:paraId="5FE4BFE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295FAC4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神经外科</w:t>
            </w:r>
          </w:p>
        </w:tc>
      </w:tr>
      <w:tr w14:paraId="493A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05BDCD8">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9FD129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02-02</w:t>
            </w:r>
          </w:p>
        </w:tc>
        <w:tc>
          <w:tcPr>
            <w:tcW w:w="971" w:type="pct"/>
            <w:shd w:val="clear" w:color="auto" w:fill="auto"/>
            <w:vAlign w:val="center"/>
          </w:tcPr>
          <w:p w14:paraId="750E00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rPr>
              <w:t>颅内血管支架</w:t>
            </w:r>
          </w:p>
        </w:tc>
        <w:tc>
          <w:tcPr>
            <w:tcW w:w="948" w:type="pct"/>
            <w:shd w:val="clear" w:color="auto" w:fill="auto"/>
            <w:vAlign w:val="center"/>
          </w:tcPr>
          <w:p w14:paraId="08F799E0">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sz w:val="22"/>
                <w:szCs w:val="22"/>
              </w:rPr>
              <w:t>SAB-4-20；等全型号</w:t>
            </w:r>
          </w:p>
        </w:tc>
        <w:tc>
          <w:tcPr>
            <w:tcW w:w="345" w:type="pct"/>
            <w:shd w:val="clear" w:color="auto" w:fill="auto"/>
            <w:vAlign w:val="center"/>
          </w:tcPr>
          <w:p w14:paraId="1C36E628">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4A19998C">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18400</w:t>
            </w:r>
          </w:p>
        </w:tc>
        <w:tc>
          <w:tcPr>
            <w:tcW w:w="492" w:type="pct"/>
            <w:shd w:val="clear" w:color="auto" w:fill="auto"/>
            <w:vAlign w:val="center"/>
          </w:tcPr>
          <w:p w14:paraId="04169AC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15840</w:t>
            </w:r>
          </w:p>
        </w:tc>
        <w:tc>
          <w:tcPr>
            <w:tcW w:w="425" w:type="pct"/>
            <w:vAlign w:val="center"/>
          </w:tcPr>
          <w:p w14:paraId="3B720296">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D14D0E1">
            <w:pPr>
              <w:jc w:val="center"/>
              <w:rPr>
                <w:rFonts w:hint="eastAsia" w:ascii="宋体" w:hAnsi="宋体" w:cs="宋体"/>
                <w:color w:val="000000" w:themeColor="text1"/>
                <w:sz w:val="24"/>
                <w:lang w:val="en-US" w:eastAsia="zh-CN"/>
                <w14:textFill>
                  <w14:solidFill>
                    <w14:schemeClr w14:val="tx1"/>
                  </w14:solidFill>
                </w14:textFill>
              </w:rPr>
            </w:pPr>
          </w:p>
        </w:tc>
      </w:tr>
    </w:tbl>
    <w:p w14:paraId="4F931ACE">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广安市人民医院/四川大学华西医院广安医院神经内科取栓支架、神经外科微导管、颅内血管支架</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53600"/>
      <w:bookmarkEnd w:id="30"/>
      <w:bookmarkStart w:id="31" w:name="_Toc263768864"/>
      <w:bookmarkEnd w:id="31"/>
      <w:bookmarkStart w:id="32" w:name="_Toc256175382"/>
      <w:bookmarkEnd w:id="32"/>
      <w:bookmarkStart w:id="33" w:name="_Toc237145385"/>
      <w:bookmarkEnd w:id="33"/>
      <w:bookmarkStart w:id="34" w:name="_Toc250041691"/>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1A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14F861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16B30E4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444E6B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637F479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48F0A5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1257681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E564E3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9433B2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648B690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4264D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D6D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1E3CA5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5955F76">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040942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1EBAFB5">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RVV-II-3-20</w:t>
            </w:r>
          </w:p>
        </w:tc>
        <w:tc>
          <w:tcPr>
            <w:tcW w:w="345" w:type="pct"/>
            <w:shd w:val="clear" w:color="auto" w:fill="auto"/>
            <w:vAlign w:val="center"/>
          </w:tcPr>
          <w:p w14:paraId="42E8A6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575F4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BA56E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2B4E3E4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4D6B66E4">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神经内科</w:t>
            </w:r>
          </w:p>
        </w:tc>
      </w:tr>
      <w:tr w14:paraId="1846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F9A9F20">
            <w:pPr>
              <w:jc w:val="center"/>
              <w:rPr>
                <w:rFonts w:ascii="宋体" w:hAnsi="宋体" w:cs="宋体"/>
                <w:color w:val="000000" w:themeColor="text1"/>
                <w:sz w:val="24"/>
                <w14:textFill>
                  <w14:solidFill>
                    <w14:schemeClr w14:val="tx1"/>
                  </w14:solidFill>
                </w14:textFill>
              </w:rPr>
            </w:pPr>
          </w:p>
        </w:tc>
        <w:tc>
          <w:tcPr>
            <w:tcW w:w="457" w:type="pct"/>
            <w:vAlign w:val="center"/>
          </w:tcPr>
          <w:p w14:paraId="39255848">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6345CB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CAB9D6D">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RVV-II-4-20</w:t>
            </w:r>
          </w:p>
        </w:tc>
        <w:tc>
          <w:tcPr>
            <w:tcW w:w="345" w:type="pct"/>
            <w:shd w:val="clear" w:color="auto" w:fill="auto"/>
            <w:vAlign w:val="center"/>
          </w:tcPr>
          <w:p w14:paraId="2306D4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4A988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45C67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689B991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273BC41">
            <w:pPr>
              <w:jc w:val="center"/>
              <w:rPr>
                <w:rFonts w:ascii="宋体" w:hAnsi="宋体" w:cs="宋体"/>
                <w:color w:val="000000" w:themeColor="text1"/>
                <w:sz w:val="24"/>
                <w14:textFill>
                  <w14:solidFill>
                    <w14:schemeClr w14:val="tx1"/>
                  </w14:solidFill>
                </w14:textFill>
              </w:rPr>
            </w:pPr>
          </w:p>
        </w:tc>
      </w:tr>
      <w:tr w14:paraId="24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133E7BB">
            <w:pPr>
              <w:jc w:val="center"/>
              <w:rPr>
                <w:rFonts w:ascii="宋体" w:hAnsi="宋体" w:cs="宋体"/>
                <w:color w:val="000000" w:themeColor="text1"/>
                <w:sz w:val="24"/>
                <w14:textFill>
                  <w14:solidFill>
                    <w14:schemeClr w14:val="tx1"/>
                  </w14:solidFill>
                </w14:textFill>
              </w:rPr>
            </w:pPr>
          </w:p>
        </w:tc>
        <w:tc>
          <w:tcPr>
            <w:tcW w:w="457" w:type="pct"/>
            <w:vAlign w:val="center"/>
          </w:tcPr>
          <w:p w14:paraId="409C507C">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49D5E7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6CA4C57">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RVV-II-4-30</w:t>
            </w:r>
          </w:p>
        </w:tc>
        <w:tc>
          <w:tcPr>
            <w:tcW w:w="345" w:type="pct"/>
            <w:shd w:val="clear" w:color="auto" w:fill="auto"/>
            <w:vAlign w:val="center"/>
          </w:tcPr>
          <w:p w14:paraId="3A7A00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E2F8BF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60226D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757500B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BCA6F46">
            <w:pPr>
              <w:jc w:val="center"/>
              <w:rPr>
                <w:rFonts w:ascii="宋体" w:hAnsi="宋体" w:cs="宋体"/>
                <w:color w:val="000000" w:themeColor="text1"/>
                <w:sz w:val="24"/>
                <w14:textFill>
                  <w14:solidFill>
                    <w14:schemeClr w14:val="tx1"/>
                  </w14:solidFill>
                </w14:textFill>
              </w:rPr>
            </w:pPr>
          </w:p>
        </w:tc>
      </w:tr>
      <w:tr w14:paraId="7AD9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43137680">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5CBE57B4">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3449EC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6F68A573">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rPr>
              <w:t>RVV-II-5-30</w:t>
            </w:r>
          </w:p>
        </w:tc>
        <w:tc>
          <w:tcPr>
            <w:tcW w:w="345" w:type="pct"/>
            <w:shd w:val="clear" w:color="auto" w:fill="auto"/>
            <w:vAlign w:val="center"/>
          </w:tcPr>
          <w:p w14:paraId="61DCB7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8223C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D115E3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4DB2C6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133DC62">
            <w:pPr>
              <w:jc w:val="center"/>
              <w:rPr>
                <w:rFonts w:ascii="宋体" w:hAnsi="宋体" w:cs="宋体"/>
                <w:color w:val="000000" w:themeColor="text1"/>
                <w:sz w:val="24"/>
                <w14:textFill>
                  <w14:solidFill>
                    <w14:schemeClr w14:val="tx1"/>
                  </w14:solidFill>
                </w14:textFill>
              </w:rPr>
            </w:pPr>
          </w:p>
        </w:tc>
      </w:tr>
      <w:tr w14:paraId="0403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C6EF43B">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4D80598">
            <w:pPr>
              <w:jc w:val="center"/>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619DC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3CFB805B">
            <w:pPr>
              <w:widowControl/>
              <w:spacing w:line="24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kern w:val="0"/>
                <w:sz w:val="21"/>
              </w:rPr>
              <w:t>RVV-II-5-40</w:t>
            </w:r>
          </w:p>
        </w:tc>
        <w:tc>
          <w:tcPr>
            <w:tcW w:w="345" w:type="pct"/>
            <w:shd w:val="clear" w:color="auto" w:fill="auto"/>
            <w:vAlign w:val="center"/>
          </w:tcPr>
          <w:p w14:paraId="1EF57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392507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32FCF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409E9EB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65B44B7">
            <w:pPr>
              <w:jc w:val="center"/>
              <w:rPr>
                <w:rFonts w:hint="eastAsia" w:ascii="宋体" w:hAnsi="宋体" w:cs="宋体"/>
                <w:color w:val="000000" w:themeColor="text1"/>
                <w:sz w:val="24"/>
                <w:lang w:eastAsia="zh-CN"/>
                <w14:textFill>
                  <w14:solidFill>
                    <w14:schemeClr w14:val="tx1"/>
                  </w14:solidFill>
                </w14:textFill>
              </w:rPr>
            </w:pPr>
          </w:p>
        </w:tc>
      </w:tr>
      <w:tr w14:paraId="4269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D07029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B8A90D1">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01-06</w:t>
            </w:r>
          </w:p>
        </w:tc>
        <w:tc>
          <w:tcPr>
            <w:tcW w:w="971" w:type="pct"/>
            <w:shd w:val="clear" w:color="auto" w:fill="auto"/>
            <w:vAlign w:val="center"/>
          </w:tcPr>
          <w:p w14:paraId="5EF7B7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6538B8D1">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RVV-II-6-30</w:t>
            </w:r>
          </w:p>
        </w:tc>
        <w:tc>
          <w:tcPr>
            <w:tcW w:w="345" w:type="pct"/>
            <w:shd w:val="clear" w:color="auto" w:fill="auto"/>
            <w:vAlign w:val="center"/>
          </w:tcPr>
          <w:p w14:paraId="6971F2E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4797AD8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45BD03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06183B57">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855A9A8">
            <w:pPr>
              <w:jc w:val="center"/>
              <w:rPr>
                <w:rFonts w:hint="eastAsia" w:ascii="宋体" w:hAnsi="宋体" w:cs="宋体"/>
                <w:color w:val="000000" w:themeColor="text1"/>
                <w:sz w:val="24"/>
                <w:lang w:val="en-US" w:eastAsia="zh-CN"/>
                <w14:textFill>
                  <w14:solidFill>
                    <w14:schemeClr w14:val="tx1"/>
                  </w14:solidFill>
                </w14:textFill>
              </w:rPr>
            </w:pPr>
          </w:p>
        </w:tc>
      </w:tr>
      <w:tr w14:paraId="3677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8DD8B78">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3B22C61">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01-07</w:t>
            </w:r>
          </w:p>
        </w:tc>
        <w:tc>
          <w:tcPr>
            <w:tcW w:w="971" w:type="pct"/>
            <w:shd w:val="clear" w:color="auto" w:fill="auto"/>
            <w:vAlign w:val="center"/>
          </w:tcPr>
          <w:p w14:paraId="6A261F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10273EB4">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RVV-II-6-40</w:t>
            </w:r>
          </w:p>
        </w:tc>
        <w:tc>
          <w:tcPr>
            <w:tcW w:w="345" w:type="pct"/>
            <w:shd w:val="clear" w:color="auto" w:fill="auto"/>
            <w:vAlign w:val="center"/>
          </w:tcPr>
          <w:p w14:paraId="1E4F694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77D858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548C594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49E83C3F">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008682F3">
            <w:pPr>
              <w:jc w:val="center"/>
              <w:rPr>
                <w:rFonts w:hint="eastAsia" w:ascii="宋体" w:hAnsi="宋体" w:cs="宋体"/>
                <w:color w:val="000000" w:themeColor="text1"/>
                <w:sz w:val="24"/>
                <w:lang w:val="en-US" w:eastAsia="zh-CN"/>
                <w14:textFill>
                  <w14:solidFill>
                    <w14:schemeClr w14:val="tx1"/>
                  </w14:solidFill>
                </w14:textFill>
              </w:rPr>
            </w:pPr>
          </w:p>
        </w:tc>
      </w:tr>
      <w:tr w14:paraId="713D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446FA2C">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EA52CF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01-08</w:t>
            </w:r>
          </w:p>
        </w:tc>
        <w:tc>
          <w:tcPr>
            <w:tcW w:w="971" w:type="pct"/>
            <w:shd w:val="clear" w:color="auto" w:fill="auto"/>
            <w:vAlign w:val="center"/>
          </w:tcPr>
          <w:p w14:paraId="1E6448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FD8A78B">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RVV-II-3-10</w:t>
            </w:r>
          </w:p>
        </w:tc>
        <w:tc>
          <w:tcPr>
            <w:tcW w:w="345" w:type="pct"/>
            <w:shd w:val="clear" w:color="auto" w:fill="auto"/>
            <w:vAlign w:val="center"/>
          </w:tcPr>
          <w:p w14:paraId="63945AE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49DC5E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0B85896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7844389">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56B93EF">
            <w:pPr>
              <w:jc w:val="center"/>
              <w:rPr>
                <w:rFonts w:hint="eastAsia" w:ascii="宋体" w:hAnsi="宋体" w:cs="宋体"/>
                <w:color w:val="000000" w:themeColor="text1"/>
                <w:sz w:val="24"/>
                <w:lang w:val="en-US" w:eastAsia="zh-CN"/>
                <w14:textFill>
                  <w14:solidFill>
                    <w14:schemeClr w14:val="tx1"/>
                  </w14:solidFill>
                </w14:textFill>
              </w:rPr>
            </w:pPr>
          </w:p>
        </w:tc>
      </w:tr>
      <w:tr w14:paraId="6F12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80E2021">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F4DD9BE">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01-09</w:t>
            </w:r>
          </w:p>
        </w:tc>
        <w:tc>
          <w:tcPr>
            <w:tcW w:w="971" w:type="pct"/>
            <w:shd w:val="clear" w:color="auto" w:fill="auto"/>
            <w:vAlign w:val="center"/>
          </w:tcPr>
          <w:p w14:paraId="5719C1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1F621D9B">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lang w:eastAsia="zh-CN"/>
              </w:rPr>
              <w:t>RVV-II-3-30</w:t>
            </w:r>
          </w:p>
        </w:tc>
        <w:tc>
          <w:tcPr>
            <w:tcW w:w="345" w:type="pct"/>
            <w:shd w:val="clear" w:color="auto" w:fill="auto"/>
            <w:vAlign w:val="center"/>
          </w:tcPr>
          <w:p w14:paraId="46ACE48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E931B1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28B2053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4872AB2">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6FFD294">
            <w:pPr>
              <w:jc w:val="center"/>
              <w:rPr>
                <w:rFonts w:hint="eastAsia" w:ascii="宋体" w:hAnsi="宋体" w:cs="宋体"/>
                <w:color w:val="000000" w:themeColor="text1"/>
                <w:sz w:val="24"/>
                <w:lang w:val="en-US" w:eastAsia="zh-CN"/>
                <w14:textFill>
                  <w14:solidFill>
                    <w14:schemeClr w14:val="tx1"/>
                  </w14:solidFill>
                </w14:textFill>
              </w:rPr>
            </w:pPr>
          </w:p>
        </w:tc>
      </w:tr>
      <w:tr w14:paraId="188A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BB8E425">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11B1FD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01-10</w:t>
            </w:r>
          </w:p>
        </w:tc>
        <w:tc>
          <w:tcPr>
            <w:tcW w:w="971" w:type="pct"/>
            <w:shd w:val="clear" w:color="auto" w:fill="auto"/>
            <w:vAlign w:val="center"/>
          </w:tcPr>
          <w:p w14:paraId="633F1C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5DAF6C98">
            <w:pPr>
              <w:widowControl/>
              <w:spacing w:line="240" w:lineRule="auto"/>
              <w:jc w:val="center"/>
              <w:rPr>
                <w:rFonts w:hint="eastAsia" w:ascii="宋体" w:hAnsi="宋体" w:cs="宋体"/>
                <w:color w:val="FF0000"/>
                <w:kern w:val="0"/>
                <w:sz w:val="21"/>
              </w:rPr>
            </w:pPr>
            <w:r>
              <w:rPr>
                <w:rFonts w:hint="eastAsia" w:ascii="宋体" w:hAnsi="宋体" w:cs="宋体"/>
                <w:color w:val="auto"/>
                <w:kern w:val="0"/>
                <w:sz w:val="21"/>
              </w:rPr>
              <w:t>RVV-II-4-15</w:t>
            </w:r>
          </w:p>
        </w:tc>
        <w:tc>
          <w:tcPr>
            <w:tcW w:w="345" w:type="pct"/>
            <w:shd w:val="clear" w:color="auto" w:fill="auto"/>
            <w:vAlign w:val="center"/>
          </w:tcPr>
          <w:p w14:paraId="73A3F93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008C1F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1F9235D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8D4760F">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14147A7">
            <w:pPr>
              <w:jc w:val="center"/>
              <w:rPr>
                <w:rFonts w:hint="eastAsia" w:ascii="宋体" w:hAnsi="宋体" w:cs="宋体"/>
                <w:color w:val="000000" w:themeColor="text1"/>
                <w:sz w:val="24"/>
                <w:lang w:val="en-US" w:eastAsia="zh-CN"/>
                <w14:textFill>
                  <w14:solidFill>
                    <w14:schemeClr w14:val="tx1"/>
                  </w14:solidFill>
                </w14:textFill>
              </w:rPr>
            </w:pPr>
          </w:p>
        </w:tc>
      </w:tr>
      <w:tr w14:paraId="7AC5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A099201">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59AFAF6">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01-11</w:t>
            </w:r>
          </w:p>
        </w:tc>
        <w:tc>
          <w:tcPr>
            <w:tcW w:w="971" w:type="pct"/>
            <w:shd w:val="clear" w:color="auto" w:fill="auto"/>
            <w:vAlign w:val="center"/>
          </w:tcPr>
          <w:p w14:paraId="3E0751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04B7A5DF">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RVV-II-4-40</w:t>
            </w:r>
          </w:p>
        </w:tc>
        <w:tc>
          <w:tcPr>
            <w:tcW w:w="345" w:type="pct"/>
            <w:shd w:val="clear" w:color="auto" w:fill="auto"/>
            <w:vAlign w:val="center"/>
          </w:tcPr>
          <w:p w14:paraId="42E6E09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063171A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75A76DC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36DF9AB4">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335FAAA">
            <w:pPr>
              <w:jc w:val="center"/>
              <w:rPr>
                <w:rFonts w:hint="eastAsia" w:ascii="宋体" w:hAnsi="宋体" w:cs="宋体"/>
                <w:color w:val="000000" w:themeColor="text1"/>
                <w:sz w:val="24"/>
                <w:lang w:val="en-US" w:eastAsia="zh-CN"/>
                <w14:textFill>
                  <w14:solidFill>
                    <w14:schemeClr w14:val="tx1"/>
                  </w14:solidFill>
                </w14:textFill>
              </w:rPr>
            </w:pPr>
          </w:p>
        </w:tc>
      </w:tr>
      <w:tr w14:paraId="0E93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3BBF8F7">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B4F1C4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01-12</w:t>
            </w:r>
          </w:p>
        </w:tc>
        <w:tc>
          <w:tcPr>
            <w:tcW w:w="971" w:type="pct"/>
            <w:shd w:val="clear" w:color="auto" w:fill="auto"/>
            <w:vAlign w:val="center"/>
          </w:tcPr>
          <w:p w14:paraId="31EA2E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78F9DB41">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RVV-II-5-20</w:t>
            </w:r>
          </w:p>
        </w:tc>
        <w:tc>
          <w:tcPr>
            <w:tcW w:w="345" w:type="pct"/>
            <w:shd w:val="clear" w:color="auto" w:fill="auto"/>
            <w:vAlign w:val="center"/>
          </w:tcPr>
          <w:p w14:paraId="7D4874A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690C21D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3EA53E0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12C71616">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728A007">
            <w:pPr>
              <w:jc w:val="center"/>
              <w:rPr>
                <w:rFonts w:hint="eastAsia" w:ascii="宋体" w:hAnsi="宋体" w:cs="宋体"/>
                <w:color w:val="000000" w:themeColor="text1"/>
                <w:sz w:val="24"/>
                <w:lang w:val="en-US" w:eastAsia="zh-CN"/>
                <w14:textFill>
                  <w14:solidFill>
                    <w14:schemeClr w14:val="tx1"/>
                  </w14:solidFill>
                </w14:textFill>
              </w:rPr>
            </w:pPr>
          </w:p>
        </w:tc>
      </w:tr>
      <w:tr w14:paraId="2783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3D25AD1">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10C3FED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01-13</w:t>
            </w:r>
          </w:p>
        </w:tc>
        <w:tc>
          <w:tcPr>
            <w:tcW w:w="971" w:type="pct"/>
            <w:shd w:val="clear" w:color="auto" w:fill="auto"/>
            <w:vAlign w:val="center"/>
          </w:tcPr>
          <w:p w14:paraId="225E2B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auto"/>
                <w:kern w:val="0"/>
                <w:sz w:val="21"/>
                <w:lang w:val="en-US" w:eastAsia="zh-CN"/>
              </w:rPr>
              <w:t>取栓支架</w:t>
            </w:r>
          </w:p>
        </w:tc>
        <w:tc>
          <w:tcPr>
            <w:tcW w:w="948" w:type="pct"/>
            <w:shd w:val="clear" w:color="auto" w:fill="auto"/>
            <w:vAlign w:val="center"/>
          </w:tcPr>
          <w:p w14:paraId="1DBAB8EE">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cs="宋体"/>
                <w:color w:val="auto"/>
                <w:kern w:val="0"/>
                <w:sz w:val="21"/>
              </w:rPr>
              <w:t>RVV-II-6-20</w:t>
            </w:r>
          </w:p>
        </w:tc>
        <w:tc>
          <w:tcPr>
            <w:tcW w:w="345" w:type="pct"/>
            <w:shd w:val="clear" w:color="auto" w:fill="auto"/>
            <w:vAlign w:val="center"/>
          </w:tcPr>
          <w:p w14:paraId="4848F4C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12EC39E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92" w:type="pct"/>
            <w:shd w:val="clear" w:color="auto" w:fill="auto"/>
            <w:vAlign w:val="center"/>
          </w:tcPr>
          <w:p w14:paraId="4BA257A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13500</w:t>
            </w:r>
          </w:p>
        </w:tc>
        <w:tc>
          <w:tcPr>
            <w:tcW w:w="425" w:type="pct"/>
            <w:vAlign w:val="center"/>
          </w:tcPr>
          <w:p w14:paraId="6BF59576">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322AAFE">
            <w:pPr>
              <w:jc w:val="center"/>
              <w:rPr>
                <w:rFonts w:hint="eastAsia" w:ascii="宋体" w:hAnsi="宋体" w:cs="宋体"/>
                <w:color w:val="000000" w:themeColor="text1"/>
                <w:sz w:val="24"/>
                <w:lang w:val="en-US" w:eastAsia="zh-CN"/>
                <w14:textFill>
                  <w14:solidFill>
                    <w14:schemeClr w14:val="tx1"/>
                  </w14:solidFill>
                </w14:textFill>
              </w:rPr>
            </w:pPr>
          </w:p>
        </w:tc>
      </w:tr>
      <w:tr w14:paraId="1DCE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0A0D03E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72F08D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02-01</w:t>
            </w:r>
          </w:p>
        </w:tc>
        <w:tc>
          <w:tcPr>
            <w:tcW w:w="971" w:type="pct"/>
            <w:shd w:val="clear" w:color="auto" w:fill="auto"/>
            <w:vAlign w:val="center"/>
          </w:tcPr>
          <w:p w14:paraId="435D263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微导管</w:t>
            </w:r>
          </w:p>
        </w:tc>
        <w:tc>
          <w:tcPr>
            <w:tcW w:w="948" w:type="pct"/>
            <w:shd w:val="clear" w:color="auto" w:fill="auto"/>
            <w:vAlign w:val="center"/>
          </w:tcPr>
          <w:p w14:paraId="1E3778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lang w:val="en-US" w:eastAsia="zh-CN"/>
              </w:rPr>
              <w:t>105-5081-153；等全型号</w:t>
            </w:r>
          </w:p>
        </w:tc>
        <w:tc>
          <w:tcPr>
            <w:tcW w:w="345" w:type="pct"/>
            <w:shd w:val="clear" w:color="auto" w:fill="auto"/>
            <w:vAlign w:val="center"/>
          </w:tcPr>
          <w:p w14:paraId="50BCC0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3E10734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92" w:type="pct"/>
            <w:shd w:val="clear" w:color="auto" w:fill="auto"/>
            <w:vAlign w:val="center"/>
          </w:tcPr>
          <w:p w14:paraId="67E6EB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2279</w:t>
            </w:r>
          </w:p>
        </w:tc>
        <w:tc>
          <w:tcPr>
            <w:tcW w:w="425" w:type="pct"/>
            <w:vAlign w:val="center"/>
          </w:tcPr>
          <w:p w14:paraId="03653AF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3ADC3903">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神经外科</w:t>
            </w:r>
          </w:p>
        </w:tc>
      </w:tr>
      <w:tr w14:paraId="23B1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4B18268">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50385E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02-02</w:t>
            </w:r>
          </w:p>
        </w:tc>
        <w:tc>
          <w:tcPr>
            <w:tcW w:w="971" w:type="pct"/>
            <w:shd w:val="clear" w:color="auto" w:fill="auto"/>
            <w:vAlign w:val="center"/>
          </w:tcPr>
          <w:p w14:paraId="38F1A9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sz w:val="22"/>
                <w:szCs w:val="22"/>
              </w:rPr>
              <w:t>颅内血管支架</w:t>
            </w:r>
          </w:p>
        </w:tc>
        <w:tc>
          <w:tcPr>
            <w:tcW w:w="948" w:type="pct"/>
            <w:shd w:val="clear" w:color="auto" w:fill="auto"/>
            <w:vAlign w:val="center"/>
          </w:tcPr>
          <w:p w14:paraId="7202D8D9">
            <w:pPr>
              <w:keepNext w:val="0"/>
              <w:keepLines w:val="0"/>
              <w:widowControl/>
              <w:suppressLineNumbers w:val="0"/>
              <w:jc w:val="center"/>
              <w:textAlignment w:val="center"/>
              <w:rPr>
                <w:rFonts w:hint="eastAsia" w:ascii="宋体" w:hAnsi="宋体" w:cs="宋体"/>
                <w:color w:val="FF0000"/>
                <w:kern w:val="0"/>
                <w:sz w:val="21"/>
              </w:rPr>
            </w:pPr>
            <w:r>
              <w:rPr>
                <w:rFonts w:hint="eastAsia" w:ascii="宋体" w:hAnsi="宋体"/>
                <w:sz w:val="22"/>
                <w:szCs w:val="22"/>
              </w:rPr>
              <w:t>SAB-4-20；等全型号</w:t>
            </w:r>
          </w:p>
        </w:tc>
        <w:tc>
          <w:tcPr>
            <w:tcW w:w="345" w:type="pct"/>
            <w:shd w:val="clear" w:color="auto" w:fill="auto"/>
            <w:vAlign w:val="center"/>
          </w:tcPr>
          <w:p w14:paraId="018AD05F">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个</w:t>
            </w:r>
          </w:p>
        </w:tc>
        <w:tc>
          <w:tcPr>
            <w:tcW w:w="478" w:type="pct"/>
            <w:shd w:val="clear" w:color="auto" w:fill="auto"/>
            <w:vAlign w:val="center"/>
          </w:tcPr>
          <w:p w14:paraId="31B5B454">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18400</w:t>
            </w:r>
          </w:p>
        </w:tc>
        <w:tc>
          <w:tcPr>
            <w:tcW w:w="492" w:type="pct"/>
            <w:shd w:val="clear" w:color="auto" w:fill="auto"/>
            <w:vAlign w:val="center"/>
          </w:tcPr>
          <w:p w14:paraId="6E020E20">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15840</w:t>
            </w:r>
          </w:p>
        </w:tc>
        <w:tc>
          <w:tcPr>
            <w:tcW w:w="425" w:type="pct"/>
            <w:vAlign w:val="center"/>
          </w:tcPr>
          <w:p w14:paraId="32407A72">
            <w:pPr>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77727745">
            <w:pPr>
              <w:jc w:val="center"/>
              <w:rPr>
                <w:rFonts w:hint="eastAsia" w:ascii="宋体" w:hAnsi="宋体" w:cs="宋体"/>
                <w:color w:val="000000" w:themeColor="text1"/>
                <w:sz w:val="24"/>
                <w:lang w:val="en-US" w:eastAsia="zh-CN"/>
                <w14:textFill>
                  <w14:solidFill>
                    <w14:schemeClr w14:val="tx1"/>
                  </w14:solidFill>
                </w14:textFill>
              </w:rPr>
            </w:pPr>
          </w:p>
        </w:tc>
      </w:tr>
    </w:tbl>
    <w:p w14:paraId="548C14A9">
      <w:pPr>
        <w:pStyle w:val="148"/>
        <w:numPr>
          <w:ilvl w:val="0"/>
          <w:numId w:val="0"/>
        </w:numPr>
        <w:ind w:right="438" w:rightChars="200"/>
        <w:rPr>
          <w:rFonts w:hint="eastAsia" w:eastAsia="宋体"/>
          <w:b/>
          <w:sz w:val="28"/>
          <w:szCs w:val="28"/>
          <w:lang w:val="en-US" w:eastAsia="zh-CN"/>
        </w:rPr>
      </w:pPr>
    </w:p>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0A3D135">
      <w:pPr>
        <w:tabs>
          <w:tab w:val="left" w:pos="567"/>
        </w:tabs>
        <w:adjustRightInd w:val="0"/>
        <w:snapToGrid w:val="0"/>
        <w:spacing w:line="460" w:lineRule="exac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包</w:t>
      </w:r>
      <w:r>
        <w:rPr>
          <w:rFonts w:hint="eastAsia" w:ascii="宋体" w:hAnsi="宋体"/>
          <w:b/>
          <w:color w:val="000000" w:themeColor="text1"/>
          <w:sz w:val="24"/>
          <w14:textFill>
            <w14:solidFill>
              <w14:schemeClr w14:val="tx1"/>
            </w14:solidFill>
          </w14:textFill>
        </w:rPr>
        <w:t>：</w:t>
      </w:r>
    </w:p>
    <w:p w14:paraId="69FCDE52">
      <w:pPr>
        <w:numPr>
          <w:ilvl w:val="0"/>
          <w:numId w:val="0"/>
        </w:numPr>
        <w:ind w:leftChars="0"/>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★1.产品适用于移除缺血性脑卒中患者颅内血管中的血栓</w:t>
      </w:r>
      <w:r>
        <w:rPr>
          <w:rFonts w:hint="eastAsia" w:ascii="宋体" w:hAnsi="宋体"/>
          <w:bCs/>
          <w:color w:val="000000" w:themeColor="text1"/>
          <w:sz w:val="24"/>
          <w:lang w:eastAsia="zh-CN"/>
          <w14:textFill>
            <w14:solidFill>
              <w14:schemeClr w14:val="tx1"/>
            </w14:solidFill>
          </w14:textFill>
        </w:rPr>
        <w:t>。</w:t>
      </w:r>
    </w:p>
    <w:p w14:paraId="611D543D">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▲2.自膨式支架；取栓支架总长度≥1870mm；支架直径4-7mm，长度10-40mm，可适应直径2mm-5.5mm的血管，支架可适配内径为0.021英寸-0.027英寸的微导管；推送金属导丝直径≤0.41mm</w:t>
      </w:r>
      <w:r>
        <w:rPr>
          <w:rFonts w:hint="eastAsia" w:ascii="宋体" w:hAnsi="宋体"/>
          <w:bCs/>
          <w:color w:val="000000" w:themeColor="text1"/>
          <w:sz w:val="24"/>
          <w:lang w:eastAsia="zh-CN"/>
          <w14:textFill>
            <w14:solidFill>
              <w14:schemeClr w14:val="tx1"/>
            </w14:solidFill>
          </w14:textFill>
        </w:rPr>
        <w:t>。</w:t>
      </w:r>
    </w:p>
    <w:p w14:paraId="666FD03C">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▲3.产品需由支架、推送金属丝、近端不透射线显影标记、远端不透射线显影标记等组成，预装于保护鞘内。</w:t>
      </w:r>
    </w:p>
    <w:p w14:paraId="53D4952B">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4.近端有标记点，远端有3-4个标记点。</w:t>
      </w:r>
    </w:p>
    <w:p w14:paraId="5520A1B1">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5.支架和推送金属丝均由镍钛合金材料制成，一体化连接。</w:t>
      </w:r>
    </w:p>
    <w:p w14:paraId="38109F7C">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▲6.推送金属丝外表面有亲水涂层，采用不少于3层PVP亲水涂层设计。</w:t>
      </w:r>
    </w:p>
    <w:p w14:paraId="1888D5AD">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7.可适用于颈内动脉C1、C2段、颈外动脉、颈总动脉的取栓。</w:t>
      </w:r>
    </w:p>
    <w:p w14:paraId="7FCC7A0A">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8.有效期≥3年。</w:t>
      </w: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2-01</w:t>
      </w:r>
      <w:r>
        <w:rPr>
          <w:rFonts w:hint="eastAsia" w:ascii="宋体" w:hAnsi="宋体"/>
          <w:b/>
          <w:color w:val="000000" w:themeColor="text1"/>
          <w:sz w:val="24"/>
          <w14:textFill>
            <w14:solidFill>
              <w14:schemeClr w14:val="tx1"/>
            </w14:solidFill>
          </w14:textFill>
        </w:rPr>
        <w:t>：</w:t>
      </w:r>
    </w:p>
    <w:p w14:paraId="455828FC">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▲1、该产品为过导丝型单腔微导管，包装内带有蒸汽塑形针。</w:t>
      </w:r>
    </w:p>
    <w:p w14:paraId="69CBD11E">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2、导管远端上有至少一个不透射线标记。</w:t>
      </w:r>
    </w:p>
    <w:p w14:paraId="36650DCA">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▲3、该产品用于治疗产品的灌注，以及灌注造影剂到外周及神经血管。</w:t>
      </w:r>
    </w:p>
    <w:p w14:paraId="1E7D194C">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4、标准有效长度130cm-153cm，内径为0.21英寸.</w:t>
      </w:r>
    </w:p>
    <w:p w14:paraId="286FDA63">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5、环氧乙烷灭菌，</w:t>
      </w:r>
      <w:r>
        <w:rPr>
          <w:rFonts w:hint="eastAsia" w:ascii="宋体" w:hAnsi="宋体"/>
          <w:bCs/>
          <w:color w:val="000000" w:themeColor="text1"/>
          <w:sz w:val="24"/>
          <w:lang w:val="en-US" w:eastAsia="zh-CN"/>
          <w14:textFill>
            <w14:solidFill>
              <w14:schemeClr w14:val="tx1"/>
            </w14:solidFill>
          </w14:textFill>
        </w:rPr>
        <w:t>一次性</w:t>
      </w:r>
      <w:r>
        <w:rPr>
          <w:rFonts w:hint="eastAsia" w:ascii="宋体" w:hAnsi="宋体"/>
          <w:bCs/>
          <w:color w:val="000000" w:themeColor="text1"/>
          <w:sz w:val="24"/>
          <w14:textFill>
            <w14:solidFill>
              <w14:schemeClr w14:val="tx1"/>
            </w14:solidFill>
          </w14:textFill>
        </w:rPr>
        <w:t>使用，有效期≥2年。</w:t>
      </w:r>
    </w:p>
    <w:p w14:paraId="22A531D6">
      <w:pPr>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02-02：</w:t>
      </w:r>
    </w:p>
    <w:p w14:paraId="58C44303">
      <w:pPr>
        <w:numPr>
          <w:ilvl w:val="0"/>
          <w:numId w:val="0"/>
        </w:numPr>
        <w:ind w:leftChars="0"/>
        <w:rPr>
          <w:rFonts w:hint="eastAsia" w:ascii="宋体" w:hAnsi="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▲1、该产品由支架、保护套和可电解脱的推送金属丝</w:t>
      </w:r>
      <w:r>
        <w:rPr>
          <w:rFonts w:hint="eastAsia" w:ascii="宋体" w:hAnsi="宋体"/>
          <w:bCs/>
          <w:color w:val="000000" w:themeColor="text1"/>
          <w:sz w:val="24"/>
          <w:lang w:eastAsia="zh-CN"/>
          <w14:textFill>
            <w14:solidFill>
              <w14:schemeClr w14:val="tx1"/>
            </w14:solidFill>
          </w14:textFill>
        </w:rPr>
        <w:t>等</w:t>
      </w:r>
      <w:r>
        <w:rPr>
          <w:rFonts w:hint="eastAsia" w:ascii="宋体" w:hAnsi="宋体"/>
          <w:bCs/>
          <w:color w:val="000000" w:themeColor="text1"/>
          <w:sz w:val="24"/>
          <w14:textFill>
            <w14:solidFill>
              <w14:schemeClr w14:val="tx1"/>
            </w14:solidFill>
          </w14:textFill>
        </w:rPr>
        <w:t>组成</w:t>
      </w:r>
      <w:r>
        <w:rPr>
          <w:rFonts w:hint="eastAsia" w:ascii="宋体" w:hAnsi="宋体"/>
          <w:bCs/>
          <w:color w:val="000000" w:themeColor="text1"/>
          <w:sz w:val="24"/>
          <w:lang w:eastAsia="zh-CN"/>
          <w14:textFill>
            <w14:solidFill>
              <w14:schemeClr w14:val="tx1"/>
            </w14:solidFill>
          </w14:textFill>
        </w:rPr>
        <w:t>。</w:t>
      </w:r>
    </w:p>
    <w:p w14:paraId="4D8CCDAC">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▲2、与栓塞装置</w:t>
      </w:r>
      <w:r>
        <w:rPr>
          <w:rFonts w:hint="eastAsia" w:ascii="宋体" w:hAnsi="宋体"/>
          <w:bCs/>
          <w:color w:val="000000" w:themeColor="text1"/>
          <w:sz w:val="24"/>
          <w:lang w:eastAsia="zh-CN"/>
          <w14:textFill>
            <w14:solidFill>
              <w14:schemeClr w14:val="tx1"/>
            </w14:solidFill>
          </w14:textFill>
        </w:rPr>
        <w:t>配合使用，</w:t>
      </w:r>
      <w:r>
        <w:rPr>
          <w:rFonts w:hint="eastAsia" w:ascii="宋体" w:hAnsi="宋体"/>
          <w:bCs/>
          <w:color w:val="000000" w:themeColor="text1"/>
          <w:sz w:val="24"/>
          <w14:textFill>
            <w14:solidFill>
              <w14:schemeClr w14:val="tx1"/>
            </w14:solidFill>
          </w14:textFill>
        </w:rPr>
        <w:t>用于治疗颅内动脉瘤。</w:t>
      </w:r>
    </w:p>
    <w:p w14:paraId="5508114D">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3.自膨式、闭合网孔的镍钛合金支架；</w:t>
      </w:r>
      <w:r>
        <w:rPr>
          <w:rFonts w:hint="eastAsia" w:ascii="宋体" w:hAnsi="宋体"/>
          <w:bCs/>
          <w:color w:val="000000" w:themeColor="text1"/>
          <w:sz w:val="24"/>
          <w14:textFill>
            <w14:solidFill>
              <w14:schemeClr w14:val="tx1"/>
            </w14:solidFill>
          </w14:textFill>
        </w:rPr>
        <w:t>不透射线显影点材料为铂铱合金。</w:t>
      </w:r>
    </w:p>
    <w:p w14:paraId="7E4637FF">
      <w:pPr>
        <w:numPr>
          <w:ilvl w:val="0"/>
          <w:numId w:val="0"/>
        </w:numPr>
        <w:ind w:leftChars="0"/>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4.开放卷曲设计</w:t>
      </w:r>
      <w:r>
        <w:rPr>
          <w:rFonts w:hint="eastAsia"/>
          <w:lang w:eastAsia="zh-CN"/>
        </w:rPr>
        <w:t>。</w:t>
      </w:r>
    </w:p>
    <w:p w14:paraId="11488527">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5.推送导丝直径0.014英寸-0.016英寸。</w:t>
      </w:r>
    </w:p>
    <w:p w14:paraId="3F6BC4C6">
      <w:pPr>
        <w:numPr>
          <w:ilvl w:val="0"/>
          <w:numId w:val="0"/>
        </w:numPr>
        <w:ind w:leftChars="0"/>
        <w:rPr>
          <w:rFonts w:hint="default" w:ascii="宋体" w:hAnsi="宋体"/>
          <w:b/>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w:t>
      </w:r>
      <w:r>
        <w:rPr>
          <w:rFonts w:hint="eastAsia" w:ascii="宋体" w:hAnsi="宋体"/>
          <w:bCs/>
          <w:color w:val="000000" w:themeColor="text1"/>
          <w:sz w:val="24"/>
          <w14:textFill>
            <w14:solidFill>
              <w14:schemeClr w14:val="tx1"/>
            </w14:solidFill>
          </w14:textFill>
        </w:rPr>
        <w:t>环氧乙烷灭菌，产品一次性使用</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有效期</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2年。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2977C86C">
      <w:pPr>
        <w:tabs>
          <w:tab w:val="left" w:pos="720"/>
        </w:tabs>
        <w:spacing w:before="241" w:beforeLines="50" w:after="241" w:afterLines="50" w:line="460" w:lineRule="exact"/>
        <w:ind w:firstLine="498" w:firstLineChars="200"/>
        <w:rPr>
          <w:rFonts w:hint="eastAsia" w:hAnsi="宋体"/>
          <w:b/>
          <w:sz w:val="24"/>
          <w:lang w:val="en-US" w:eastAsia="zh-CN"/>
        </w:rPr>
      </w:pPr>
      <w:r>
        <w:rPr>
          <w:rFonts w:hint="eastAsia" w:hAnsi="宋体"/>
          <w:b/>
          <w:sz w:val="24"/>
          <w:lang w:val="en-US" w:eastAsia="zh-CN"/>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6BCA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F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1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8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3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316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9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E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1DED">
            <w:pPr>
              <w:jc w:val="left"/>
              <w:rPr>
                <w:rFonts w:hint="eastAsia" w:ascii="宋体" w:hAnsi="宋体" w:eastAsia="宋体" w:cs="宋体"/>
                <w:i w:val="0"/>
                <w:iCs w:val="0"/>
                <w:color w:val="000000"/>
                <w:sz w:val="20"/>
                <w:szCs w:val="20"/>
                <w:u w:val="none"/>
              </w:rPr>
            </w:pPr>
          </w:p>
        </w:tc>
      </w:tr>
      <w:tr w14:paraId="4C32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2E3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AA3B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2161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0DD0A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3827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7323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67AC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1BAF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BB66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373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7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A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BA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76D28">
            <w:pPr>
              <w:jc w:val="left"/>
              <w:rPr>
                <w:rFonts w:hint="eastAsia" w:ascii="宋体" w:hAnsi="宋体" w:eastAsia="宋体" w:cs="宋体"/>
                <w:i w:val="0"/>
                <w:iCs w:val="0"/>
                <w:color w:val="FA7D00"/>
                <w:sz w:val="22"/>
                <w:szCs w:val="22"/>
                <w:u w:val="none"/>
              </w:rPr>
            </w:pPr>
          </w:p>
        </w:tc>
      </w:tr>
      <w:tr w14:paraId="5016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5C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76D3">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B55F">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B9D7">
            <w:pPr>
              <w:jc w:val="left"/>
              <w:rPr>
                <w:rFonts w:hint="eastAsia" w:ascii="宋体" w:hAnsi="宋体" w:eastAsia="宋体" w:cs="宋体"/>
                <w:i w:val="0"/>
                <w:iCs w:val="0"/>
                <w:color w:val="FA7D00"/>
                <w:sz w:val="22"/>
                <w:szCs w:val="22"/>
                <w:u w:val="none"/>
              </w:rPr>
            </w:pPr>
          </w:p>
        </w:tc>
      </w:tr>
      <w:tr w14:paraId="2199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2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B9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5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50F11">
            <w:pPr>
              <w:jc w:val="left"/>
              <w:rPr>
                <w:rFonts w:hint="eastAsia" w:ascii="宋体" w:hAnsi="宋体" w:eastAsia="宋体" w:cs="宋体"/>
                <w:i w:val="0"/>
                <w:iCs w:val="0"/>
                <w:color w:val="000000"/>
                <w:sz w:val="20"/>
                <w:szCs w:val="20"/>
                <w:u w:val="none"/>
              </w:rPr>
            </w:pPr>
          </w:p>
        </w:tc>
      </w:tr>
      <w:tr w14:paraId="303C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D5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E97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0F8D">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87F7">
            <w:pPr>
              <w:jc w:val="left"/>
              <w:rPr>
                <w:rFonts w:hint="eastAsia" w:ascii="宋体" w:hAnsi="宋体" w:eastAsia="宋体" w:cs="宋体"/>
                <w:i w:val="0"/>
                <w:iCs w:val="0"/>
                <w:color w:val="000000"/>
                <w:sz w:val="20"/>
                <w:szCs w:val="20"/>
                <w:u w:val="none"/>
              </w:rPr>
            </w:pPr>
          </w:p>
        </w:tc>
      </w:tr>
    </w:tbl>
    <w:p w14:paraId="3E54B294">
      <w:pPr>
        <w:tabs>
          <w:tab w:val="left" w:pos="720"/>
        </w:tabs>
        <w:spacing w:before="241" w:beforeLines="50" w:after="241" w:afterLines="50" w:line="460" w:lineRule="exact"/>
        <w:ind w:firstLine="498" w:firstLineChars="200"/>
        <w:rPr>
          <w:rFonts w:hint="eastAsia" w:hAnsi="宋体"/>
          <w:b/>
          <w:sz w:val="24"/>
        </w:rPr>
      </w:pPr>
      <w:r>
        <w:rPr>
          <w:rFonts w:hint="eastAsia" w:hAnsi="宋体"/>
          <w:b/>
          <w:sz w:val="24"/>
        </w:rPr>
        <w:t>0</w:t>
      </w:r>
      <w:r>
        <w:rPr>
          <w:rFonts w:hint="eastAsia" w:hAnsi="宋体"/>
          <w:b/>
          <w:sz w:val="24"/>
          <w:lang w:val="en-US" w:eastAsia="zh-CN"/>
        </w:rPr>
        <w:t>2</w:t>
      </w:r>
      <w:r>
        <w:rPr>
          <w:rFonts w:hint="eastAsia" w:hAnsi="宋体"/>
          <w:b/>
          <w:sz w:val="24"/>
        </w:rPr>
        <w:t>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65C2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3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E8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6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0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06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CCE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C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B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B5AE">
            <w:pPr>
              <w:jc w:val="left"/>
              <w:rPr>
                <w:rFonts w:hint="eastAsia" w:ascii="宋体" w:hAnsi="宋体" w:eastAsia="宋体" w:cs="宋体"/>
                <w:i w:val="0"/>
                <w:iCs w:val="0"/>
                <w:color w:val="000000"/>
                <w:sz w:val="20"/>
                <w:szCs w:val="20"/>
                <w:u w:val="none"/>
              </w:rPr>
            </w:pPr>
          </w:p>
        </w:tc>
      </w:tr>
      <w:tr w14:paraId="5023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7C6B6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9C4F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78DB0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E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33F76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1B72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86F6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9126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535B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F9A0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72E4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5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92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A2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A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CEBD4">
            <w:pPr>
              <w:jc w:val="left"/>
              <w:rPr>
                <w:rFonts w:hint="eastAsia" w:ascii="宋体" w:hAnsi="宋体" w:eastAsia="宋体" w:cs="宋体"/>
                <w:i w:val="0"/>
                <w:iCs w:val="0"/>
                <w:color w:val="FA7D00"/>
                <w:sz w:val="22"/>
                <w:szCs w:val="22"/>
                <w:u w:val="none"/>
              </w:rPr>
            </w:pPr>
          </w:p>
        </w:tc>
      </w:tr>
      <w:tr w14:paraId="63B1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B99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C245">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24B7">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2351">
            <w:pPr>
              <w:jc w:val="left"/>
              <w:rPr>
                <w:rFonts w:hint="eastAsia" w:ascii="宋体" w:hAnsi="宋体" w:eastAsia="宋体" w:cs="宋体"/>
                <w:i w:val="0"/>
                <w:iCs w:val="0"/>
                <w:color w:val="FA7D00"/>
                <w:sz w:val="22"/>
                <w:szCs w:val="22"/>
                <w:u w:val="none"/>
              </w:rPr>
            </w:pPr>
          </w:p>
        </w:tc>
      </w:tr>
      <w:tr w14:paraId="0653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02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E4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B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CD34E">
            <w:pPr>
              <w:jc w:val="left"/>
              <w:rPr>
                <w:rFonts w:hint="eastAsia" w:ascii="宋体" w:hAnsi="宋体" w:eastAsia="宋体" w:cs="宋体"/>
                <w:i w:val="0"/>
                <w:iCs w:val="0"/>
                <w:color w:val="000000"/>
                <w:sz w:val="20"/>
                <w:szCs w:val="20"/>
                <w:u w:val="none"/>
              </w:rPr>
            </w:pPr>
          </w:p>
        </w:tc>
      </w:tr>
      <w:tr w14:paraId="14E8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C8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7785">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193A">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1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3C40">
            <w:pPr>
              <w:jc w:val="left"/>
              <w:rPr>
                <w:rFonts w:hint="eastAsia" w:ascii="宋体" w:hAnsi="宋体" w:eastAsia="宋体" w:cs="宋体"/>
                <w:i w:val="0"/>
                <w:iCs w:val="0"/>
                <w:color w:val="000000"/>
                <w:sz w:val="20"/>
                <w:szCs w:val="20"/>
                <w:u w:val="none"/>
              </w:rPr>
            </w:pPr>
          </w:p>
        </w:tc>
      </w:tr>
    </w:tbl>
    <w:p w14:paraId="220A7A07">
      <w:pPr>
        <w:tabs>
          <w:tab w:val="left" w:pos="720"/>
        </w:tabs>
        <w:spacing w:before="241" w:beforeLines="50" w:after="241" w:afterLines="50" w:line="460" w:lineRule="exact"/>
        <w:ind w:firstLine="498" w:firstLineChars="200"/>
        <w:rPr>
          <w:rFonts w:hint="eastAsia" w:hAnsi="宋体"/>
          <w:b/>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217446105"/>
      <w:bookmarkStart w:id="62" w:name="_Toc208849022"/>
      <w:bookmarkStart w:id="63" w:name="_Toc183582297"/>
      <w:bookmarkStart w:id="64"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4FEF93F8">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27C"/>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75DDB"/>
    <w:rsid w:val="01891DA9"/>
    <w:rsid w:val="018D6267"/>
    <w:rsid w:val="01A050EF"/>
    <w:rsid w:val="01B42DE3"/>
    <w:rsid w:val="01CB2A70"/>
    <w:rsid w:val="021653B1"/>
    <w:rsid w:val="02284BE0"/>
    <w:rsid w:val="031E62CB"/>
    <w:rsid w:val="03257021"/>
    <w:rsid w:val="03321D76"/>
    <w:rsid w:val="03422543"/>
    <w:rsid w:val="036B5CE3"/>
    <w:rsid w:val="03C375BE"/>
    <w:rsid w:val="03D66DB7"/>
    <w:rsid w:val="03DC3010"/>
    <w:rsid w:val="03F11C32"/>
    <w:rsid w:val="043263EE"/>
    <w:rsid w:val="045D4FD9"/>
    <w:rsid w:val="04756D9E"/>
    <w:rsid w:val="047963B0"/>
    <w:rsid w:val="04AC38A6"/>
    <w:rsid w:val="04B877EB"/>
    <w:rsid w:val="04FC1726"/>
    <w:rsid w:val="050B287F"/>
    <w:rsid w:val="051C6CC9"/>
    <w:rsid w:val="060F2797"/>
    <w:rsid w:val="06175254"/>
    <w:rsid w:val="062F07EF"/>
    <w:rsid w:val="06735060"/>
    <w:rsid w:val="06840B3B"/>
    <w:rsid w:val="076731A8"/>
    <w:rsid w:val="07730E6D"/>
    <w:rsid w:val="07CB47D0"/>
    <w:rsid w:val="08102EE2"/>
    <w:rsid w:val="084C38DA"/>
    <w:rsid w:val="08541337"/>
    <w:rsid w:val="086C5D2B"/>
    <w:rsid w:val="08E147DD"/>
    <w:rsid w:val="08F473D8"/>
    <w:rsid w:val="08FD7AD1"/>
    <w:rsid w:val="08FE069E"/>
    <w:rsid w:val="090B33C3"/>
    <w:rsid w:val="09175C96"/>
    <w:rsid w:val="0939513F"/>
    <w:rsid w:val="094F50F3"/>
    <w:rsid w:val="09A80AB8"/>
    <w:rsid w:val="09CD0A4B"/>
    <w:rsid w:val="09E3413B"/>
    <w:rsid w:val="09FF56F4"/>
    <w:rsid w:val="0A2329D1"/>
    <w:rsid w:val="0A2F2EEC"/>
    <w:rsid w:val="0A683A0F"/>
    <w:rsid w:val="0AAF6B71"/>
    <w:rsid w:val="0ACA6D38"/>
    <w:rsid w:val="0B187C7A"/>
    <w:rsid w:val="0B527F16"/>
    <w:rsid w:val="0B8E7D66"/>
    <w:rsid w:val="0B980BE5"/>
    <w:rsid w:val="0BAB5864"/>
    <w:rsid w:val="0C0F2B2F"/>
    <w:rsid w:val="0C252478"/>
    <w:rsid w:val="0C405504"/>
    <w:rsid w:val="0C5318DA"/>
    <w:rsid w:val="0C7358DA"/>
    <w:rsid w:val="0C970E9C"/>
    <w:rsid w:val="0D735DB7"/>
    <w:rsid w:val="0E5851FF"/>
    <w:rsid w:val="0EA16002"/>
    <w:rsid w:val="0EB16245"/>
    <w:rsid w:val="0EB421D9"/>
    <w:rsid w:val="0EBE0962"/>
    <w:rsid w:val="0ED14B39"/>
    <w:rsid w:val="0F503CB0"/>
    <w:rsid w:val="0F5D461F"/>
    <w:rsid w:val="0FB82D70"/>
    <w:rsid w:val="0FD53D27"/>
    <w:rsid w:val="0FD763B0"/>
    <w:rsid w:val="102B51DC"/>
    <w:rsid w:val="10615A49"/>
    <w:rsid w:val="10E70644"/>
    <w:rsid w:val="1102722C"/>
    <w:rsid w:val="111548C2"/>
    <w:rsid w:val="11207428"/>
    <w:rsid w:val="11437E33"/>
    <w:rsid w:val="11B22776"/>
    <w:rsid w:val="11CA2B5B"/>
    <w:rsid w:val="12906AB9"/>
    <w:rsid w:val="129A040A"/>
    <w:rsid w:val="12AB0B92"/>
    <w:rsid w:val="12AB608E"/>
    <w:rsid w:val="12CA302D"/>
    <w:rsid w:val="12CD73C6"/>
    <w:rsid w:val="13631AD8"/>
    <w:rsid w:val="13734411"/>
    <w:rsid w:val="13871BD3"/>
    <w:rsid w:val="138D37EE"/>
    <w:rsid w:val="139F6D01"/>
    <w:rsid w:val="147E3FD5"/>
    <w:rsid w:val="151B2A92"/>
    <w:rsid w:val="15437E13"/>
    <w:rsid w:val="15785D0F"/>
    <w:rsid w:val="15A25A23"/>
    <w:rsid w:val="16277BF7"/>
    <w:rsid w:val="164E610E"/>
    <w:rsid w:val="16775A33"/>
    <w:rsid w:val="16922E00"/>
    <w:rsid w:val="173E4D36"/>
    <w:rsid w:val="17504132"/>
    <w:rsid w:val="17662E4D"/>
    <w:rsid w:val="179130E9"/>
    <w:rsid w:val="17E458DD"/>
    <w:rsid w:val="18041ADC"/>
    <w:rsid w:val="184C6FDF"/>
    <w:rsid w:val="18616F2E"/>
    <w:rsid w:val="18A54131"/>
    <w:rsid w:val="18AE37F5"/>
    <w:rsid w:val="18C1177B"/>
    <w:rsid w:val="18C346AE"/>
    <w:rsid w:val="18C66D91"/>
    <w:rsid w:val="1908384E"/>
    <w:rsid w:val="192778DE"/>
    <w:rsid w:val="193A32DB"/>
    <w:rsid w:val="19722A75"/>
    <w:rsid w:val="19806498"/>
    <w:rsid w:val="19C37774"/>
    <w:rsid w:val="19E70DE5"/>
    <w:rsid w:val="1A1C62CD"/>
    <w:rsid w:val="1A266968"/>
    <w:rsid w:val="1A3725D0"/>
    <w:rsid w:val="1A385A6D"/>
    <w:rsid w:val="1A501008"/>
    <w:rsid w:val="1A5D1977"/>
    <w:rsid w:val="1AA52BA9"/>
    <w:rsid w:val="1ABC1322"/>
    <w:rsid w:val="1ABC74D4"/>
    <w:rsid w:val="1AED167A"/>
    <w:rsid w:val="1B10273C"/>
    <w:rsid w:val="1B5F527B"/>
    <w:rsid w:val="1BBE0A14"/>
    <w:rsid w:val="1BC36CC7"/>
    <w:rsid w:val="1BE72051"/>
    <w:rsid w:val="1C1D316C"/>
    <w:rsid w:val="1C32512B"/>
    <w:rsid w:val="1C6B75FB"/>
    <w:rsid w:val="1C9B58AF"/>
    <w:rsid w:val="1CE2584E"/>
    <w:rsid w:val="1D137A9E"/>
    <w:rsid w:val="1D1F1D68"/>
    <w:rsid w:val="1D27191A"/>
    <w:rsid w:val="1D3E188D"/>
    <w:rsid w:val="1D6848BB"/>
    <w:rsid w:val="1D761663"/>
    <w:rsid w:val="1DEC1A26"/>
    <w:rsid w:val="1DF779ED"/>
    <w:rsid w:val="1DF90CCA"/>
    <w:rsid w:val="1DFF7AD1"/>
    <w:rsid w:val="1E537319"/>
    <w:rsid w:val="1E6E00F8"/>
    <w:rsid w:val="1E7948A6"/>
    <w:rsid w:val="1E9A0BE8"/>
    <w:rsid w:val="1F036681"/>
    <w:rsid w:val="1F152820"/>
    <w:rsid w:val="1F1F116E"/>
    <w:rsid w:val="1F282554"/>
    <w:rsid w:val="1F67168E"/>
    <w:rsid w:val="1FCD30FB"/>
    <w:rsid w:val="20910269"/>
    <w:rsid w:val="20B322F1"/>
    <w:rsid w:val="20E83BDD"/>
    <w:rsid w:val="21717AB6"/>
    <w:rsid w:val="21A63C04"/>
    <w:rsid w:val="21F52495"/>
    <w:rsid w:val="22117EC4"/>
    <w:rsid w:val="22824E3E"/>
    <w:rsid w:val="22CC769A"/>
    <w:rsid w:val="22FF35CB"/>
    <w:rsid w:val="2355768F"/>
    <w:rsid w:val="23810484"/>
    <w:rsid w:val="23CD07C9"/>
    <w:rsid w:val="243F5C4A"/>
    <w:rsid w:val="244D480A"/>
    <w:rsid w:val="24B228BF"/>
    <w:rsid w:val="24BB36A8"/>
    <w:rsid w:val="250B6931"/>
    <w:rsid w:val="250C0222"/>
    <w:rsid w:val="250C1FD0"/>
    <w:rsid w:val="25186897"/>
    <w:rsid w:val="25230F0E"/>
    <w:rsid w:val="2524556B"/>
    <w:rsid w:val="25906293"/>
    <w:rsid w:val="25BA7C7E"/>
    <w:rsid w:val="2666570F"/>
    <w:rsid w:val="267B7FC8"/>
    <w:rsid w:val="278E5DAE"/>
    <w:rsid w:val="27B27166"/>
    <w:rsid w:val="284F20CB"/>
    <w:rsid w:val="286F52BD"/>
    <w:rsid w:val="28814A83"/>
    <w:rsid w:val="289C366A"/>
    <w:rsid w:val="28F2674A"/>
    <w:rsid w:val="28F501AA"/>
    <w:rsid w:val="291B6C85"/>
    <w:rsid w:val="291C61B9"/>
    <w:rsid w:val="29220014"/>
    <w:rsid w:val="29491A44"/>
    <w:rsid w:val="294A57BC"/>
    <w:rsid w:val="29925C04"/>
    <w:rsid w:val="29C42A2C"/>
    <w:rsid w:val="29E74DB9"/>
    <w:rsid w:val="2A5E32CD"/>
    <w:rsid w:val="2A6603D4"/>
    <w:rsid w:val="2A8B06AF"/>
    <w:rsid w:val="2A8D43F6"/>
    <w:rsid w:val="2A9071FF"/>
    <w:rsid w:val="2ACF5F79"/>
    <w:rsid w:val="2AD629C3"/>
    <w:rsid w:val="2B1A4D1A"/>
    <w:rsid w:val="2B9D1BD3"/>
    <w:rsid w:val="2BC8724E"/>
    <w:rsid w:val="2BE31C66"/>
    <w:rsid w:val="2C196C94"/>
    <w:rsid w:val="2C275941"/>
    <w:rsid w:val="2C2A3EE0"/>
    <w:rsid w:val="2C585898"/>
    <w:rsid w:val="2C815890"/>
    <w:rsid w:val="2C904172"/>
    <w:rsid w:val="2C9756FA"/>
    <w:rsid w:val="2CB371D5"/>
    <w:rsid w:val="2CC338BC"/>
    <w:rsid w:val="2CC55886"/>
    <w:rsid w:val="2CC92FC1"/>
    <w:rsid w:val="2CE50742"/>
    <w:rsid w:val="2CED381A"/>
    <w:rsid w:val="2D877C51"/>
    <w:rsid w:val="2DB72CF5"/>
    <w:rsid w:val="2DE75388"/>
    <w:rsid w:val="2E04418C"/>
    <w:rsid w:val="2E0F2B31"/>
    <w:rsid w:val="2E1A39E0"/>
    <w:rsid w:val="2E1F376F"/>
    <w:rsid w:val="2E345E70"/>
    <w:rsid w:val="2E4F2177"/>
    <w:rsid w:val="2E70173F"/>
    <w:rsid w:val="2ED2428A"/>
    <w:rsid w:val="2EDE572C"/>
    <w:rsid w:val="2F6D2902"/>
    <w:rsid w:val="2F9100A2"/>
    <w:rsid w:val="30313232"/>
    <w:rsid w:val="304E470D"/>
    <w:rsid w:val="30760C45"/>
    <w:rsid w:val="31020493"/>
    <w:rsid w:val="311F752F"/>
    <w:rsid w:val="3138414C"/>
    <w:rsid w:val="31443613"/>
    <w:rsid w:val="31A4747B"/>
    <w:rsid w:val="322D79E1"/>
    <w:rsid w:val="32CE6B16"/>
    <w:rsid w:val="32D36347"/>
    <w:rsid w:val="32DD503E"/>
    <w:rsid w:val="32EB59E8"/>
    <w:rsid w:val="33016EEC"/>
    <w:rsid w:val="33174961"/>
    <w:rsid w:val="33680E43"/>
    <w:rsid w:val="336D6D80"/>
    <w:rsid w:val="33837901"/>
    <w:rsid w:val="339A5D2A"/>
    <w:rsid w:val="34240DF7"/>
    <w:rsid w:val="34AC732B"/>
    <w:rsid w:val="34C91C8B"/>
    <w:rsid w:val="34E22D4D"/>
    <w:rsid w:val="353A0493"/>
    <w:rsid w:val="35472BB0"/>
    <w:rsid w:val="354D466A"/>
    <w:rsid w:val="35CB558F"/>
    <w:rsid w:val="35DA54E6"/>
    <w:rsid w:val="35F95447"/>
    <w:rsid w:val="35FB40C6"/>
    <w:rsid w:val="36154A5C"/>
    <w:rsid w:val="362A675A"/>
    <w:rsid w:val="36363350"/>
    <w:rsid w:val="373B04F2"/>
    <w:rsid w:val="37C9575B"/>
    <w:rsid w:val="38290EB5"/>
    <w:rsid w:val="386720AE"/>
    <w:rsid w:val="387C5EB6"/>
    <w:rsid w:val="38CC7F9C"/>
    <w:rsid w:val="38F92413"/>
    <w:rsid w:val="38FA4E23"/>
    <w:rsid w:val="393A3157"/>
    <w:rsid w:val="393C6ED0"/>
    <w:rsid w:val="39416C4B"/>
    <w:rsid w:val="396B0C05"/>
    <w:rsid w:val="39CE78FF"/>
    <w:rsid w:val="3A14750C"/>
    <w:rsid w:val="3A8D5509"/>
    <w:rsid w:val="3AEDC156"/>
    <w:rsid w:val="3AF602B9"/>
    <w:rsid w:val="3B146AFA"/>
    <w:rsid w:val="3B861518"/>
    <w:rsid w:val="3BA51690"/>
    <w:rsid w:val="3BFA2EDC"/>
    <w:rsid w:val="3C1063F2"/>
    <w:rsid w:val="3C4F7526"/>
    <w:rsid w:val="3CA75736"/>
    <w:rsid w:val="3CC86CCC"/>
    <w:rsid w:val="3D1617E6"/>
    <w:rsid w:val="3D1B6DFC"/>
    <w:rsid w:val="3D2B1073"/>
    <w:rsid w:val="3D3D6D72"/>
    <w:rsid w:val="3D4E5423"/>
    <w:rsid w:val="3DA32482"/>
    <w:rsid w:val="3DE25B6C"/>
    <w:rsid w:val="3E1D6BA4"/>
    <w:rsid w:val="3E5B6D21"/>
    <w:rsid w:val="3EA66B99"/>
    <w:rsid w:val="3F450160"/>
    <w:rsid w:val="3F7766BA"/>
    <w:rsid w:val="3F8F680D"/>
    <w:rsid w:val="3FE83F56"/>
    <w:rsid w:val="405D2BB1"/>
    <w:rsid w:val="408217A3"/>
    <w:rsid w:val="408353E4"/>
    <w:rsid w:val="409C6C06"/>
    <w:rsid w:val="409D3CC6"/>
    <w:rsid w:val="409F5F96"/>
    <w:rsid w:val="41067DC3"/>
    <w:rsid w:val="41406E31"/>
    <w:rsid w:val="41774C8D"/>
    <w:rsid w:val="41775689"/>
    <w:rsid w:val="418E2292"/>
    <w:rsid w:val="41911D83"/>
    <w:rsid w:val="41CE268F"/>
    <w:rsid w:val="420C765B"/>
    <w:rsid w:val="424A19F9"/>
    <w:rsid w:val="42965036"/>
    <w:rsid w:val="42A136C8"/>
    <w:rsid w:val="42D9578F"/>
    <w:rsid w:val="43385DE0"/>
    <w:rsid w:val="434A65F1"/>
    <w:rsid w:val="436037BB"/>
    <w:rsid w:val="438C0A54"/>
    <w:rsid w:val="43B92ECB"/>
    <w:rsid w:val="441F2254"/>
    <w:rsid w:val="456D6C19"/>
    <w:rsid w:val="45713F3C"/>
    <w:rsid w:val="45800144"/>
    <w:rsid w:val="45A55DFD"/>
    <w:rsid w:val="45B7168C"/>
    <w:rsid w:val="45EC57D9"/>
    <w:rsid w:val="45F3209F"/>
    <w:rsid w:val="462036D5"/>
    <w:rsid w:val="465B470D"/>
    <w:rsid w:val="466153D1"/>
    <w:rsid w:val="466F6861"/>
    <w:rsid w:val="4678706D"/>
    <w:rsid w:val="46A55988"/>
    <w:rsid w:val="472D42FC"/>
    <w:rsid w:val="477A6612"/>
    <w:rsid w:val="4784106F"/>
    <w:rsid w:val="47AA6646"/>
    <w:rsid w:val="47B83B92"/>
    <w:rsid w:val="47C47C58"/>
    <w:rsid w:val="47D26C51"/>
    <w:rsid w:val="482254E2"/>
    <w:rsid w:val="48236291"/>
    <w:rsid w:val="482F6C84"/>
    <w:rsid w:val="486C49B0"/>
    <w:rsid w:val="4898194F"/>
    <w:rsid w:val="4902084C"/>
    <w:rsid w:val="492D2391"/>
    <w:rsid w:val="493C0826"/>
    <w:rsid w:val="493F0316"/>
    <w:rsid w:val="4950330D"/>
    <w:rsid w:val="495042D1"/>
    <w:rsid w:val="49C03205"/>
    <w:rsid w:val="4A3E6506"/>
    <w:rsid w:val="4A631DE2"/>
    <w:rsid w:val="4A987CDE"/>
    <w:rsid w:val="4AA308BA"/>
    <w:rsid w:val="4AE42F23"/>
    <w:rsid w:val="4B09298A"/>
    <w:rsid w:val="4B182BCD"/>
    <w:rsid w:val="4B440486"/>
    <w:rsid w:val="4B465901"/>
    <w:rsid w:val="4B6F6A11"/>
    <w:rsid w:val="4B8504A0"/>
    <w:rsid w:val="4BA821A3"/>
    <w:rsid w:val="4BBD2646"/>
    <w:rsid w:val="4BDA4326"/>
    <w:rsid w:val="4C3457E4"/>
    <w:rsid w:val="4C5D7AEC"/>
    <w:rsid w:val="4C7C718B"/>
    <w:rsid w:val="4CD07C03"/>
    <w:rsid w:val="4D024936"/>
    <w:rsid w:val="4D100502"/>
    <w:rsid w:val="4D224530"/>
    <w:rsid w:val="4D2B4E39"/>
    <w:rsid w:val="4D4D68B6"/>
    <w:rsid w:val="4DF23692"/>
    <w:rsid w:val="4E362B65"/>
    <w:rsid w:val="4E726A98"/>
    <w:rsid w:val="4EA76741"/>
    <w:rsid w:val="4EB8094F"/>
    <w:rsid w:val="4ECE0172"/>
    <w:rsid w:val="4F23726B"/>
    <w:rsid w:val="4F686B3C"/>
    <w:rsid w:val="4F9D5F82"/>
    <w:rsid w:val="4FAB4A87"/>
    <w:rsid w:val="4FC7696F"/>
    <w:rsid w:val="4FDC0EFB"/>
    <w:rsid w:val="4FF21C3E"/>
    <w:rsid w:val="50792360"/>
    <w:rsid w:val="51082DEB"/>
    <w:rsid w:val="51083291"/>
    <w:rsid w:val="51383946"/>
    <w:rsid w:val="515A476D"/>
    <w:rsid w:val="51856BCB"/>
    <w:rsid w:val="51B03B5F"/>
    <w:rsid w:val="51DA0BDC"/>
    <w:rsid w:val="520B4CA1"/>
    <w:rsid w:val="523D333C"/>
    <w:rsid w:val="526B23B2"/>
    <w:rsid w:val="52BE10AD"/>
    <w:rsid w:val="52C0305B"/>
    <w:rsid w:val="52E066C6"/>
    <w:rsid w:val="52E743D2"/>
    <w:rsid w:val="53254B59"/>
    <w:rsid w:val="53426596"/>
    <w:rsid w:val="53886AE8"/>
    <w:rsid w:val="538C4158"/>
    <w:rsid w:val="538E6122"/>
    <w:rsid w:val="539F20DD"/>
    <w:rsid w:val="53E45085"/>
    <w:rsid w:val="54374764"/>
    <w:rsid w:val="54514779"/>
    <w:rsid w:val="54697358"/>
    <w:rsid w:val="54930B62"/>
    <w:rsid w:val="54AD25D8"/>
    <w:rsid w:val="54B9689A"/>
    <w:rsid w:val="54CE74B0"/>
    <w:rsid w:val="54E16725"/>
    <w:rsid w:val="54FE2E33"/>
    <w:rsid w:val="551E5284"/>
    <w:rsid w:val="55277E08"/>
    <w:rsid w:val="554F7B33"/>
    <w:rsid w:val="55937A20"/>
    <w:rsid w:val="55FF1B5A"/>
    <w:rsid w:val="56284E06"/>
    <w:rsid w:val="564927D4"/>
    <w:rsid w:val="56913694"/>
    <w:rsid w:val="56EA204C"/>
    <w:rsid w:val="56F450C3"/>
    <w:rsid w:val="57824A0B"/>
    <w:rsid w:val="57A21898"/>
    <w:rsid w:val="57A51D0D"/>
    <w:rsid w:val="57F2799F"/>
    <w:rsid w:val="57F66847"/>
    <w:rsid w:val="580C447A"/>
    <w:rsid w:val="58842049"/>
    <w:rsid w:val="58D17563"/>
    <w:rsid w:val="59030A18"/>
    <w:rsid w:val="59152139"/>
    <w:rsid w:val="594E64F9"/>
    <w:rsid w:val="59BF5730"/>
    <w:rsid w:val="59F459BC"/>
    <w:rsid w:val="5A0F163F"/>
    <w:rsid w:val="5A137381"/>
    <w:rsid w:val="5A5A6D5E"/>
    <w:rsid w:val="5A7230A5"/>
    <w:rsid w:val="5AB71F3E"/>
    <w:rsid w:val="5AD43C8A"/>
    <w:rsid w:val="5AD703AE"/>
    <w:rsid w:val="5B296730"/>
    <w:rsid w:val="5B502C62"/>
    <w:rsid w:val="5B6836FC"/>
    <w:rsid w:val="5B770ED0"/>
    <w:rsid w:val="5BA31F63"/>
    <w:rsid w:val="5BAC35E9"/>
    <w:rsid w:val="5BCA3A6F"/>
    <w:rsid w:val="5BD952D6"/>
    <w:rsid w:val="5BFEF7AC"/>
    <w:rsid w:val="5CF72BB7"/>
    <w:rsid w:val="5D371947"/>
    <w:rsid w:val="5D69550A"/>
    <w:rsid w:val="5D7138C7"/>
    <w:rsid w:val="5DB9489B"/>
    <w:rsid w:val="5DCD59CD"/>
    <w:rsid w:val="5DD93833"/>
    <w:rsid w:val="5E5E3225"/>
    <w:rsid w:val="5E8B1BDC"/>
    <w:rsid w:val="5F86690C"/>
    <w:rsid w:val="5FBA6BEB"/>
    <w:rsid w:val="5FDB0B3C"/>
    <w:rsid w:val="60275934"/>
    <w:rsid w:val="60424013"/>
    <w:rsid w:val="607A4639"/>
    <w:rsid w:val="60AB340C"/>
    <w:rsid w:val="60E37E72"/>
    <w:rsid w:val="61363955"/>
    <w:rsid w:val="61375A8C"/>
    <w:rsid w:val="61654E96"/>
    <w:rsid w:val="61792757"/>
    <w:rsid w:val="61F77F57"/>
    <w:rsid w:val="62483940"/>
    <w:rsid w:val="626D550B"/>
    <w:rsid w:val="637F3391"/>
    <w:rsid w:val="638F2E18"/>
    <w:rsid w:val="63D74F7B"/>
    <w:rsid w:val="63DA2CBD"/>
    <w:rsid w:val="63EB4ECB"/>
    <w:rsid w:val="643248A8"/>
    <w:rsid w:val="643416C5"/>
    <w:rsid w:val="645667E8"/>
    <w:rsid w:val="64706C98"/>
    <w:rsid w:val="64C32067"/>
    <w:rsid w:val="652C7B26"/>
    <w:rsid w:val="653E5947"/>
    <w:rsid w:val="658F4760"/>
    <w:rsid w:val="65A015DE"/>
    <w:rsid w:val="65A96DEB"/>
    <w:rsid w:val="660214E4"/>
    <w:rsid w:val="66226C83"/>
    <w:rsid w:val="66501015"/>
    <w:rsid w:val="66AE21E0"/>
    <w:rsid w:val="66E135ED"/>
    <w:rsid w:val="670A38BA"/>
    <w:rsid w:val="6728109E"/>
    <w:rsid w:val="67584625"/>
    <w:rsid w:val="67F56318"/>
    <w:rsid w:val="67FA336A"/>
    <w:rsid w:val="68085627"/>
    <w:rsid w:val="683E7CBF"/>
    <w:rsid w:val="68444BA9"/>
    <w:rsid w:val="686D5EAE"/>
    <w:rsid w:val="68747657"/>
    <w:rsid w:val="68E34702"/>
    <w:rsid w:val="69117181"/>
    <w:rsid w:val="694C1F68"/>
    <w:rsid w:val="69937B96"/>
    <w:rsid w:val="6A29672D"/>
    <w:rsid w:val="6A2A0962"/>
    <w:rsid w:val="6A4610AD"/>
    <w:rsid w:val="6A61123F"/>
    <w:rsid w:val="6AA22F73"/>
    <w:rsid w:val="6AFF7553"/>
    <w:rsid w:val="6B085319"/>
    <w:rsid w:val="6B1406EB"/>
    <w:rsid w:val="6B2F1B41"/>
    <w:rsid w:val="6B5B6012"/>
    <w:rsid w:val="6BBF8413"/>
    <w:rsid w:val="6BCC55E2"/>
    <w:rsid w:val="6C360D67"/>
    <w:rsid w:val="6C5C0714"/>
    <w:rsid w:val="6C7D20A3"/>
    <w:rsid w:val="6C954A79"/>
    <w:rsid w:val="6C9D36A1"/>
    <w:rsid w:val="6CFF25AE"/>
    <w:rsid w:val="6D1E40AF"/>
    <w:rsid w:val="6D417909"/>
    <w:rsid w:val="6D747CDF"/>
    <w:rsid w:val="6E653E9D"/>
    <w:rsid w:val="6EED7D49"/>
    <w:rsid w:val="6F062BB9"/>
    <w:rsid w:val="6F185896"/>
    <w:rsid w:val="6F1A6664"/>
    <w:rsid w:val="6FAF3250"/>
    <w:rsid w:val="6FF173C5"/>
    <w:rsid w:val="7003515E"/>
    <w:rsid w:val="706A7177"/>
    <w:rsid w:val="707003C5"/>
    <w:rsid w:val="70D62CDA"/>
    <w:rsid w:val="71124EA2"/>
    <w:rsid w:val="71145A61"/>
    <w:rsid w:val="711D383D"/>
    <w:rsid w:val="713003C1"/>
    <w:rsid w:val="713A2FED"/>
    <w:rsid w:val="71970440"/>
    <w:rsid w:val="71AB5C99"/>
    <w:rsid w:val="71B52F37"/>
    <w:rsid w:val="71FD64F5"/>
    <w:rsid w:val="71FFAC80"/>
    <w:rsid w:val="72897478"/>
    <w:rsid w:val="72950143"/>
    <w:rsid w:val="72BD340B"/>
    <w:rsid w:val="72D017D1"/>
    <w:rsid w:val="72FCB8DF"/>
    <w:rsid w:val="73171838"/>
    <w:rsid w:val="73440153"/>
    <w:rsid w:val="73497518"/>
    <w:rsid w:val="736B5CDC"/>
    <w:rsid w:val="73A34E7A"/>
    <w:rsid w:val="73AE71FF"/>
    <w:rsid w:val="73AF7CC3"/>
    <w:rsid w:val="73C3376E"/>
    <w:rsid w:val="73F90F3E"/>
    <w:rsid w:val="74015CD1"/>
    <w:rsid w:val="742E1AE1"/>
    <w:rsid w:val="745A5CD0"/>
    <w:rsid w:val="746318AB"/>
    <w:rsid w:val="74793E2D"/>
    <w:rsid w:val="74D774D1"/>
    <w:rsid w:val="75061B64"/>
    <w:rsid w:val="750A2EE5"/>
    <w:rsid w:val="753A7A60"/>
    <w:rsid w:val="756D604F"/>
    <w:rsid w:val="75C25924"/>
    <w:rsid w:val="76142ACC"/>
    <w:rsid w:val="7718792D"/>
    <w:rsid w:val="771A08AA"/>
    <w:rsid w:val="774E77F3"/>
    <w:rsid w:val="775258B3"/>
    <w:rsid w:val="775B6F04"/>
    <w:rsid w:val="778D20C9"/>
    <w:rsid w:val="77925931"/>
    <w:rsid w:val="779C230C"/>
    <w:rsid w:val="779D0309"/>
    <w:rsid w:val="77A25449"/>
    <w:rsid w:val="77B82236"/>
    <w:rsid w:val="77C1FF6C"/>
    <w:rsid w:val="77D156FF"/>
    <w:rsid w:val="78395DAD"/>
    <w:rsid w:val="787A7655"/>
    <w:rsid w:val="787FD53F"/>
    <w:rsid w:val="7898212B"/>
    <w:rsid w:val="78A905BF"/>
    <w:rsid w:val="78B45B14"/>
    <w:rsid w:val="78E6274F"/>
    <w:rsid w:val="79407EB0"/>
    <w:rsid w:val="794E3ADA"/>
    <w:rsid w:val="798520DC"/>
    <w:rsid w:val="7989557F"/>
    <w:rsid w:val="79960FDD"/>
    <w:rsid w:val="79997E5C"/>
    <w:rsid w:val="79BC4EE7"/>
    <w:rsid w:val="79FB665C"/>
    <w:rsid w:val="7A00168D"/>
    <w:rsid w:val="7A124201"/>
    <w:rsid w:val="7A520005"/>
    <w:rsid w:val="7A6F7CFA"/>
    <w:rsid w:val="7A8157E9"/>
    <w:rsid w:val="7ABB519F"/>
    <w:rsid w:val="7AC37C76"/>
    <w:rsid w:val="7AEC7106"/>
    <w:rsid w:val="7B0C59FB"/>
    <w:rsid w:val="7B2A0F1E"/>
    <w:rsid w:val="7B3F7B7E"/>
    <w:rsid w:val="7B5077D7"/>
    <w:rsid w:val="7BB15AEB"/>
    <w:rsid w:val="7BD80C01"/>
    <w:rsid w:val="7C0926D6"/>
    <w:rsid w:val="7C3625E8"/>
    <w:rsid w:val="7C370855"/>
    <w:rsid w:val="7C4B2B74"/>
    <w:rsid w:val="7C4D7D44"/>
    <w:rsid w:val="7C830734"/>
    <w:rsid w:val="7CCF5D02"/>
    <w:rsid w:val="7CD8550F"/>
    <w:rsid w:val="7D2711FA"/>
    <w:rsid w:val="7D380D29"/>
    <w:rsid w:val="7D4266CA"/>
    <w:rsid w:val="7D5B67C5"/>
    <w:rsid w:val="7D7B5032"/>
    <w:rsid w:val="7D971D53"/>
    <w:rsid w:val="7D97712E"/>
    <w:rsid w:val="7DAD3523"/>
    <w:rsid w:val="7DB303AF"/>
    <w:rsid w:val="7DB349D3"/>
    <w:rsid w:val="7DBA1C67"/>
    <w:rsid w:val="7DD7534C"/>
    <w:rsid w:val="7DF054E3"/>
    <w:rsid w:val="7DF17991"/>
    <w:rsid w:val="7E145689"/>
    <w:rsid w:val="7E6F45DE"/>
    <w:rsid w:val="7EDA351D"/>
    <w:rsid w:val="7EE57EAA"/>
    <w:rsid w:val="7EFC2C54"/>
    <w:rsid w:val="7F203823"/>
    <w:rsid w:val="7F3E639F"/>
    <w:rsid w:val="7F5F395F"/>
    <w:rsid w:val="7F637058"/>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9704</Words>
  <Characters>10472</Characters>
  <Lines>178</Lines>
  <Paragraphs>50</Paragraphs>
  <TotalTime>24</TotalTime>
  <ScaleCrop>false</ScaleCrop>
  <LinksUpToDate>false</LinksUpToDate>
  <CharactersWithSpaces>10709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2026-01-07T06:59:00Z</cp:lastPrinted>
  <dcterms:modified xsi:type="dcterms:W3CDTF">2026-01-09T03:11:17Z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6A8414D8C68E4C0696A25A673A9B7825_13</vt:lpwstr>
  </property>
  <property fmtid="{D5CDD505-2E9C-101B-9397-08002B2CF9AE}" pid="4" name="KSOTemplateDocerSaveRecord">
    <vt:lpwstr>eyJoZGlkIjoiMmU0N2ZkMGU3YWRjN2ZiNTMyZmVjYjY4MmI1YmFkYjUiLCJ1c2VySWQiOiIxNzYxODEzMTE5In0=</vt:lpwstr>
  </property>
</Properties>
</file>