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产科胎儿染色体非整倍体检测试剂盒、测序反应通用试剂盒</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60109</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产科胎儿染色体非整倍体检测试剂盒、测序反应通用试剂盒</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三、项目编号：GASRMYY-20260109-001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胎儿染色体非整倍体（T13/T18/T21）检测试剂盒（可逆末端终止测序法）</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型号：R1000,接头DNA 0.2ml管式包装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规格：96人份/盒</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人份</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500元/人份</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500元/人份</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产科</w:t>
            </w:r>
          </w:p>
        </w:tc>
      </w:tr>
      <w:tr w14:paraId="0EA4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B4F8920">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4A5D5C7A">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71" w:type="pct"/>
            <w:shd w:val="clear" w:color="auto" w:fill="auto"/>
            <w:vAlign w:val="center"/>
          </w:tcPr>
          <w:p w14:paraId="082195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测序反应通用试剂盒（测序法）</w:t>
            </w:r>
          </w:p>
        </w:tc>
        <w:tc>
          <w:tcPr>
            <w:tcW w:w="948" w:type="pct"/>
            <w:shd w:val="clear" w:color="auto" w:fill="auto"/>
            <w:vAlign w:val="center"/>
          </w:tcPr>
          <w:p w14:paraId="2E73AB9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型号：R0075，v2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规格：75循环/测试，1测试/包装</w:t>
            </w:r>
          </w:p>
        </w:tc>
        <w:tc>
          <w:tcPr>
            <w:tcW w:w="345" w:type="pct"/>
            <w:shd w:val="clear" w:color="auto" w:fill="auto"/>
            <w:vAlign w:val="center"/>
          </w:tcPr>
          <w:p w14:paraId="5FC41EA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盒</w:t>
            </w:r>
          </w:p>
        </w:tc>
        <w:tc>
          <w:tcPr>
            <w:tcW w:w="478" w:type="pct"/>
            <w:shd w:val="clear" w:color="auto" w:fill="auto"/>
            <w:vAlign w:val="center"/>
          </w:tcPr>
          <w:p w14:paraId="5377C66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26000</w:t>
            </w:r>
          </w:p>
        </w:tc>
        <w:tc>
          <w:tcPr>
            <w:tcW w:w="492" w:type="pct"/>
            <w:shd w:val="clear" w:color="auto" w:fill="auto"/>
            <w:vAlign w:val="center"/>
          </w:tcPr>
          <w:p w14:paraId="398EBD2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25675</w:t>
            </w:r>
          </w:p>
        </w:tc>
        <w:tc>
          <w:tcPr>
            <w:tcW w:w="425" w:type="pct"/>
            <w:vAlign w:val="center"/>
          </w:tcPr>
          <w:p w14:paraId="5022092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616" w:type="pct"/>
            <w:vMerge w:val="continue"/>
            <w:vAlign w:val="center"/>
          </w:tcPr>
          <w:p w14:paraId="191B019E">
            <w:pPr>
              <w:jc w:val="center"/>
              <w:rPr>
                <w:rFonts w:hint="eastAsia" w:ascii="宋体" w:hAnsi="宋体" w:cs="宋体"/>
                <w:color w:val="000000" w:themeColor="text1"/>
                <w:sz w:val="24"/>
                <w:lang w:eastAsia="zh-CN"/>
                <w14:textFill>
                  <w14:solidFill>
                    <w14:schemeClr w14:val="tx1"/>
                  </w14:solidFill>
                </w14:textFill>
              </w:rPr>
            </w:pPr>
          </w:p>
        </w:tc>
      </w:tr>
    </w:tbl>
    <w:p w14:paraId="3E1A5E0B">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15</w:t>
      </w:r>
      <w:r>
        <w:rPr>
          <w:rFonts w:hint="eastAsia" w:ascii="宋体" w:hAnsi="宋体"/>
          <w:kern w:val="0"/>
          <w:sz w:val="24"/>
        </w:rPr>
        <w:t>日（</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产科胎儿染色体非整倍体检测试剂盒、测序反应通用试剂盒</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325028467"/>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37145385"/>
      <w:bookmarkEnd w:id="30"/>
      <w:bookmarkStart w:id="31" w:name="_Toc256175382"/>
      <w:bookmarkEnd w:id="31"/>
      <w:bookmarkStart w:id="32" w:name="_Toc250041691"/>
      <w:bookmarkEnd w:id="32"/>
      <w:bookmarkStart w:id="33" w:name="_Toc297204985"/>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453578491"/>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18BA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6AFBAD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3CCA08B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7BF1143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70CFFE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2870CA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3AE9381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07BA5A6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3B84FA0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945E08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33F0B9E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3D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3F2A765A">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587E49A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69A38F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胎儿染色体非整倍体（T13/T18/T21）检测试剂盒（可逆末端终止测序法）</w:t>
            </w:r>
          </w:p>
        </w:tc>
        <w:tc>
          <w:tcPr>
            <w:tcW w:w="948" w:type="pct"/>
            <w:shd w:val="clear" w:color="auto" w:fill="auto"/>
            <w:vAlign w:val="center"/>
          </w:tcPr>
          <w:p w14:paraId="05B7373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型号：R1000,接头DNA 0.2ml管式包装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规格：96人份/盒</w:t>
            </w:r>
          </w:p>
        </w:tc>
        <w:tc>
          <w:tcPr>
            <w:tcW w:w="345" w:type="pct"/>
            <w:shd w:val="clear" w:color="auto" w:fill="auto"/>
            <w:vAlign w:val="center"/>
          </w:tcPr>
          <w:p w14:paraId="32A308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人份</w:t>
            </w:r>
          </w:p>
        </w:tc>
        <w:tc>
          <w:tcPr>
            <w:tcW w:w="478" w:type="pct"/>
            <w:shd w:val="clear" w:color="auto" w:fill="auto"/>
            <w:vAlign w:val="center"/>
          </w:tcPr>
          <w:p w14:paraId="2965819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500元/人份</w:t>
            </w:r>
          </w:p>
        </w:tc>
        <w:tc>
          <w:tcPr>
            <w:tcW w:w="492" w:type="pct"/>
            <w:shd w:val="clear" w:color="auto" w:fill="auto"/>
            <w:vAlign w:val="center"/>
          </w:tcPr>
          <w:p w14:paraId="250E22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500元/人份</w:t>
            </w:r>
          </w:p>
        </w:tc>
        <w:tc>
          <w:tcPr>
            <w:tcW w:w="425" w:type="pct"/>
            <w:vAlign w:val="center"/>
          </w:tcPr>
          <w:p w14:paraId="6FB8516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Merge w:val="restart"/>
            <w:vAlign w:val="center"/>
          </w:tcPr>
          <w:p w14:paraId="1CAED13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产科</w:t>
            </w:r>
          </w:p>
        </w:tc>
      </w:tr>
      <w:tr w14:paraId="00F9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61CBB4F">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5B48424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71" w:type="pct"/>
            <w:shd w:val="clear" w:color="auto" w:fill="auto"/>
            <w:vAlign w:val="center"/>
          </w:tcPr>
          <w:p w14:paraId="5F1674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测序反应通用试剂盒（测序法）</w:t>
            </w:r>
          </w:p>
        </w:tc>
        <w:tc>
          <w:tcPr>
            <w:tcW w:w="948" w:type="pct"/>
            <w:shd w:val="clear" w:color="auto" w:fill="auto"/>
            <w:vAlign w:val="center"/>
          </w:tcPr>
          <w:p w14:paraId="39A007F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型号：R0075，v2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规格：75循环/测试，1测试/包装</w:t>
            </w:r>
          </w:p>
        </w:tc>
        <w:tc>
          <w:tcPr>
            <w:tcW w:w="345" w:type="pct"/>
            <w:shd w:val="clear" w:color="auto" w:fill="auto"/>
            <w:vAlign w:val="center"/>
          </w:tcPr>
          <w:p w14:paraId="3E84A86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盒</w:t>
            </w:r>
          </w:p>
        </w:tc>
        <w:tc>
          <w:tcPr>
            <w:tcW w:w="478" w:type="pct"/>
            <w:shd w:val="clear" w:color="auto" w:fill="auto"/>
            <w:vAlign w:val="center"/>
          </w:tcPr>
          <w:p w14:paraId="282C76A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26000</w:t>
            </w:r>
          </w:p>
        </w:tc>
        <w:tc>
          <w:tcPr>
            <w:tcW w:w="492" w:type="pct"/>
            <w:shd w:val="clear" w:color="auto" w:fill="auto"/>
            <w:vAlign w:val="center"/>
          </w:tcPr>
          <w:p w14:paraId="73BFBC7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25675</w:t>
            </w:r>
          </w:p>
        </w:tc>
        <w:tc>
          <w:tcPr>
            <w:tcW w:w="425" w:type="pct"/>
            <w:vAlign w:val="center"/>
          </w:tcPr>
          <w:p w14:paraId="7AD80DE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616" w:type="pct"/>
            <w:vMerge w:val="continue"/>
            <w:vAlign w:val="center"/>
          </w:tcPr>
          <w:p w14:paraId="3B470DC6">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1-01胎儿染色体非整倍体（T13/T18/T21）检测试剂盒（可逆末端终止测序法）：</w:t>
      </w:r>
    </w:p>
    <w:p w14:paraId="1F44C58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1.检测范围：覆盖胎儿21-三体综合征（唐氏综合征）、18-三体综合征（爱德华氏综合征）、13-三体综合征（帕陶氏综合征）染色体疾病。</w:t>
      </w:r>
    </w:p>
    <w:p w14:paraId="6383D56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▲2.试剂盒文库构建测序采用可逆末端终止测序。</w:t>
      </w:r>
    </w:p>
    <w:p w14:paraId="15D908B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▲3.该试剂盒支持的受检者类型包括单胎、双胎、双胎减胎及试管婴儿。</w:t>
      </w:r>
    </w:p>
    <w:p w14:paraId="18C9124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4.该试剂支持染色体拷贝数变异检测（CNV-Seq）项目、胚胎植入前遗传学检测（PGT）项目在同一张芯片上混合上机。</w:t>
      </w:r>
    </w:p>
    <w:p w14:paraId="7C517CD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▲5.试剂盒所有组成部分保存及运输条件一致；试剂至少可保证1年有效使用，且支持≥15次冻融，提供试剂说明书作为证明文件。</w:t>
      </w:r>
    </w:p>
    <w:p w14:paraId="26FB183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▲6.经该试剂盒制备后的测序文库，如不能立即上机测序可保存≥25天，提供试剂说明书作为证明文件。</w:t>
      </w:r>
    </w:p>
    <w:p w14:paraId="0A12ACD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▲7.建库环节不需要经过聚合酶链式反应（PCR）进行DNA扩增，提供试剂说明书作为证明文件。</w:t>
      </w:r>
    </w:p>
    <w:p w14:paraId="19EA3BF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8.建库成功率在99%以上，提供相关证明文件。</w:t>
      </w:r>
    </w:p>
    <w:p w14:paraId="60D4DD0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▲9.同一样本在文库构建过程中可单管操作不需要更换容器，并提供试剂说明书作为证明文件。</w:t>
      </w:r>
    </w:p>
    <w:p w14:paraId="6245A56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13、18及21号染色体比例变异系数（CV）&lt;1%，提供试剂说明书。</w:t>
      </w:r>
    </w:p>
    <w:p w14:paraId="3C87B4A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11.测序质量：该试剂在NIPT（无创产前基因检测）检测模式下，检测数据质量达到Q30级别，即至少90%及以上的碱基测序准确度达到99.9%，并提供证明文件。</w:t>
      </w:r>
    </w:p>
    <w:p w14:paraId="100B167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12.产品性能指标：阳性参考品符合率达到100%。</w:t>
      </w:r>
    </w:p>
    <w:p w14:paraId="614339D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▲13.检测结果要求只分阳性（高风险）和阴性（低风险），没有灰区或无法确定的结果，并提供试剂说明书作为证明文件。</w:t>
      </w:r>
    </w:p>
    <w:p w14:paraId="3373424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每个样本的唯一比对序列数目不少于1.5M reads（读段），并提供证明材料。</w:t>
      </w:r>
    </w:p>
    <w:p w14:paraId="22CB06B2">
      <w:pPr>
        <w:pStyle w:val="15"/>
        <w:rPr>
          <w:rFonts w:hint="default"/>
          <w:lang w:val="en-US" w:eastAsia="zh-CN"/>
        </w:rPr>
      </w:pPr>
      <w:r>
        <w:rPr>
          <w:rFonts w:hint="eastAsia" w:ascii="宋体" w:hAnsi="宋体"/>
          <w:color w:val="000000" w:themeColor="text1"/>
          <w:sz w:val="24"/>
          <w14:textFill>
            <w14:solidFill>
              <w14:schemeClr w14:val="tx1"/>
            </w14:solidFill>
          </w14:textFill>
        </w:rPr>
        <w:t>★15.提供至少2名驻场人员</w:t>
      </w:r>
      <w:r>
        <w:rPr>
          <w:rFonts w:hint="eastAsia"/>
          <w:lang w:eastAsia="zh-CN"/>
        </w:rPr>
        <w:t>：</w:t>
      </w:r>
      <w:r>
        <w:rPr>
          <w:rFonts w:hint="eastAsia"/>
          <w:lang w:val="en-US" w:eastAsia="zh-CN"/>
        </w:rPr>
        <w:t>1名驻场人员在产科协助信息登记，1名驻场人员在实验医学科协助实验人员完成相关工作，工作时间一天工作8个小时，并提供相关承诺函。</w:t>
      </w:r>
    </w:p>
    <w:p w14:paraId="2193505D">
      <w:pPr>
        <w:rPr>
          <w:rFonts w:hint="eastAsia" w:ascii="宋体" w:hAnsi="宋体"/>
          <w:color w:val="000000" w:themeColor="text1"/>
          <w:sz w:val="24"/>
          <w14:textFill>
            <w14:solidFill>
              <w14:schemeClr w14:val="tx1"/>
            </w14:solidFill>
          </w14:textFill>
        </w:rPr>
      </w:pPr>
    </w:p>
    <w:p w14:paraId="4CEF5E6F">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测序反应通用试剂盒(测序法)：</w:t>
      </w:r>
    </w:p>
    <w:p w14:paraId="4EA870F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▲1.试剂用于检测人类基因组DNA文库，检验原理采用桥式扩增技术，完成测序过程并获取样本序列信息，提供试剂说明书作为证明材料。</w:t>
      </w:r>
    </w:p>
    <w:p w14:paraId="34A3321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2.试剂各组分有效期≥6个月。</w:t>
      </w:r>
    </w:p>
    <w:p w14:paraId="45FD859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▲3.该试剂单次测序一张芯片产生的reads（读段）数据量不少于400M。</w:t>
      </w:r>
    </w:p>
    <w:p w14:paraId="14370DA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4.该试剂支持染色体拷贝数变异检测（CNV-Seq）项目、胚胎植入前遗传学检测（PGT）项目在同一张芯片上混合上机。</w:t>
      </w:r>
    </w:p>
    <w:p w14:paraId="79288A5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▲5.该试剂在NIPT（无创产前基因检测）检测模式下，检测数据质量达到Q30级别，即至少90%及以上的碱基测序准确度达到99.9%，并提供证明文件。</w:t>
      </w:r>
    </w:p>
    <w:p w14:paraId="0A16E6B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6.该试剂在NIPT（无创产前基因检测）检测模式下，规格：≥96人份/盒</w:t>
      </w:r>
    </w:p>
    <w:p w14:paraId="13959591">
      <w:pPr>
        <w:pStyle w:val="15"/>
        <w:rPr>
          <w:rFonts w:hint="default"/>
          <w:lang w:val="en-US" w:eastAsia="zh-CN"/>
        </w:rPr>
      </w:pPr>
      <w:r>
        <w:rPr>
          <w:rFonts w:hint="eastAsia" w:ascii="宋体" w:hAnsi="宋体"/>
          <w:color w:val="000000" w:themeColor="text1"/>
          <w:sz w:val="24"/>
          <w14:textFill>
            <w14:solidFill>
              <w14:schemeClr w14:val="tx1"/>
            </w14:solidFill>
          </w14:textFill>
        </w:rPr>
        <w:t>★7.提供至少2名驻场人员</w:t>
      </w:r>
      <w:r>
        <w:rPr>
          <w:rFonts w:hint="eastAsia"/>
          <w:lang w:eastAsia="zh-CN"/>
        </w:rPr>
        <w:t>：</w:t>
      </w:r>
      <w:r>
        <w:rPr>
          <w:rFonts w:hint="eastAsia"/>
          <w:lang w:val="en-US" w:eastAsia="zh-CN"/>
        </w:rPr>
        <w:t>1名驻场人员在产科协助信息登记，1名驻场人员在实验医学科协助实验人员完成相关工作，工作时间一天工作8个小时，并提供相关承诺函。</w:t>
      </w:r>
    </w:p>
    <w:p w14:paraId="2E807E66">
      <w:pPr>
        <w:rPr>
          <w:rFonts w:hint="eastAsia" w:ascii="宋体" w:hAnsi="宋体"/>
          <w:color w:val="000000" w:themeColor="text1"/>
          <w:sz w:val="24"/>
          <w14:textFill>
            <w14:solidFill>
              <w14:schemeClr w14:val="tx1"/>
            </w14:solidFill>
          </w14:textFill>
        </w:rPr>
      </w:pP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6105"/>
        <w:gridCol w:w="1830"/>
      </w:tblGrid>
      <w:tr w14:paraId="031E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6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8F1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340">
            <w:pPr>
              <w:jc w:val="left"/>
              <w:rPr>
                <w:rFonts w:hint="eastAsia" w:ascii="宋体" w:hAnsi="宋体" w:eastAsia="宋体" w:cs="宋体"/>
                <w:i w:val="0"/>
                <w:iCs w:val="0"/>
                <w:color w:val="000000"/>
                <w:sz w:val="20"/>
                <w:szCs w:val="20"/>
                <w:u w:val="none"/>
              </w:rPr>
            </w:pPr>
          </w:p>
        </w:tc>
      </w:tr>
      <w:tr w14:paraId="6DAC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A76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3A1D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48FC0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6。得分保留2位小数。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12F53631">
            <w:pPr>
              <w:jc w:val="left"/>
              <w:rPr>
                <w:rFonts w:hint="eastAsia" w:ascii="宋体" w:hAnsi="宋体" w:eastAsia="宋体" w:cs="宋体"/>
                <w:i w:val="0"/>
                <w:iCs w:val="0"/>
                <w:color w:val="000000"/>
                <w:sz w:val="20"/>
                <w:szCs w:val="20"/>
                <w:u w:val="none"/>
              </w:rPr>
            </w:pPr>
          </w:p>
        </w:tc>
      </w:tr>
      <w:tr w14:paraId="115B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对所投产品2023年5月1日至今销售到医疗机构的业绩进行评分：每个业绩得1分，本项最多得</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4964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585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5B0F5">
            <w:pPr>
              <w:jc w:val="left"/>
              <w:rPr>
                <w:rFonts w:hint="eastAsia" w:ascii="宋体" w:hAnsi="宋体" w:eastAsia="宋体" w:cs="宋体"/>
                <w:i w:val="0"/>
                <w:iCs w:val="0"/>
                <w:color w:val="000000"/>
                <w:sz w:val="20"/>
                <w:szCs w:val="20"/>
                <w:u w:val="none"/>
              </w:rPr>
            </w:pPr>
          </w:p>
        </w:tc>
      </w:tr>
      <w:tr w14:paraId="6CD7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412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9BD4">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4DF5">
            <w:pPr>
              <w:jc w:val="center"/>
              <w:rPr>
                <w:rFonts w:hint="eastAsia" w:ascii="宋体" w:hAnsi="宋体" w:eastAsia="宋体" w:cs="宋体"/>
                <w:i w:val="0"/>
                <w:iCs w:val="0"/>
                <w:color w:val="000000"/>
                <w:sz w:val="20"/>
                <w:szCs w:val="20"/>
                <w:u w:val="none"/>
              </w:rPr>
            </w:pP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D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分；漏项的、不完整、不合理的每项扣</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DB0F">
            <w:pPr>
              <w:jc w:val="left"/>
              <w:rPr>
                <w:rFonts w:hint="eastAsia" w:ascii="宋体" w:hAnsi="宋体" w:eastAsia="宋体" w:cs="宋体"/>
                <w:i w:val="0"/>
                <w:iCs w:val="0"/>
                <w:color w:val="000000"/>
                <w:sz w:val="20"/>
                <w:szCs w:val="20"/>
                <w:u w:val="none"/>
              </w:rPr>
            </w:pPr>
          </w:p>
        </w:tc>
      </w:tr>
      <w:tr w14:paraId="67BB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1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7F94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AA575">
            <w:pPr>
              <w:jc w:val="left"/>
              <w:rPr>
                <w:rFonts w:hint="eastAsia" w:ascii="宋体" w:hAnsi="宋体" w:eastAsia="宋体" w:cs="宋体"/>
                <w:i w:val="0"/>
                <w:iCs w:val="0"/>
                <w:color w:val="FA7D00"/>
                <w:sz w:val="22"/>
                <w:szCs w:val="22"/>
                <w:u w:val="none"/>
              </w:rPr>
            </w:pPr>
          </w:p>
        </w:tc>
      </w:tr>
      <w:tr w14:paraId="1C7F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8C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A32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D1E5">
            <w:pPr>
              <w:jc w:val="center"/>
              <w:rPr>
                <w:rFonts w:hint="eastAsia" w:ascii="宋体" w:hAnsi="宋体" w:eastAsia="宋体" w:cs="宋体"/>
                <w:i w:val="0"/>
                <w:iCs w:val="0"/>
                <w:color w:val="000000"/>
                <w:sz w:val="20"/>
                <w:szCs w:val="20"/>
                <w:u w:val="none"/>
              </w:rPr>
            </w:pP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分；漏项的、不完整、不合理的每项扣</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A860">
            <w:pPr>
              <w:jc w:val="left"/>
              <w:rPr>
                <w:rFonts w:hint="eastAsia" w:ascii="宋体" w:hAnsi="宋体" w:eastAsia="宋体" w:cs="宋体"/>
                <w:i w:val="0"/>
                <w:iCs w:val="0"/>
                <w:color w:val="FA7D00"/>
                <w:sz w:val="22"/>
                <w:szCs w:val="22"/>
                <w:u w:val="none"/>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682432"/>
      <w:bookmarkStart w:id="62" w:name="_Toc208849022"/>
      <w:bookmarkStart w:id="63" w:name="_Toc217446105"/>
      <w:bookmarkStart w:id="64"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06A26CE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7DC0C45"/>
    <w:rsid w:val="07F36D85"/>
    <w:rsid w:val="08102EE2"/>
    <w:rsid w:val="08541337"/>
    <w:rsid w:val="08F473D8"/>
    <w:rsid w:val="08FD7AD1"/>
    <w:rsid w:val="08FE069E"/>
    <w:rsid w:val="090B33C3"/>
    <w:rsid w:val="0939513F"/>
    <w:rsid w:val="094F50F3"/>
    <w:rsid w:val="09A80AB8"/>
    <w:rsid w:val="09FF56F4"/>
    <w:rsid w:val="0A2329D1"/>
    <w:rsid w:val="0A683A0F"/>
    <w:rsid w:val="0AAF6B71"/>
    <w:rsid w:val="0B187C7A"/>
    <w:rsid w:val="0B832787"/>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6CF394A"/>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0361B2"/>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27559F"/>
    <w:rsid w:val="22824E3E"/>
    <w:rsid w:val="24BB36A8"/>
    <w:rsid w:val="250B6931"/>
    <w:rsid w:val="25230F0E"/>
    <w:rsid w:val="25906293"/>
    <w:rsid w:val="267B7FC8"/>
    <w:rsid w:val="278E5DAE"/>
    <w:rsid w:val="27B27166"/>
    <w:rsid w:val="284F20CB"/>
    <w:rsid w:val="286421CC"/>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15174F"/>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7568B7"/>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464DA1"/>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3E71A0"/>
    <w:rsid w:val="73AE71FF"/>
    <w:rsid w:val="742E1AE1"/>
    <w:rsid w:val="745A5CD0"/>
    <w:rsid w:val="750A2EE5"/>
    <w:rsid w:val="756D604F"/>
    <w:rsid w:val="75C25924"/>
    <w:rsid w:val="75E605FD"/>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9002</Words>
  <Characters>9505</Characters>
  <Lines>178</Lines>
  <Paragraphs>50</Paragraphs>
  <TotalTime>0</TotalTime>
  <ScaleCrop>false</ScaleCrop>
  <LinksUpToDate>false</LinksUpToDate>
  <CharactersWithSpaces>9656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2026-01-12T07:23:55Z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FCA2AD8D896A4E7EAE5A1FCC4D81CF65_13</vt:lpwstr>
  </property>
  <property fmtid="{D5CDD505-2E9C-101B-9397-08002B2CF9AE}" pid="4" name="KSOTemplateDocerSaveRecord">
    <vt:lpwstr>eyJoZGlkIjoiMTdhZWI4ODkyNTk3OTkxZmRlMjA0OTlmMDgwMzM4NGQiLCJ1c2VySWQiOiIxNzcxNDA0NjQ5In0=</vt:lpwstr>
  </property>
</Properties>
</file>