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急诊与重症医学中心一次性使用人体动脉血样采集器</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急诊与重症医学中心一次性使用人体动脉血样采集器</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三、项目编号：GASRMYY-20260104-001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7F09D2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一次性使用人体动脉血样采集器</w:t>
            </w:r>
          </w:p>
        </w:tc>
        <w:tc>
          <w:tcPr>
            <w:tcW w:w="917"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预设型0.7*30mm</w:t>
            </w:r>
          </w:p>
        </w:tc>
        <w:tc>
          <w:tcPr>
            <w:tcW w:w="39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5.8</w:t>
            </w:r>
          </w:p>
        </w:tc>
        <w:tc>
          <w:tcPr>
            <w:tcW w:w="594"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5.8</w:t>
            </w:r>
          </w:p>
        </w:tc>
        <w:tc>
          <w:tcPr>
            <w:tcW w:w="581"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急诊与重症医学中心</w:t>
            </w: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26</w:t>
      </w:r>
      <w:r>
        <w:rPr>
          <w:rFonts w:hint="eastAsia" w:ascii="宋体" w:hAnsi="宋体"/>
          <w:kern w:val="0"/>
          <w:sz w:val="24"/>
        </w:rPr>
        <w:t>日（</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急诊与重症医学中心一次性使用人体动脉血样采集器</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280877425"/>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50041691"/>
      <w:bookmarkEnd w:id="30"/>
      <w:bookmarkStart w:id="31" w:name="_Toc263753600"/>
      <w:bookmarkEnd w:id="31"/>
      <w:bookmarkStart w:id="32" w:name="_Toc297204985"/>
      <w:bookmarkEnd w:id="32"/>
      <w:bookmarkStart w:id="33" w:name="_Toc237145385"/>
      <w:bookmarkEnd w:id="33"/>
      <w:bookmarkStart w:id="34" w:name="_Toc263768864"/>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054"/>
        <w:gridCol w:w="1996"/>
        <w:gridCol w:w="1725"/>
        <w:gridCol w:w="745"/>
        <w:gridCol w:w="1245"/>
        <w:gridCol w:w="1117"/>
        <w:gridCol w:w="1259"/>
      </w:tblGrid>
      <w:tr w14:paraId="485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3" w:type="pct"/>
            <w:vAlign w:val="center"/>
          </w:tcPr>
          <w:p w14:paraId="5700D00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521" w:type="pct"/>
            <w:vAlign w:val="center"/>
          </w:tcPr>
          <w:p w14:paraId="309A528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88" w:type="pct"/>
            <w:vAlign w:val="center"/>
          </w:tcPr>
          <w:p w14:paraId="000DAE6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54" w:type="pct"/>
            <w:vAlign w:val="center"/>
          </w:tcPr>
          <w:p w14:paraId="15F7E07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68" w:type="pct"/>
            <w:vAlign w:val="center"/>
          </w:tcPr>
          <w:p w14:paraId="7A0D1C0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16" w:type="pct"/>
            <w:vAlign w:val="center"/>
          </w:tcPr>
          <w:p w14:paraId="720501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0E9D41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53" w:type="pct"/>
            <w:vAlign w:val="center"/>
          </w:tcPr>
          <w:p w14:paraId="19424F7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623" w:type="pct"/>
            <w:vAlign w:val="center"/>
          </w:tcPr>
          <w:p w14:paraId="4E8C7B0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F95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73" w:type="pct"/>
            <w:vAlign w:val="center"/>
          </w:tcPr>
          <w:p w14:paraId="3744CD1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521" w:type="pct"/>
            <w:vAlign w:val="center"/>
          </w:tcPr>
          <w:p w14:paraId="554829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88" w:type="pct"/>
            <w:shd w:val="clear" w:color="auto" w:fill="auto"/>
            <w:vAlign w:val="center"/>
          </w:tcPr>
          <w:p w14:paraId="2AE5441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一次性使用人体动脉血样采集器</w:t>
            </w:r>
          </w:p>
        </w:tc>
        <w:tc>
          <w:tcPr>
            <w:tcW w:w="854" w:type="pct"/>
            <w:shd w:val="clear" w:color="auto" w:fill="auto"/>
            <w:vAlign w:val="center"/>
          </w:tcPr>
          <w:p w14:paraId="3F2EA65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预设型0.7*30mm</w:t>
            </w:r>
          </w:p>
        </w:tc>
        <w:tc>
          <w:tcPr>
            <w:tcW w:w="368" w:type="pct"/>
            <w:shd w:val="clear" w:color="auto" w:fill="auto"/>
            <w:vAlign w:val="center"/>
          </w:tcPr>
          <w:p w14:paraId="6731D7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16" w:type="pct"/>
            <w:shd w:val="clear" w:color="auto" w:fill="auto"/>
            <w:vAlign w:val="center"/>
          </w:tcPr>
          <w:p w14:paraId="369406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5.8</w:t>
            </w:r>
          </w:p>
        </w:tc>
        <w:tc>
          <w:tcPr>
            <w:tcW w:w="553" w:type="pct"/>
            <w:shd w:val="clear" w:color="auto" w:fill="auto"/>
            <w:vAlign w:val="center"/>
          </w:tcPr>
          <w:p w14:paraId="53E1ABC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5.8</w:t>
            </w:r>
          </w:p>
        </w:tc>
        <w:tc>
          <w:tcPr>
            <w:tcW w:w="623" w:type="pct"/>
            <w:vAlign w:val="center"/>
          </w:tcPr>
          <w:p w14:paraId="22CEFCA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急诊与重症医学中心</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一次性使用人体动脉血样采集器</w:t>
      </w:r>
      <w:r>
        <w:rPr>
          <w:rFonts w:hint="eastAsia" w:ascii="宋体" w:hAnsi="宋体"/>
          <w:b/>
          <w:color w:val="000000" w:themeColor="text1"/>
          <w:sz w:val="24"/>
          <w14:textFill>
            <w14:solidFill>
              <w14:schemeClr w14:val="tx1"/>
            </w14:solidFill>
          </w14:textFill>
        </w:rPr>
        <w:t>：</w:t>
      </w:r>
    </w:p>
    <w:p w14:paraId="6DCC191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★1.产品作用：适用于动脉血样的采集和贮存，所采集的血样供血气分析。</w:t>
      </w:r>
    </w:p>
    <w:p w14:paraId="1D0F805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2.产品材质：聚丙烯（PP）、奥氏体不锈钢等材料</w:t>
      </w:r>
    </w:p>
    <w:p w14:paraId="0DBE00A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3.产品结构：由贮样器、采血针、针头护套、密封件、防针刺密封块和肝素锂</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组成。</w:t>
      </w:r>
    </w:p>
    <w:p w14:paraId="425E123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4.芯杆抽拉至预设刻度后自动充盈</w:t>
      </w:r>
    </w:p>
    <w:p w14:paraId="5EE6224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▲5.配备防针刺密闭块，针尖垂直穿刺密闭块时，密闭块能完全封闭针尖。</w:t>
      </w:r>
    </w:p>
    <w:p w14:paraId="1577D6A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▲6.贮样器内添加剂肝素锂含量≥67</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IU。</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18</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22</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582297"/>
      <w:bookmarkStart w:id="63" w:name="_Toc208849022"/>
      <w:bookmarkStart w:id="64" w:name="_Toc217446105"/>
      <w:bookmarkStart w:id="65"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1BB39542">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8E17D2"/>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63538B"/>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3D2C0D"/>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250248"/>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14229B"/>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A32E43"/>
    <w:rsid w:val="5BFEF7AC"/>
    <w:rsid w:val="5C9B104A"/>
    <w:rsid w:val="5CF72BB7"/>
    <w:rsid w:val="5D371947"/>
    <w:rsid w:val="5D7138C7"/>
    <w:rsid w:val="5DB9489B"/>
    <w:rsid w:val="5DCD59CD"/>
    <w:rsid w:val="5DD93833"/>
    <w:rsid w:val="5E5E3225"/>
    <w:rsid w:val="5E905737"/>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07D19"/>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20982</Words>
  <Characters>21690</Characters>
  <Lines>178</Lines>
  <Paragraphs>50</Paragraphs>
  <TotalTime>50</TotalTime>
  <ScaleCrop>false</ScaleCrop>
  <LinksUpToDate>false</LinksUpToDate>
  <CharactersWithSpaces>22089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2026-01-21T08:36:44Z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31FEAADA9B9146559F906DC0CFB086A1_13</vt:lpwstr>
  </property>
  <property fmtid="{D5CDD505-2E9C-101B-9397-08002B2CF9AE}" pid="4" name="KSOTemplateDocerSaveRecord">
    <vt:lpwstr>eyJoZGlkIjoiMTdhZWI4ODkyNTk3OTkxZmRlMjA0OTlmMDgwMzM4NGQiLCJ1c2VySWQiOiIxNzcxNDA0NjQ5In0=</vt:lpwstr>
  </property>
</Properties>
</file>