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83261">
      <w:pPr>
        <w:spacing w:line="360" w:lineRule="auto"/>
        <w:ind w:firstLine="560" w:firstLineChars="200"/>
        <w:jc w:val="center"/>
        <w:rPr>
          <w:rFonts w:hAnsi="宋体" w:cs="仿宋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广安市人民医院</w:t>
      </w:r>
    </w:p>
    <w:p w14:paraId="2A0B87E8">
      <w:pPr>
        <w:spacing w:line="360" w:lineRule="auto"/>
        <w:ind w:firstLine="560" w:firstLineChars="200"/>
        <w:jc w:val="center"/>
        <w:rPr>
          <w:rFonts w:hint="eastAsia" w:hAnsi="宋体" w:cs="仿宋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合理用药软件维护服务参数</w:t>
      </w:r>
    </w:p>
    <w:p w14:paraId="3C5D4D83">
      <w:pPr>
        <w:spacing w:line="360" w:lineRule="auto"/>
        <w:ind w:firstLine="560" w:firstLineChars="200"/>
        <w:jc w:val="center"/>
        <w:rPr>
          <w:rFonts w:hint="eastAsia" w:hAnsi="宋体" w:cs="仿宋"/>
          <w:sz w:val="28"/>
          <w:szCs w:val="28"/>
        </w:rPr>
      </w:pPr>
    </w:p>
    <w:p w14:paraId="5634A2D6">
      <w:pPr>
        <w:pStyle w:val="32"/>
        <w:numPr>
          <w:ilvl w:val="0"/>
          <w:numId w:val="1"/>
        </w:numPr>
        <w:spacing w:line="360" w:lineRule="auto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维护服务产品名称：</w:t>
      </w:r>
    </w:p>
    <w:p w14:paraId="3D1BCEF3">
      <w:pPr>
        <w:pStyle w:val="32"/>
        <w:numPr>
          <w:ilvl w:val="0"/>
          <w:numId w:val="2"/>
        </w:numPr>
        <w:spacing w:line="360" w:lineRule="auto"/>
        <w:rPr>
          <w:rFonts w:hint="eastAsia" w:hAnsi="宋体" w:cs="仿宋"/>
          <w:sz w:val="24"/>
          <w:szCs w:val="24"/>
        </w:rPr>
      </w:pPr>
      <w:r>
        <w:rPr>
          <w:rFonts w:hint="eastAsia" w:hAnsi="宋体" w:cs="仿宋"/>
          <w:sz w:val="24"/>
          <w:szCs w:val="24"/>
        </w:rPr>
        <w:t>合理用药监测系统V4.3</w:t>
      </w:r>
    </w:p>
    <w:p w14:paraId="12EFBC7D">
      <w:pPr>
        <w:pStyle w:val="32"/>
        <w:numPr>
          <w:ilvl w:val="0"/>
          <w:numId w:val="2"/>
        </w:numPr>
        <w:spacing w:line="360" w:lineRule="auto"/>
        <w:rPr>
          <w:rFonts w:hint="eastAsia" w:hAnsi="宋体" w:cs="仿宋"/>
          <w:sz w:val="24"/>
          <w:szCs w:val="24"/>
        </w:rPr>
      </w:pPr>
      <w:r>
        <w:rPr>
          <w:rFonts w:hint="eastAsia" w:hAnsi="宋体" w:cs="仿宋"/>
          <w:sz w:val="24"/>
          <w:szCs w:val="24"/>
        </w:rPr>
        <w:t>PASS临床药学管理系统V3.0</w:t>
      </w:r>
    </w:p>
    <w:p w14:paraId="2736602C">
      <w:pPr>
        <w:pStyle w:val="32"/>
        <w:numPr>
          <w:ilvl w:val="0"/>
          <w:numId w:val="2"/>
        </w:numPr>
        <w:spacing w:line="360" w:lineRule="auto"/>
        <w:rPr>
          <w:rFonts w:hint="eastAsia" w:hAnsi="宋体" w:cs="仿宋"/>
          <w:sz w:val="24"/>
          <w:szCs w:val="24"/>
        </w:rPr>
      </w:pPr>
      <w:r>
        <w:rPr>
          <w:rFonts w:hAnsi="宋体" w:cs="仿宋"/>
          <w:sz w:val="24"/>
          <w:szCs w:val="24"/>
        </w:rPr>
        <w:t xml:space="preserve">PASS </w:t>
      </w:r>
      <w:r>
        <w:rPr>
          <w:rFonts w:hint="eastAsia" w:hAnsi="宋体" w:cs="仿宋"/>
          <w:sz w:val="24"/>
          <w:szCs w:val="24"/>
        </w:rPr>
        <w:t>药师审方干预系统</w:t>
      </w:r>
      <w:r>
        <w:rPr>
          <w:rFonts w:hAnsi="宋体" w:cs="仿宋"/>
          <w:sz w:val="24"/>
          <w:szCs w:val="24"/>
        </w:rPr>
        <w:t xml:space="preserve"> V1.</w:t>
      </w:r>
      <w:r>
        <w:rPr>
          <w:rFonts w:hint="eastAsia" w:hAnsi="宋体" w:cs="仿宋"/>
          <w:sz w:val="24"/>
          <w:szCs w:val="24"/>
        </w:rPr>
        <w:t>3</w:t>
      </w:r>
    </w:p>
    <w:p w14:paraId="4C808E1E">
      <w:pPr>
        <w:pStyle w:val="32"/>
        <w:numPr>
          <w:ilvl w:val="0"/>
          <w:numId w:val="2"/>
        </w:numPr>
        <w:spacing w:line="360" w:lineRule="auto"/>
        <w:rPr>
          <w:rFonts w:hint="eastAsia" w:hAnsi="宋体" w:cs="仿宋"/>
          <w:sz w:val="24"/>
          <w:szCs w:val="24"/>
        </w:rPr>
      </w:pPr>
      <w:r>
        <w:rPr>
          <w:rFonts w:hint="eastAsia" w:hAnsi="宋体" w:cs="仿宋"/>
          <w:sz w:val="24"/>
          <w:szCs w:val="24"/>
        </w:rPr>
        <w:t>美康健康助手V2.0</w:t>
      </w:r>
    </w:p>
    <w:p w14:paraId="669FA200">
      <w:pPr>
        <w:pStyle w:val="32"/>
        <w:numPr>
          <w:ilvl w:val="0"/>
          <w:numId w:val="2"/>
        </w:numPr>
        <w:spacing w:line="360" w:lineRule="auto"/>
        <w:rPr>
          <w:rFonts w:hint="eastAsia" w:hAnsi="宋体" w:cs="仿宋"/>
          <w:sz w:val="24"/>
          <w:szCs w:val="24"/>
        </w:rPr>
      </w:pPr>
      <w:r>
        <w:rPr>
          <w:rFonts w:hAnsi="宋体" w:cs="仿宋"/>
          <w:sz w:val="24"/>
          <w:szCs w:val="24"/>
        </w:rPr>
        <w:t>合理用药信息支持系统网络版</w:t>
      </w:r>
      <w:r>
        <w:rPr>
          <w:rFonts w:hint="eastAsia" w:hAnsi="宋体" w:cs="仿宋"/>
          <w:sz w:val="24"/>
          <w:szCs w:val="24"/>
        </w:rPr>
        <w:t>V3.4</w:t>
      </w:r>
    </w:p>
    <w:p w14:paraId="6674D51F">
      <w:pPr>
        <w:pStyle w:val="32"/>
        <w:spacing w:line="360" w:lineRule="auto"/>
        <w:ind w:left="360"/>
        <w:rPr>
          <w:rFonts w:hint="eastAsia" w:hAnsi="宋体" w:cs="仿宋"/>
          <w:sz w:val="24"/>
          <w:szCs w:val="24"/>
        </w:rPr>
      </w:pPr>
    </w:p>
    <w:p w14:paraId="344B2873">
      <w:pPr>
        <w:widowControl/>
        <w:spacing w:line="360" w:lineRule="auto"/>
        <w:jc w:val="left"/>
        <w:textAlignment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二、维护服务参数：</w:t>
      </w:r>
    </w:p>
    <w:p w14:paraId="425BA3C3">
      <w:pPr>
        <w:spacing w:line="360" w:lineRule="auto"/>
        <w:rPr>
          <w:rFonts w:hint="eastAsia" w:hAnsi="宋体" w:cs="仿宋"/>
          <w:b/>
          <w:sz w:val="28"/>
          <w:szCs w:val="28"/>
        </w:rPr>
      </w:pPr>
      <w:r>
        <w:rPr>
          <w:rFonts w:hint="eastAsia" w:hAnsi="宋体" w:cs="仿宋"/>
          <w:b/>
          <w:sz w:val="28"/>
          <w:szCs w:val="28"/>
        </w:rPr>
        <w:t>（一）服务方式：</w:t>
      </w:r>
    </w:p>
    <w:p w14:paraId="50A63D77">
      <w:pPr>
        <w:spacing w:line="360" w:lineRule="auto"/>
        <w:ind w:firstLine="480" w:firstLineChars="200"/>
        <w:rPr>
          <w:rFonts w:hint="eastAsia" w:hAnsi="宋体" w:cs="仿宋"/>
          <w:sz w:val="24"/>
          <w:szCs w:val="24"/>
        </w:rPr>
      </w:pPr>
      <w:r>
        <w:rPr>
          <w:rFonts w:hint="eastAsia" w:hAnsi="宋体" w:cs="仿宋"/>
          <w:sz w:val="24"/>
          <w:szCs w:val="24"/>
        </w:rPr>
        <w:t>提供7x24小时技术支持，包括通过采用乙方维保运维平台、电话、远程维护、现场服务等方式。</w:t>
      </w:r>
    </w:p>
    <w:p w14:paraId="1490DEF7">
      <w:pPr>
        <w:spacing w:line="360" w:lineRule="auto"/>
        <w:ind w:firstLine="480" w:firstLineChars="200"/>
        <w:rPr>
          <w:rFonts w:hint="eastAsia" w:hAnsi="宋体" w:cs="仿宋"/>
          <w:sz w:val="24"/>
          <w:szCs w:val="24"/>
        </w:rPr>
      </w:pPr>
      <w:r>
        <w:rPr>
          <w:rFonts w:hint="eastAsia" w:hAnsi="宋体" w:cs="仿宋"/>
          <w:sz w:val="24"/>
          <w:szCs w:val="24"/>
        </w:rPr>
        <w:t>1.在线服务：为院方提交问题、查询问题、解答问题提供在线服务，在线服务能够及时、方便地为院方提供技术服务。</w:t>
      </w:r>
    </w:p>
    <w:p w14:paraId="14C67051">
      <w:pPr>
        <w:spacing w:line="360" w:lineRule="auto"/>
        <w:ind w:firstLine="480" w:firstLineChars="200"/>
        <w:rPr>
          <w:rFonts w:hint="eastAsia" w:hAnsi="宋体" w:cs="仿宋"/>
          <w:sz w:val="24"/>
          <w:szCs w:val="24"/>
        </w:rPr>
      </w:pPr>
      <w:r>
        <w:rPr>
          <w:rFonts w:hint="eastAsia" w:hAnsi="宋体" w:cs="仿宋"/>
          <w:sz w:val="24"/>
          <w:szCs w:val="24"/>
        </w:rPr>
        <w:t>2.热线服务：服务人员通过热线电话为院方解答技术问题的过程。</w:t>
      </w:r>
    </w:p>
    <w:p w14:paraId="1BCF8AF3">
      <w:pPr>
        <w:spacing w:line="360" w:lineRule="auto"/>
        <w:ind w:firstLine="480" w:firstLineChars="200"/>
        <w:rPr>
          <w:rFonts w:hint="eastAsia" w:hAnsi="宋体" w:cs="仿宋"/>
          <w:sz w:val="24"/>
          <w:szCs w:val="24"/>
        </w:rPr>
      </w:pPr>
      <w:r>
        <w:rPr>
          <w:rFonts w:hint="eastAsia" w:hAnsi="宋体" w:cs="仿宋"/>
          <w:sz w:val="24"/>
          <w:szCs w:val="24"/>
        </w:rPr>
        <w:t>3.远程服务：通过远程系统对院方的软件系统进行远程调试的过程。</w:t>
      </w:r>
    </w:p>
    <w:p w14:paraId="0412569C">
      <w:pPr>
        <w:spacing w:line="360" w:lineRule="auto"/>
        <w:ind w:firstLine="480" w:firstLineChars="200"/>
        <w:rPr>
          <w:rFonts w:hint="eastAsia" w:hAnsi="宋体" w:cs="仿宋"/>
          <w:sz w:val="24"/>
          <w:szCs w:val="24"/>
        </w:rPr>
      </w:pPr>
      <w:r>
        <w:rPr>
          <w:rFonts w:hint="eastAsia" w:hAnsi="宋体" w:cs="仿宋"/>
          <w:sz w:val="24"/>
          <w:szCs w:val="24"/>
        </w:rPr>
        <w:t>4.现场服务：在其它形式服务无法解决问题时，派遣技术人员到院方软件使用现场解决问题，并对软件系统进行系统保障的过程。</w:t>
      </w:r>
    </w:p>
    <w:p w14:paraId="4E915957">
      <w:pPr>
        <w:spacing w:line="360" w:lineRule="auto"/>
        <w:ind w:right="190" w:rightChars="56"/>
        <w:rPr>
          <w:rFonts w:hint="eastAsia" w:hAnsi="宋体" w:cs="Arial"/>
          <w:b/>
          <w:sz w:val="28"/>
          <w:szCs w:val="28"/>
        </w:rPr>
      </w:pPr>
      <w:r>
        <w:rPr>
          <w:rFonts w:hint="eastAsia" w:hAnsi="宋体" w:cs="仿宋"/>
          <w:b/>
          <w:sz w:val="28"/>
          <w:szCs w:val="28"/>
        </w:rPr>
        <w:t>（二）服务内容：</w:t>
      </w:r>
      <w:bookmarkStart w:id="1" w:name="_GoBack"/>
      <w:bookmarkEnd w:id="1"/>
    </w:p>
    <w:p w14:paraId="391D4110">
      <w:pPr>
        <w:spacing w:line="360" w:lineRule="auto"/>
        <w:ind w:firstLine="480" w:firstLineChars="200"/>
        <w:rPr>
          <w:rFonts w:hint="eastAsia" w:hAnsi="宋体" w:cs="仿宋"/>
          <w:sz w:val="24"/>
          <w:szCs w:val="24"/>
        </w:rPr>
      </w:pPr>
      <w:bookmarkStart w:id="0" w:name="_Hlk103258394"/>
      <w:r>
        <w:rPr>
          <w:rFonts w:hint="eastAsia" w:hAnsi="宋体" w:cs="仿宋"/>
          <w:sz w:val="24"/>
          <w:szCs w:val="24"/>
        </w:rPr>
        <w:t>1.改正性维护，即在软件使用过程中识别和纠正软件错误，改正软件性能缺陷；</w:t>
      </w:r>
    </w:p>
    <w:p w14:paraId="3255D037">
      <w:pPr>
        <w:spacing w:line="360" w:lineRule="auto"/>
        <w:ind w:firstLine="480" w:firstLineChars="200"/>
        <w:rPr>
          <w:rFonts w:hint="eastAsia" w:hAnsi="宋体" w:cs="仿宋"/>
          <w:sz w:val="24"/>
          <w:szCs w:val="24"/>
        </w:rPr>
      </w:pPr>
      <w:r>
        <w:rPr>
          <w:rFonts w:hint="eastAsia" w:hAnsi="宋体" w:cs="仿宋"/>
          <w:sz w:val="24"/>
          <w:szCs w:val="24"/>
        </w:rPr>
        <w:t>2.软件更新服务，提供在正常条件下保证系统正常稳定运行的系统更新服务；</w:t>
      </w:r>
    </w:p>
    <w:p w14:paraId="212199CF">
      <w:pPr>
        <w:spacing w:line="360" w:lineRule="auto"/>
        <w:ind w:firstLine="480" w:firstLineChars="200"/>
        <w:rPr>
          <w:rFonts w:hint="eastAsia" w:hAnsi="宋体" w:cs="仿宋"/>
          <w:sz w:val="24"/>
          <w:szCs w:val="24"/>
        </w:rPr>
      </w:pPr>
      <w:r>
        <w:rPr>
          <w:rFonts w:hint="eastAsia" w:hAnsi="宋体" w:cs="仿宋"/>
          <w:sz w:val="24"/>
          <w:szCs w:val="24"/>
        </w:rPr>
        <w:t>3.优化服务，提出在正常条件下改进系统性能的各项建议，包括系统资源分配与效率改进建议、软件配置规划和性能优化建议等；</w:t>
      </w:r>
    </w:p>
    <w:p w14:paraId="21166D26">
      <w:pPr>
        <w:pStyle w:val="39"/>
        <w:spacing w:line="360" w:lineRule="auto"/>
        <w:ind w:firstLine="480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4.系统使用科室提出的关于系统使用、操作流程等问题进行解释和答复。</w:t>
      </w:r>
    </w:p>
    <w:p w14:paraId="74660133">
      <w:pPr>
        <w:spacing w:line="360" w:lineRule="auto"/>
        <w:ind w:firstLine="480" w:firstLineChars="200"/>
        <w:rPr>
          <w:rFonts w:hint="eastAsia" w:hAnsi="宋体" w:cs="仿宋"/>
          <w:sz w:val="24"/>
          <w:szCs w:val="24"/>
        </w:rPr>
      </w:pPr>
      <w:r>
        <w:rPr>
          <w:rFonts w:hint="eastAsia" w:hAnsi="宋体" w:cs="仿宋"/>
          <w:sz w:val="24"/>
          <w:szCs w:val="24"/>
        </w:rPr>
        <w:t>5.及时处理数据上传问题，保障业务正常运行。</w:t>
      </w:r>
    </w:p>
    <w:p w14:paraId="0848FCCA">
      <w:pPr>
        <w:spacing w:line="360" w:lineRule="auto"/>
        <w:ind w:firstLine="480" w:firstLineChars="200"/>
        <w:rPr>
          <w:rFonts w:hint="eastAsia" w:hAnsi="宋体" w:cs="仿宋"/>
          <w:sz w:val="24"/>
          <w:szCs w:val="24"/>
        </w:rPr>
      </w:pPr>
      <w:r>
        <w:rPr>
          <w:rFonts w:hint="eastAsia" w:hAnsi="宋体" w:cs="Arial"/>
          <w:sz w:val="24"/>
          <w:szCs w:val="24"/>
        </w:rPr>
        <w:t>6.对系统涉及的第三方软件开发商做好相应的程序排错等配合工作</w:t>
      </w:r>
      <w:r>
        <w:rPr>
          <w:rFonts w:hint="eastAsia" w:hAnsi="宋体" w:cs="仿宋"/>
          <w:sz w:val="24"/>
          <w:szCs w:val="24"/>
        </w:rPr>
        <w:t>。</w:t>
      </w:r>
    </w:p>
    <w:bookmarkEnd w:id="0"/>
    <w:p w14:paraId="73167D37">
      <w:pPr>
        <w:pStyle w:val="39"/>
        <w:spacing w:line="360" w:lineRule="auto"/>
        <w:ind w:firstLine="480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7.提供定期的售后电话回访服务</w:t>
      </w:r>
    </w:p>
    <w:p w14:paraId="40CE8AC9">
      <w:pPr>
        <w:pStyle w:val="39"/>
        <w:spacing w:line="360" w:lineRule="auto"/>
        <w:ind w:firstLine="480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8.建立用户档案，跟踪客户使用情况</w:t>
      </w:r>
    </w:p>
    <w:p w14:paraId="4EAF18C3">
      <w:pPr>
        <w:pStyle w:val="39"/>
        <w:spacing w:line="360" w:lineRule="auto"/>
        <w:ind w:firstLine="480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9.为医院在用的合理用药系统提供</w:t>
      </w:r>
      <w:r>
        <w:rPr>
          <w:rFonts w:ascii="宋体" w:hAnsi="宋体" w:cs="Arial"/>
          <w:sz w:val="24"/>
          <w:szCs w:val="24"/>
        </w:rPr>
        <w:t xml:space="preserve">2次/年的数据维护服务 </w:t>
      </w:r>
    </w:p>
    <w:p w14:paraId="2E55BF37">
      <w:pPr>
        <w:pStyle w:val="39"/>
        <w:spacing w:line="360" w:lineRule="auto"/>
        <w:ind w:firstLine="480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10.为医院在用的合理用药信息支持系统网络版提供</w:t>
      </w:r>
      <w:r>
        <w:rPr>
          <w:rFonts w:ascii="宋体" w:hAnsi="宋体" w:cs="Arial"/>
          <w:sz w:val="24"/>
          <w:szCs w:val="24"/>
        </w:rPr>
        <w:t>1年</w:t>
      </w:r>
      <w:r>
        <w:rPr>
          <w:rFonts w:hint="eastAsia" w:ascii="宋体" w:hAnsi="宋体" w:cs="Arial"/>
          <w:sz w:val="24"/>
          <w:szCs w:val="24"/>
        </w:rPr>
        <w:t>软件使用许可及</w:t>
      </w:r>
      <w:r>
        <w:rPr>
          <w:rFonts w:ascii="宋体" w:hAnsi="宋体" w:cs="Arial"/>
          <w:sz w:val="24"/>
          <w:szCs w:val="24"/>
        </w:rPr>
        <w:t>10次/</w:t>
      </w:r>
      <w:r>
        <w:rPr>
          <w:rFonts w:hint="eastAsia" w:ascii="宋体" w:hAnsi="宋体" w:cs="Arial"/>
          <w:sz w:val="24"/>
          <w:szCs w:val="24"/>
        </w:rPr>
        <w:t>年数据维护服务</w:t>
      </w:r>
    </w:p>
    <w:p w14:paraId="2A957AAC">
      <w:pPr>
        <w:pStyle w:val="39"/>
        <w:spacing w:line="360" w:lineRule="auto"/>
        <w:ind w:firstLine="480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11.为医院在用的美康健康助手系统提供</w:t>
      </w:r>
      <w:r>
        <w:rPr>
          <w:rFonts w:ascii="宋体" w:hAnsi="宋体" w:cs="Arial"/>
          <w:sz w:val="24"/>
          <w:szCs w:val="24"/>
        </w:rPr>
        <w:t>1年</w:t>
      </w:r>
      <w:r>
        <w:rPr>
          <w:rFonts w:hint="eastAsia" w:ascii="宋体" w:hAnsi="宋体" w:cs="Arial"/>
          <w:sz w:val="24"/>
          <w:szCs w:val="24"/>
        </w:rPr>
        <w:t>软件使用许可及</w:t>
      </w:r>
      <w:r>
        <w:rPr>
          <w:rFonts w:ascii="宋体" w:hAnsi="宋体" w:cs="Arial"/>
          <w:sz w:val="24"/>
          <w:szCs w:val="24"/>
        </w:rPr>
        <w:t>2次/年的数据维护服务</w:t>
      </w:r>
      <w:r>
        <w:rPr>
          <w:rFonts w:hint="eastAsia" w:ascii="宋体" w:hAnsi="宋体" w:cs="Arial"/>
          <w:sz w:val="24"/>
          <w:szCs w:val="24"/>
        </w:rPr>
        <w:t>。</w:t>
      </w:r>
    </w:p>
    <w:p w14:paraId="438FDC38">
      <w:pPr>
        <w:pStyle w:val="39"/>
        <w:spacing w:line="360" w:lineRule="auto"/>
        <w:ind w:firstLine="480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12.维护期内，提供5</w:t>
      </w:r>
      <w:r>
        <w:rPr>
          <w:rFonts w:ascii="宋体" w:hAnsi="宋体" w:cs="Arial"/>
          <w:sz w:val="24"/>
          <w:szCs w:val="24"/>
        </w:rPr>
        <w:t>天的现场技术服务支持。</w:t>
      </w:r>
    </w:p>
    <w:p w14:paraId="59E4A999">
      <w:pPr>
        <w:rPr>
          <w:sz w:val="28"/>
          <w:szCs w:val="28"/>
        </w:rPr>
      </w:pPr>
    </w:p>
    <w:p w14:paraId="6D6F3CE4">
      <w:pPr>
        <w:pStyle w:val="39"/>
        <w:numPr>
          <w:ilvl w:val="1"/>
          <w:numId w:val="1"/>
        </w:numPr>
        <w:spacing w:line="360" w:lineRule="auto"/>
        <w:ind w:firstLineChars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商务要求：</w:t>
      </w:r>
    </w:p>
    <w:p w14:paraId="49E20250">
      <w:pPr>
        <w:pStyle w:val="39"/>
        <w:spacing w:line="360" w:lineRule="auto"/>
        <w:ind w:firstLine="480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1、合同签订地点：广安市人民医院。</w:t>
      </w:r>
    </w:p>
    <w:p w14:paraId="02FCC3A3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2、服务期限:服务期限一年。</w:t>
      </w:r>
    </w:p>
    <w:p w14:paraId="35E9F67E">
      <w:pPr>
        <w:widowControl/>
        <w:adjustRightInd w:val="0"/>
        <w:snapToGrid w:val="0"/>
        <w:spacing w:line="360" w:lineRule="auto"/>
        <w:ind w:firstLine="480" w:firstLineChars="200"/>
        <w:rPr>
          <w:rFonts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3、付款方式：合同签订后，医院在收到供应商票据资料30日内支付合同金额100%款项；若投标人开具的发票不规范、不合法或涉嫌虚开，应承担相应赔偿责任。</w:t>
      </w:r>
    </w:p>
    <w:p w14:paraId="09DD5752">
      <w:pPr>
        <w:pStyle w:val="32"/>
        <w:ind w:left="510"/>
        <w:rPr>
          <w:rFonts w:hint="eastAsia"/>
        </w:rPr>
      </w:pPr>
    </w:p>
    <w:p w14:paraId="2B24A091">
      <w:pPr>
        <w:pStyle w:val="32"/>
      </w:pPr>
    </w:p>
    <w:p w14:paraId="78F5002E">
      <w:pPr>
        <w:pStyle w:val="39"/>
        <w:spacing w:line="360" w:lineRule="auto"/>
        <w:ind w:firstLine="480"/>
        <w:jc w:val="right"/>
        <w:rPr>
          <w:rFonts w:hint="eastAsia" w:ascii="宋体" w:hAnsi="宋体" w:cs="Arial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804572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9080836">
            <w:pPr>
              <w:pStyle w:val="1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441BA9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8B96B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AFA11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41F6A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DBB2B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8E215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B0B98"/>
    <w:multiLevelType w:val="multilevel"/>
    <w:tmpl w:val="106B0B98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3"/>
      <w:numFmt w:val="japaneseCounting"/>
      <w:lvlText w:val="%2、"/>
      <w:lvlJc w:val="left"/>
      <w:pPr>
        <w:ind w:left="11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63E73B1"/>
    <w:multiLevelType w:val="multilevel"/>
    <w:tmpl w:val="763E73B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8C"/>
    <w:rsid w:val="00564AF4"/>
    <w:rsid w:val="0063665F"/>
    <w:rsid w:val="0069488C"/>
    <w:rsid w:val="00796D4F"/>
    <w:rsid w:val="008B20F1"/>
    <w:rsid w:val="00A56F9F"/>
    <w:rsid w:val="00AF56D2"/>
    <w:rsid w:val="00B24313"/>
    <w:rsid w:val="00CF7B5F"/>
    <w:rsid w:val="00D551C7"/>
    <w:rsid w:val="00E2706A"/>
    <w:rsid w:val="00E3527D"/>
    <w:rsid w:val="00E72305"/>
    <w:rsid w:val="00EF5634"/>
    <w:rsid w:val="00F1523A"/>
    <w:rsid w:val="0817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uiPriority w:val="0"/>
    <w:pPr>
      <w:jc w:val="left"/>
    </w:pPr>
    <w:rPr>
      <w:rFonts w:ascii="Calibri" w:hAnsi="Calibri"/>
      <w:kern w:val="2"/>
      <w:sz w:val="21"/>
      <w:szCs w:val="22"/>
    </w:r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annotation reference"/>
    <w:uiPriority w:val="0"/>
    <w:rPr>
      <w:sz w:val="21"/>
      <w:szCs w:val="21"/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37609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页眉 字符"/>
    <w:basedOn w:val="17"/>
    <w:link w:val="13"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uiPriority w:val="99"/>
    <w:rPr>
      <w:sz w:val="18"/>
      <w:szCs w:val="18"/>
    </w:rPr>
  </w:style>
  <w:style w:type="paragraph" w:customStyle="1" w:styleId="39">
    <w:name w:val="_Style 162"/>
    <w:basedOn w:val="1"/>
    <w:next w:val="32"/>
    <w:qFormat/>
    <w:uiPriority w:val="34"/>
    <w:pPr>
      <w:ind w:firstLine="420" w:firstLineChars="200"/>
    </w:pPr>
    <w:rPr>
      <w:rFonts w:ascii="Calibri" w:hAnsi="Calibri"/>
      <w:kern w:val="2"/>
      <w:sz w:val="21"/>
      <w:szCs w:val="22"/>
    </w:rPr>
  </w:style>
  <w:style w:type="character" w:customStyle="1" w:styleId="40">
    <w:name w:val="批注文字 字符"/>
    <w:basedOn w:val="17"/>
    <w:link w:val="11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782</Words>
  <Characters>830</Characters>
  <Lines>6</Lines>
  <Paragraphs>1</Paragraphs>
  <TotalTime>43</TotalTime>
  <ScaleCrop>false</ScaleCrop>
  <LinksUpToDate>false</LinksUpToDate>
  <CharactersWithSpaces>833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2025-09-15T09:16:00Z</dcterms:created>
  <dc:creator>fuying</dc:creator>
  <cp:lastModifiedBy>潘治宇</cp:lastModifiedBy>
  <cp:lastPrinted>2026-01-04T01:30:23Z</cp:lastPrinted>
  <dcterms:modified xsi:type="dcterms:W3CDTF">2026-01-04T01:30:41Z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00476FA99B3540219CAA57B95B52CC60_13</vt:lpwstr>
  </property>
</Properties>
</file>